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5A" w:rsidRPr="00E54B22" w:rsidRDefault="00A4795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A4795A" w:rsidRPr="00E54B22" w:rsidRDefault="00A4795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A4795A" w:rsidRPr="00E54B22" w:rsidRDefault="00A4795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A4795A" w:rsidRPr="00E54B22" w:rsidRDefault="00A4795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A4795A" w:rsidRPr="00E54B22" w:rsidRDefault="00A4795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10/18</w:t>
      </w:r>
    </w:p>
    <w:p w:rsidR="00A4795A" w:rsidRPr="00582AF5" w:rsidRDefault="00A4795A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Чуклина Юрия Николаевича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15 Кармановский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A4795A" w:rsidRPr="00D0573D" w:rsidRDefault="00A4795A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15 Кармановский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0573D">
        <w:rPr>
          <w:rFonts w:ascii="Times New Roman" w:hAnsi="Times New Roman"/>
          <w:sz w:val="28"/>
          <w:szCs w:val="28"/>
          <w:lang w:eastAsia="ru-RU"/>
        </w:rPr>
        <w:t>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Чуклина Юрия НИколаевича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15 Кармановский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A4795A" w:rsidRPr="00582AF5" w:rsidRDefault="00A4795A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A4795A" w:rsidRPr="00582AF5" w:rsidRDefault="00A4795A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Нарьян-Мар» четвёртого созыва по одномандатному избирательному округа № </w:t>
      </w:r>
      <w:r>
        <w:rPr>
          <w:rFonts w:ascii="Times New Roman" w:hAnsi="Times New Roman"/>
          <w:sz w:val="28"/>
          <w:szCs w:val="28"/>
          <w:lang w:eastAsia="ru-RU"/>
        </w:rPr>
        <w:t>15 Кармановский Чуклина Юрия Николаевича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08 июля 1978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гор.Нарьян-Мар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</w:rPr>
        <w:t>Санкт-Петербургский колледж медицинской электроники и оптики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государственное бюджетное учреждение здравоохранения Ненецкого автономного округа «Центральная районная поликлиника Заполярного района Ненецкого автономного округа», начальник отдела организации выездов мобильной медицинской бригады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30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A4795A" w:rsidRPr="00582AF5" w:rsidRDefault="00A4795A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Чуклину Юрию Николаевичу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A4795A" w:rsidRPr="00582AF5" w:rsidRDefault="00A4795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Чуклина Юрия Николаевича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A4795A" w:rsidRPr="00582AF5" w:rsidRDefault="00A4795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A4795A" w:rsidRPr="00582AF5" w:rsidRDefault="00A4795A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A4795A" w:rsidRPr="004D7857" w:rsidRDefault="00A4795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A4795A" w:rsidRPr="004D7857" w:rsidTr="00C54E5C">
        <w:tc>
          <w:tcPr>
            <w:tcW w:w="5599" w:type="dxa"/>
          </w:tcPr>
          <w:p w:rsidR="00A4795A" w:rsidRPr="004D7857" w:rsidRDefault="00A4795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4795A" w:rsidRDefault="00A4795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A4795A" w:rsidRPr="004D7857" w:rsidRDefault="00A4795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A4795A" w:rsidRPr="004D7857" w:rsidTr="00C54E5C">
        <w:tc>
          <w:tcPr>
            <w:tcW w:w="5599" w:type="dxa"/>
          </w:tcPr>
          <w:p w:rsidR="00A4795A" w:rsidRPr="004D7857" w:rsidRDefault="00A4795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4795A" w:rsidRPr="004D7857" w:rsidRDefault="00A4795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4795A" w:rsidRPr="004D7857" w:rsidRDefault="00A4795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4795A" w:rsidRPr="004D7857" w:rsidRDefault="00A4795A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A4795A" w:rsidRDefault="00A4795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A4795A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5A" w:rsidRDefault="00A4795A" w:rsidP="00D005F6">
      <w:pPr>
        <w:spacing w:after="0" w:line="240" w:lineRule="auto"/>
      </w:pPr>
      <w:r>
        <w:separator/>
      </w:r>
    </w:p>
  </w:endnote>
  <w:endnote w:type="continuationSeparator" w:id="1">
    <w:p w:rsidR="00A4795A" w:rsidRDefault="00A4795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5A" w:rsidRDefault="00A479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5A" w:rsidRDefault="00A479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5A" w:rsidRDefault="00A479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5A" w:rsidRDefault="00A4795A" w:rsidP="00D005F6">
      <w:pPr>
        <w:spacing w:after="0" w:line="240" w:lineRule="auto"/>
      </w:pPr>
      <w:r>
        <w:separator/>
      </w:r>
    </w:p>
  </w:footnote>
  <w:footnote w:type="continuationSeparator" w:id="1">
    <w:p w:rsidR="00A4795A" w:rsidRDefault="00A4795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5A" w:rsidRDefault="00A479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5A" w:rsidRDefault="00A479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5A" w:rsidRDefault="00A479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77D38"/>
    <w:rsid w:val="000E6ABD"/>
    <w:rsid w:val="0012663B"/>
    <w:rsid w:val="001308CA"/>
    <w:rsid w:val="001561AC"/>
    <w:rsid w:val="0016405C"/>
    <w:rsid w:val="002031BD"/>
    <w:rsid w:val="0022043E"/>
    <w:rsid w:val="00227336"/>
    <w:rsid w:val="002761E7"/>
    <w:rsid w:val="002955DF"/>
    <w:rsid w:val="002A31D7"/>
    <w:rsid w:val="002A563A"/>
    <w:rsid w:val="002C1F1E"/>
    <w:rsid w:val="002D6793"/>
    <w:rsid w:val="00301883"/>
    <w:rsid w:val="003101FA"/>
    <w:rsid w:val="0033267D"/>
    <w:rsid w:val="003B70ED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613722"/>
    <w:rsid w:val="00631695"/>
    <w:rsid w:val="00665E06"/>
    <w:rsid w:val="00681BB0"/>
    <w:rsid w:val="006879E6"/>
    <w:rsid w:val="00743F4E"/>
    <w:rsid w:val="0075031E"/>
    <w:rsid w:val="00790CE1"/>
    <w:rsid w:val="007C3D2B"/>
    <w:rsid w:val="007C70B1"/>
    <w:rsid w:val="007D0DD4"/>
    <w:rsid w:val="0086072B"/>
    <w:rsid w:val="008776AC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795A"/>
    <w:rsid w:val="00A53838"/>
    <w:rsid w:val="00A72857"/>
    <w:rsid w:val="00A873D1"/>
    <w:rsid w:val="00A96AED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801AC"/>
    <w:rsid w:val="00C82D0C"/>
    <w:rsid w:val="00C92901"/>
    <w:rsid w:val="00CA6340"/>
    <w:rsid w:val="00CC3F26"/>
    <w:rsid w:val="00CE63F6"/>
    <w:rsid w:val="00CF293A"/>
    <w:rsid w:val="00D005F6"/>
    <w:rsid w:val="00D0573D"/>
    <w:rsid w:val="00D86080"/>
    <w:rsid w:val="00DE23C3"/>
    <w:rsid w:val="00DF399E"/>
    <w:rsid w:val="00E0299C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4</cp:revision>
  <cp:lastPrinted>2019-07-11T13:29:00Z</cp:lastPrinted>
  <dcterms:created xsi:type="dcterms:W3CDTF">2019-07-11T09:00:00Z</dcterms:created>
  <dcterms:modified xsi:type="dcterms:W3CDTF">2019-07-11T13:30:00Z</dcterms:modified>
</cp:coreProperties>
</file>