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75" w:rsidRDefault="009E6A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6A75" w:rsidRDefault="009E6A75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E6A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6A75" w:rsidRDefault="009E6A75">
            <w:pPr>
              <w:pStyle w:val="ConsPlusNormal"/>
            </w:pPr>
            <w:r>
              <w:t>13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6A75" w:rsidRDefault="009E6A75">
            <w:pPr>
              <w:pStyle w:val="ConsPlusNormal"/>
              <w:jc w:val="right"/>
            </w:pPr>
            <w:r>
              <w:t>N 56-ОЗ</w:t>
            </w:r>
          </w:p>
        </w:tc>
      </w:tr>
    </w:tbl>
    <w:p w:rsidR="009E6A75" w:rsidRDefault="009E6A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A75" w:rsidRDefault="009E6A75">
      <w:pPr>
        <w:pStyle w:val="ConsPlusNormal"/>
        <w:jc w:val="both"/>
      </w:pPr>
    </w:p>
    <w:p w:rsidR="009E6A75" w:rsidRDefault="009E6A75">
      <w:pPr>
        <w:pStyle w:val="ConsPlusTitle"/>
        <w:jc w:val="center"/>
      </w:pPr>
      <w:r>
        <w:t>ЗАКОН НЕНЕЦКОГО АВТОНОМНОГО ОКРУГА</w:t>
      </w:r>
    </w:p>
    <w:p w:rsidR="009E6A75" w:rsidRDefault="009E6A75">
      <w:pPr>
        <w:pStyle w:val="ConsPlusTitle"/>
        <w:jc w:val="center"/>
      </w:pPr>
    </w:p>
    <w:p w:rsidR="009E6A75" w:rsidRDefault="009E6A75">
      <w:pPr>
        <w:pStyle w:val="ConsPlusTitle"/>
        <w:jc w:val="center"/>
      </w:pPr>
      <w:r>
        <w:t xml:space="preserve">О ГОСУДАРСТВЕННОЙ ПОДДЕРЖКЕ </w:t>
      </w:r>
      <w:proofErr w:type="gramStart"/>
      <w:r>
        <w:t>ТЕРРИТОРИАЛЬНОГО</w:t>
      </w:r>
      <w:proofErr w:type="gramEnd"/>
      <w:r>
        <w:t xml:space="preserve"> ОБЩЕСТВЕННОГО</w:t>
      </w:r>
    </w:p>
    <w:p w:rsidR="009E6A75" w:rsidRDefault="009E6A75">
      <w:pPr>
        <w:pStyle w:val="ConsPlusTitle"/>
        <w:jc w:val="center"/>
      </w:pPr>
      <w:r>
        <w:t>САМОУПРАВЛЕНИЯ В НЕНЕЦКОМ АВТОНОМНОМ ОКРУГЕ</w:t>
      </w:r>
    </w:p>
    <w:p w:rsidR="009E6A75" w:rsidRDefault="009E6A75">
      <w:pPr>
        <w:pStyle w:val="ConsPlusNormal"/>
        <w:jc w:val="both"/>
      </w:pPr>
    </w:p>
    <w:p w:rsidR="009E6A75" w:rsidRDefault="009E6A75">
      <w:pPr>
        <w:pStyle w:val="ConsPlusNormal"/>
        <w:jc w:val="right"/>
      </w:pPr>
      <w:proofErr w:type="gramStart"/>
      <w:r>
        <w:t>Принят</w:t>
      </w:r>
      <w:proofErr w:type="gramEnd"/>
    </w:p>
    <w:p w:rsidR="009E6A75" w:rsidRDefault="009E6A75">
      <w:pPr>
        <w:pStyle w:val="ConsPlusNormal"/>
        <w:jc w:val="right"/>
      </w:pPr>
      <w:r>
        <w:t>Собранием депутатов</w:t>
      </w:r>
    </w:p>
    <w:p w:rsidR="009E6A75" w:rsidRDefault="009E6A75">
      <w:pPr>
        <w:pStyle w:val="ConsPlusNormal"/>
        <w:jc w:val="right"/>
      </w:pPr>
      <w:r>
        <w:t>Ненецкого автономного округа</w:t>
      </w:r>
    </w:p>
    <w:p w:rsidR="009E6A75" w:rsidRDefault="009E6A75">
      <w:pPr>
        <w:pStyle w:val="ConsPlusNormal"/>
        <w:jc w:val="right"/>
      </w:pPr>
      <w:r>
        <w:t>(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от 5 марта 2015 года N 25-сд)</w:t>
      </w:r>
    </w:p>
    <w:p w:rsidR="009E6A75" w:rsidRDefault="009E6A75">
      <w:pPr>
        <w:pStyle w:val="ConsPlusNormal"/>
        <w:jc w:val="both"/>
      </w:pPr>
    </w:p>
    <w:p w:rsidR="009E6A75" w:rsidRDefault="009E6A75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9E6A75" w:rsidRDefault="009E6A75">
      <w:pPr>
        <w:pStyle w:val="ConsPlusNormal"/>
        <w:jc w:val="both"/>
      </w:pPr>
    </w:p>
    <w:p w:rsidR="009E6A75" w:rsidRDefault="009E6A75">
      <w:pPr>
        <w:pStyle w:val="ConsPlusNormal"/>
        <w:ind w:firstLine="540"/>
        <w:jc w:val="both"/>
      </w:pPr>
      <w:r>
        <w:t>Настоящий закон определяет цель, задачи, основные принципы, формы государственной поддержки территориального общественного самоуправления в Ненецком автономном округе, а также разграничивает полномочия органов государственной власти Ненецкого автономного округа в указанной сфере.</w:t>
      </w:r>
    </w:p>
    <w:p w:rsidR="009E6A75" w:rsidRDefault="009E6A75">
      <w:pPr>
        <w:pStyle w:val="ConsPlusNormal"/>
        <w:jc w:val="both"/>
      </w:pPr>
    </w:p>
    <w:p w:rsidR="009E6A75" w:rsidRDefault="009E6A75">
      <w:pPr>
        <w:pStyle w:val="ConsPlusNormal"/>
        <w:ind w:firstLine="540"/>
        <w:jc w:val="both"/>
        <w:outlineLvl w:val="0"/>
      </w:pPr>
      <w:r>
        <w:t>Статья 2. Правовая основа государственной поддержки территориального общественного самоуправления</w:t>
      </w:r>
    </w:p>
    <w:p w:rsidR="009E6A75" w:rsidRDefault="009E6A75">
      <w:pPr>
        <w:pStyle w:val="ConsPlusNormal"/>
        <w:jc w:val="both"/>
      </w:pPr>
    </w:p>
    <w:p w:rsidR="009E6A75" w:rsidRDefault="009E6A75">
      <w:pPr>
        <w:pStyle w:val="ConsPlusNormal"/>
        <w:ind w:firstLine="540"/>
        <w:jc w:val="both"/>
      </w:pPr>
      <w:proofErr w:type="gramStart"/>
      <w:r>
        <w:t xml:space="preserve">Правовую основу государственной поддержки территориального общественного самоуправления составляют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12 января 1996 года N 7-ФЗ "О некоммерческих организациях",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19 мая 1995 года N 82-ФЗ "Об общественных объединениях", иные федеральные законы, другие нормативные правовые акты</w:t>
      </w:r>
      <w:proofErr w:type="gramEnd"/>
      <w:r>
        <w:t xml:space="preserve"> Российской Федерации, </w:t>
      </w:r>
      <w:hyperlink r:id="rId10" w:history="1">
        <w:r>
          <w:rPr>
            <w:color w:val="0000FF"/>
          </w:rPr>
          <w:t>Устав</w:t>
        </w:r>
      </w:hyperlink>
      <w:r>
        <w:t xml:space="preserve"> Ненецкого автономного округа, настоящий закон, иные законы Ненецкого автономного округа и другие нормативные правовые акты Ненецкого автономного округа.</w:t>
      </w:r>
    </w:p>
    <w:p w:rsidR="009E6A75" w:rsidRDefault="009E6A75">
      <w:pPr>
        <w:pStyle w:val="ConsPlusNormal"/>
        <w:jc w:val="both"/>
      </w:pPr>
    </w:p>
    <w:p w:rsidR="009E6A75" w:rsidRDefault="009E6A75">
      <w:pPr>
        <w:pStyle w:val="ConsPlusNormal"/>
        <w:ind w:firstLine="540"/>
        <w:jc w:val="both"/>
        <w:outlineLvl w:val="0"/>
      </w:pPr>
      <w:r>
        <w:t>Статья 3. Основные понятия, используемые в настоящем законе</w:t>
      </w:r>
    </w:p>
    <w:p w:rsidR="009E6A75" w:rsidRDefault="009E6A75">
      <w:pPr>
        <w:pStyle w:val="ConsPlusNormal"/>
        <w:jc w:val="both"/>
      </w:pPr>
    </w:p>
    <w:p w:rsidR="009E6A75" w:rsidRDefault="009E6A75">
      <w:pPr>
        <w:pStyle w:val="ConsPlusNormal"/>
        <w:ind w:firstLine="540"/>
        <w:jc w:val="both"/>
      </w:pPr>
      <w:r>
        <w:t>1. В целях настоящего закона используются следующие основные понятия:</w:t>
      </w:r>
    </w:p>
    <w:p w:rsidR="009E6A75" w:rsidRDefault="009E6A75">
      <w:pPr>
        <w:pStyle w:val="ConsPlusNormal"/>
        <w:spacing w:before="220"/>
        <w:ind w:firstLine="540"/>
        <w:jc w:val="both"/>
      </w:pPr>
      <w:r>
        <w:t xml:space="preserve">1) территориальное общественное самоуправление - самоорганизация граждан по месту их жительства </w:t>
      </w:r>
      <w:proofErr w:type="gramStart"/>
      <w:r>
        <w:t>на части территории</w:t>
      </w:r>
      <w:proofErr w:type="gramEnd"/>
      <w:r>
        <w:t xml:space="preserve"> поселения для самостоятельного и под свою ответственность осуществления собственных инициатив по вопросам местного значения;</w:t>
      </w:r>
    </w:p>
    <w:p w:rsidR="009E6A75" w:rsidRDefault="009E6A75">
      <w:pPr>
        <w:pStyle w:val="ConsPlusNormal"/>
        <w:spacing w:before="220"/>
        <w:ind w:firstLine="540"/>
        <w:jc w:val="both"/>
      </w:pPr>
      <w:r>
        <w:t>2) государственная поддержка территориального общественного самоуправления - совокупность мер, принимаемых органами государственной власти Ненецкого автономного округа в соответствии с федеральным законодательством и законодательством Ненецкого автономного округа в целях обеспечения гарантий, создания условий и стимулов для развития территориального общественного самоуправления.</w:t>
      </w:r>
    </w:p>
    <w:p w:rsidR="009E6A75" w:rsidRDefault="009E6A75">
      <w:pPr>
        <w:pStyle w:val="ConsPlusNormal"/>
        <w:spacing w:before="220"/>
        <w:ind w:firstLine="540"/>
        <w:jc w:val="both"/>
      </w:pPr>
      <w:r>
        <w:t>2. Иные понятия, используемые в настоящем законе, применяются в значениях, определенных федеральным законодательством и законодательством Ненецкого автономного округа.</w:t>
      </w:r>
    </w:p>
    <w:p w:rsidR="009E6A75" w:rsidRDefault="009E6A75">
      <w:pPr>
        <w:pStyle w:val="ConsPlusNormal"/>
        <w:jc w:val="both"/>
      </w:pPr>
    </w:p>
    <w:p w:rsidR="009E6A75" w:rsidRDefault="009E6A75">
      <w:pPr>
        <w:pStyle w:val="ConsPlusNormal"/>
        <w:ind w:firstLine="540"/>
        <w:jc w:val="both"/>
        <w:outlineLvl w:val="0"/>
      </w:pPr>
      <w:r>
        <w:t>Статья 4. Цель и задачи государственной поддержки территориального общественного самоуправления</w:t>
      </w:r>
    </w:p>
    <w:p w:rsidR="009E6A75" w:rsidRDefault="009E6A75">
      <w:pPr>
        <w:pStyle w:val="ConsPlusNormal"/>
        <w:jc w:val="both"/>
      </w:pPr>
    </w:p>
    <w:p w:rsidR="009E6A75" w:rsidRDefault="009E6A75">
      <w:pPr>
        <w:pStyle w:val="ConsPlusNormal"/>
        <w:ind w:firstLine="540"/>
        <w:jc w:val="both"/>
      </w:pPr>
      <w:r>
        <w:t>1. Целью государственной поддержки территориального общественного самоуправления является создание благоприятных условий и стимулов для развития территориального общественного самоуправления как одной из форм участия населения в осуществлении местного самоуправления.</w:t>
      </w:r>
    </w:p>
    <w:p w:rsidR="009E6A75" w:rsidRDefault="009E6A75">
      <w:pPr>
        <w:pStyle w:val="ConsPlusNormal"/>
        <w:spacing w:before="220"/>
        <w:ind w:firstLine="540"/>
        <w:jc w:val="both"/>
      </w:pPr>
      <w:r>
        <w:t>2. Задачами государственной поддержки территориального общественного самоуправления являются вовлечение населения Ненецкого автономного округа в процессы формирования и развития территориального общественного самоуправления в целях эффективного решения вопросов местного значения и повышение уровня информированности населения Ненецкого автономного округа о деятельности территориального общественного самоуправления, обеспечение свободного доступа к информации о территориальном общественном самоуправлении.</w:t>
      </w:r>
    </w:p>
    <w:p w:rsidR="009E6A75" w:rsidRDefault="009E6A75">
      <w:pPr>
        <w:pStyle w:val="ConsPlusNormal"/>
        <w:jc w:val="both"/>
      </w:pPr>
    </w:p>
    <w:p w:rsidR="009E6A75" w:rsidRDefault="009E6A75">
      <w:pPr>
        <w:pStyle w:val="ConsPlusNormal"/>
        <w:ind w:firstLine="540"/>
        <w:jc w:val="both"/>
        <w:outlineLvl w:val="0"/>
      </w:pPr>
      <w:r>
        <w:t>Статья 5. Основные принципы государственной поддержки территориального общественного самоуправления</w:t>
      </w:r>
    </w:p>
    <w:p w:rsidR="009E6A75" w:rsidRDefault="009E6A75">
      <w:pPr>
        <w:pStyle w:val="ConsPlusNormal"/>
        <w:jc w:val="both"/>
      </w:pPr>
    </w:p>
    <w:p w:rsidR="009E6A75" w:rsidRDefault="009E6A75">
      <w:pPr>
        <w:pStyle w:val="ConsPlusNormal"/>
        <w:ind w:firstLine="540"/>
        <w:jc w:val="both"/>
      </w:pPr>
      <w:r>
        <w:t>Государственная поддержка территориального общественного самоуправления осуществляется на основе следующих принципов:</w:t>
      </w:r>
    </w:p>
    <w:p w:rsidR="009E6A75" w:rsidRDefault="009E6A75">
      <w:pPr>
        <w:pStyle w:val="ConsPlusNormal"/>
        <w:spacing w:before="220"/>
        <w:ind w:firstLine="540"/>
        <w:jc w:val="both"/>
      </w:pPr>
      <w:r>
        <w:t>1) законности;</w:t>
      </w:r>
    </w:p>
    <w:p w:rsidR="009E6A75" w:rsidRDefault="009E6A75">
      <w:pPr>
        <w:pStyle w:val="ConsPlusNormal"/>
        <w:spacing w:before="220"/>
        <w:ind w:firstLine="540"/>
        <w:jc w:val="both"/>
      </w:pPr>
      <w:r>
        <w:t>2) гласности;</w:t>
      </w:r>
    </w:p>
    <w:p w:rsidR="009E6A75" w:rsidRDefault="009E6A75">
      <w:pPr>
        <w:pStyle w:val="ConsPlusNormal"/>
        <w:spacing w:before="220"/>
        <w:ind w:firstLine="540"/>
        <w:jc w:val="both"/>
      </w:pPr>
      <w:r>
        <w:t>3) равенства прав на государственную поддержку территориального общественного самоуправления;</w:t>
      </w:r>
    </w:p>
    <w:p w:rsidR="009E6A75" w:rsidRDefault="009E6A75">
      <w:pPr>
        <w:pStyle w:val="ConsPlusNormal"/>
        <w:spacing w:before="220"/>
        <w:ind w:firstLine="540"/>
        <w:jc w:val="both"/>
      </w:pPr>
      <w:r>
        <w:t>4) ответственности территориального общественного самоуправления за выполнение принятых на себя обязательств.</w:t>
      </w:r>
    </w:p>
    <w:p w:rsidR="009E6A75" w:rsidRDefault="009E6A75">
      <w:pPr>
        <w:pStyle w:val="ConsPlusNormal"/>
        <w:jc w:val="both"/>
      </w:pPr>
    </w:p>
    <w:p w:rsidR="009E6A75" w:rsidRDefault="009E6A75">
      <w:pPr>
        <w:pStyle w:val="ConsPlusNormal"/>
        <w:ind w:firstLine="540"/>
        <w:jc w:val="both"/>
        <w:outlineLvl w:val="0"/>
      </w:pPr>
      <w:r>
        <w:t>Статья 6. Полномочия Собрания депутатов Ненецкого автономного округа в сфере государственной поддержки территориального общественного самоуправления</w:t>
      </w:r>
    </w:p>
    <w:p w:rsidR="009E6A75" w:rsidRDefault="009E6A75">
      <w:pPr>
        <w:pStyle w:val="ConsPlusNormal"/>
        <w:jc w:val="both"/>
      </w:pPr>
    </w:p>
    <w:p w:rsidR="009E6A75" w:rsidRDefault="009E6A75">
      <w:pPr>
        <w:pStyle w:val="ConsPlusNormal"/>
        <w:ind w:firstLine="540"/>
        <w:jc w:val="both"/>
      </w:pPr>
      <w:r>
        <w:t>Собрание депутатов Ненецкого автономного округа:</w:t>
      </w:r>
    </w:p>
    <w:p w:rsidR="009E6A75" w:rsidRDefault="009E6A75">
      <w:pPr>
        <w:pStyle w:val="ConsPlusNormal"/>
        <w:spacing w:before="220"/>
        <w:ind w:firstLine="540"/>
        <w:jc w:val="both"/>
      </w:pPr>
      <w:r>
        <w:t>1) принимает законы Ненецкого автономного округа в сфере государственной поддержки территориального общественного самоуправления;</w:t>
      </w:r>
    </w:p>
    <w:p w:rsidR="009E6A75" w:rsidRDefault="009E6A75">
      <w:pPr>
        <w:pStyle w:val="ConsPlusNormal"/>
        <w:spacing w:before="220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окружных законов в сфере государственной поддержки территориального общественного самоуправления.</w:t>
      </w:r>
    </w:p>
    <w:p w:rsidR="009E6A75" w:rsidRDefault="009E6A75">
      <w:pPr>
        <w:pStyle w:val="ConsPlusNormal"/>
        <w:jc w:val="both"/>
      </w:pPr>
    </w:p>
    <w:p w:rsidR="009E6A75" w:rsidRDefault="009E6A75">
      <w:pPr>
        <w:pStyle w:val="ConsPlusNormal"/>
        <w:ind w:firstLine="540"/>
        <w:jc w:val="both"/>
        <w:outlineLvl w:val="0"/>
      </w:pPr>
      <w:r>
        <w:t>Статья 7. Полномочия Администрации Ненецкого автономного округа в сфере государственной поддержки территориального общественного самоуправления</w:t>
      </w:r>
    </w:p>
    <w:p w:rsidR="009E6A75" w:rsidRDefault="009E6A75">
      <w:pPr>
        <w:pStyle w:val="ConsPlusNormal"/>
        <w:jc w:val="both"/>
      </w:pPr>
    </w:p>
    <w:p w:rsidR="009E6A75" w:rsidRDefault="009E6A75">
      <w:pPr>
        <w:pStyle w:val="ConsPlusNormal"/>
        <w:ind w:firstLine="540"/>
        <w:jc w:val="both"/>
      </w:pPr>
      <w:r>
        <w:t>Администрация Ненецкого автономного округа определяет исполнительный орган государственной власти Ненецкого автономного округа, уполномоченный в сфере государственной поддержки территориального общественного самоуправления (далее - уполномоченный орган).</w:t>
      </w:r>
    </w:p>
    <w:p w:rsidR="009E6A75" w:rsidRDefault="009E6A75">
      <w:pPr>
        <w:pStyle w:val="ConsPlusNormal"/>
        <w:jc w:val="both"/>
      </w:pPr>
    </w:p>
    <w:p w:rsidR="009E6A75" w:rsidRDefault="009E6A75">
      <w:pPr>
        <w:pStyle w:val="ConsPlusNormal"/>
        <w:ind w:firstLine="540"/>
        <w:jc w:val="both"/>
        <w:outlineLvl w:val="0"/>
      </w:pPr>
      <w:r>
        <w:t>Статья 8. Полномочия уполномоченного органа</w:t>
      </w:r>
    </w:p>
    <w:p w:rsidR="009E6A75" w:rsidRDefault="009E6A75">
      <w:pPr>
        <w:pStyle w:val="ConsPlusNormal"/>
        <w:jc w:val="both"/>
      </w:pPr>
    </w:p>
    <w:p w:rsidR="009E6A75" w:rsidRDefault="009E6A75">
      <w:pPr>
        <w:pStyle w:val="ConsPlusNormal"/>
        <w:ind w:firstLine="540"/>
        <w:jc w:val="both"/>
      </w:pPr>
      <w:r>
        <w:t>Уполномоченный орган:</w:t>
      </w:r>
    </w:p>
    <w:p w:rsidR="009E6A75" w:rsidRDefault="009E6A75">
      <w:pPr>
        <w:pStyle w:val="ConsPlusNormal"/>
        <w:spacing w:before="220"/>
        <w:ind w:firstLine="540"/>
        <w:jc w:val="both"/>
      </w:pPr>
      <w:r>
        <w:t>1) осуществляет методическое обеспечение организации территориального общественного самоуправления в Ненецком автономном округе;</w:t>
      </w:r>
    </w:p>
    <w:p w:rsidR="009E6A75" w:rsidRDefault="009E6A75">
      <w:pPr>
        <w:pStyle w:val="ConsPlusNormal"/>
        <w:spacing w:before="220"/>
        <w:ind w:firstLine="540"/>
        <w:jc w:val="both"/>
      </w:pPr>
      <w:r>
        <w:lastRenderedPageBreak/>
        <w:t>2) оказывает содействие органам местного самоуправления муниципальных образований Ненецкого автономного округа по вопросам организации и осуществления территориального общественного самоуправления, разработки и реализации соответствующих муниципальных программ, предоставления мер поддержки территориального общественного самоуправления;</w:t>
      </w:r>
    </w:p>
    <w:p w:rsidR="009E6A75" w:rsidRDefault="009E6A75">
      <w:pPr>
        <w:pStyle w:val="ConsPlusNormal"/>
        <w:spacing w:before="220"/>
        <w:ind w:firstLine="540"/>
        <w:jc w:val="both"/>
      </w:pPr>
      <w:r>
        <w:t>3) осуществляет иные полномочия в сфере государственной поддержки территориального общественного самоуправления в соответствии с федеральным законодательством и законодательством Ненецкого автономного округа.</w:t>
      </w:r>
    </w:p>
    <w:p w:rsidR="009E6A75" w:rsidRDefault="009E6A75">
      <w:pPr>
        <w:pStyle w:val="ConsPlusNormal"/>
        <w:jc w:val="both"/>
      </w:pPr>
    </w:p>
    <w:p w:rsidR="009E6A75" w:rsidRDefault="009E6A75">
      <w:pPr>
        <w:pStyle w:val="ConsPlusNormal"/>
        <w:ind w:firstLine="540"/>
        <w:jc w:val="both"/>
        <w:outlineLvl w:val="0"/>
      </w:pPr>
      <w:r>
        <w:t>Статья 9. Формы государственной поддержки территориального общественного самоуправления</w:t>
      </w:r>
    </w:p>
    <w:p w:rsidR="009E6A75" w:rsidRDefault="009E6A75">
      <w:pPr>
        <w:pStyle w:val="ConsPlusNormal"/>
        <w:jc w:val="both"/>
      </w:pPr>
    </w:p>
    <w:p w:rsidR="009E6A75" w:rsidRDefault="009E6A75">
      <w:pPr>
        <w:pStyle w:val="ConsPlusNormal"/>
        <w:ind w:firstLine="540"/>
        <w:jc w:val="both"/>
      </w:pPr>
      <w:r>
        <w:t>Государственная поддержка территориального общественного самоуправления в Ненецком автономном округе осуществляется в следующих формах:</w:t>
      </w:r>
    </w:p>
    <w:p w:rsidR="009E6A75" w:rsidRDefault="009E6A75">
      <w:pPr>
        <w:pStyle w:val="ConsPlusNormal"/>
        <w:spacing w:before="220"/>
        <w:ind w:firstLine="540"/>
        <w:jc w:val="both"/>
      </w:pPr>
      <w:r>
        <w:t>1) информационная поддержка;</w:t>
      </w:r>
    </w:p>
    <w:p w:rsidR="009E6A75" w:rsidRDefault="009E6A75">
      <w:pPr>
        <w:pStyle w:val="ConsPlusNormal"/>
        <w:spacing w:before="220"/>
        <w:ind w:firstLine="540"/>
        <w:jc w:val="both"/>
      </w:pPr>
      <w:r>
        <w:t>2) консультационная и методическая поддержка;</w:t>
      </w:r>
    </w:p>
    <w:p w:rsidR="009E6A75" w:rsidRDefault="009E6A75">
      <w:pPr>
        <w:pStyle w:val="ConsPlusNormal"/>
        <w:spacing w:before="220"/>
        <w:ind w:firstLine="540"/>
        <w:jc w:val="both"/>
      </w:pPr>
      <w:r>
        <w:t>3) организационная поддержка;</w:t>
      </w:r>
    </w:p>
    <w:p w:rsidR="009E6A75" w:rsidRDefault="009E6A75">
      <w:pPr>
        <w:pStyle w:val="ConsPlusNormal"/>
        <w:spacing w:before="220"/>
        <w:ind w:firstLine="540"/>
        <w:jc w:val="both"/>
      </w:pPr>
      <w:r>
        <w:t>4) иные формы поддержки в соответствии с законодательством Ненецкого автономного округа.</w:t>
      </w:r>
    </w:p>
    <w:p w:rsidR="009E6A75" w:rsidRDefault="009E6A75">
      <w:pPr>
        <w:pStyle w:val="ConsPlusNormal"/>
        <w:jc w:val="both"/>
      </w:pPr>
    </w:p>
    <w:p w:rsidR="009E6A75" w:rsidRDefault="009E6A75">
      <w:pPr>
        <w:pStyle w:val="ConsPlusNormal"/>
        <w:ind w:firstLine="540"/>
        <w:jc w:val="both"/>
        <w:outlineLvl w:val="0"/>
      </w:pPr>
      <w:r>
        <w:t>Статья 10. Информационная поддержка территориального общественного самоуправления</w:t>
      </w:r>
    </w:p>
    <w:p w:rsidR="009E6A75" w:rsidRDefault="009E6A75">
      <w:pPr>
        <w:pStyle w:val="ConsPlusNormal"/>
        <w:jc w:val="both"/>
      </w:pPr>
    </w:p>
    <w:p w:rsidR="009E6A75" w:rsidRDefault="009E6A75">
      <w:pPr>
        <w:pStyle w:val="ConsPlusNormal"/>
        <w:ind w:firstLine="540"/>
        <w:jc w:val="both"/>
      </w:pPr>
      <w:r>
        <w:t>Информационная поддержка территориального общественного самоуправления осуществляется уполномоченным органом в пределах своей компетенции путем безвозмездного предоставления эфирного времени и печатных площадей государственными организациями Ненецкого автономного округа, осуществляющими тел</w:t>
      </w:r>
      <w:proofErr w:type="gramStart"/>
      <w:r>
        <w:t>е-</w:t>
      </w:r>
      <w:proofErr w:type="gramEnd"/>
      <w:r>
        <w:t xml:space="preserve"> и (или) радиовещание, и (или) редакциями государственных периодических печатных изданий Ненецкого автономного округа для освещения деятельности территориального общественного самоуправления.</w:t>
      </w:r>
    </w:p>
    <w:p w:rsidR="009E6A75" w:rsidRDefault="009E6A75">
      <w:pPr>
        <w:pStyle w:val="ConsPlusNormal"/>
        <w:jc w:val="both"/>
      </w:pPr>
    </w:p>
    <w:p w:rsidR="009E6A75" w:rsidRDefault="009E6A75">
      <w:pPr>
        <w:pStyle w:val="ConsPlusNormal"/>
        <w:ind w:firstLine="540"/>
        <w:jc w:val="both"/>
        <w:outlineLvl w:val="0"/>
      </w:pPr>
      <w:r>
        <w:t>Статья 11. Консультационная и методическая поддержка территориального общественного самоуправления</w:t>
      </w:r>
    </w:p>
    <w:p w:rsidR="009E6A75" w:rsidRDefault="009E6A75">
      <w:pPr>
        <w:pStyle w:val="ConsPlusNormal"/>
        <w:jc w:val="both"/>
      </w:pPr>
    </w:p>
    <w:p w:rsidR="009E6A75" w:rsidRDefault="009E6A75">
      <w:pPr>
        <w:pStyle w:val="ConsPlusNormal"/>
        <w:ind w:firstLine="540"/>
        <w:jc w:val="both"/>
      </w:pPr>
      <w:r>
        <w:t>Консультационная и методическая поддержка территориального общественного самоуправления осуществляется путем:</w:t>
      </w:r>
    </w:p>
    <w:p w:rsidR="009E6A75" w:rsidRDefault="009E6A75">
      <w:pPr>
        <w:pStyle w:val="ConsPlusNormal"/>
        <w:spacing w:before="220"/>
        <w:ind w:firstLine="540"/>
        <w:jc w:val="both"/>
      </w:pPr>
      <w:r>
        <w:t>1) проведения консультаций с руководителями органов территориального общественного самоуправления;</w:t>
      </w:r>
    </w:p>
    <w:p w:rsidR="009E6A75" w:rsidRDefault="009E6A75">
      <w:pPr>
        <w:pStyle w:val="ConsPlusNormal"/>
        <w:spacing w:before="220"/>
        <w:ind w:firstLine="540"/>
        <w:jc w:val="both"/>
      </w:pPr>
      <w:r>
        <w:t>2) издания методических материалов;</w:t>
      </w:r>
    </w:p>
    <w:p w:rsidR="009E6A75" w:rsidRDefault="009E6A75">
      <w:pPr>
        <w:pStyle w:val="ConsPlusNormal"/>
        <w:spacing w:before="220"/>
        <w:ind w:firstLine="540"/>
        <w:jc w:val="both"/>
      </w:pPr>
      <w:r>
        <w:t>3) реализации иных мер в соответствии с федеральным законодательством и законодательством Ненецкого автономного округа.</w:t>
      </w:r>
    </w:p>
    <w:p w:rsidR="009E6A75" w:rsidRDefault="009E6A75">
      <w:pPr>
        <w:pStyle w:val="ConsPlusNormal"/>
        <w:jc w:val="both"/>
      </w:pPr>
    </w:p>
    <w:p w:rsidR="009E6A75" w:rsidRDefault="009E6A75">
      <w:pPr>
        <w:pStyle w:val="ConsPlusNormal"/>
        <w:ind w:firstLine="540"/>
        <w:jc w:val="both"/>
        <w:outlineLvl w:val="0"/>
      </w:pPr>
      <w:r>
        <w:t>Статья 12. Организационная поддержка территориального общественного самоуправления</w:t>
      </w:r>
    </w:p>
    <w:p w:rsidR="009E6A75" w:rsidRDefault="009E6A75">
      <w:pPr>
        <w:pStyle w:val="ConsPlusNormal"/>
        <w:jc w:val="both"/>
      </w:pPr>
    </w:p>
    <w:p w:rsidR="009E6A75" w:rsidRDefault="009E6A75">
      <w:pPr>
        <w:pStyle w:val="ConsPlusNormal"/>
        <w:ind w:firstLine="540"/>
        <w:jc w:val="both"/>
      </w:pPr>
      <w:r>
        <w:t>Организационная поддержка территориального общественного самоуправления осуществляется путем:</w:t>
      </w:r>
    </w:p>
    <w:p w:rsidR="009E6A75" w:rsidRDefault="009E6A75">
      <w:pPr>
        <w:pStyle w:val="ConsPlusNormal"/>
        <w:spacing w:before="220"/>
        <w:ind w:firstLine="540"/>
        <w:jc w:val="both"/>
      </w:pPr>
      <w:r>
        <w:t>1) содействия в подготовке и проведении совещаний, круглых столов, конференций, семинаров и других научно-просветительских мероприятий по вопросам территориального общественного самоуправления;</w:t>
      </w:r>
    </w:p>
    <w:p w:rsidR="009E6A75" w:rsidRDefault="009E6A75">
      <w:pPr>
        <w:pStyle w:val="ConsPlusNormal"/>
        <w:spacing w:before="220"/>
        <w:ind w:firstLine="540"/>
        <w:jc w:val="both"/>
      </w:pPr>
      <w:r>
        <w:lastRenderedPageBreak/>
        <w:t>2) содействия развитию межрегионального и межмуниципального сотрудничества в сфере территориального общественного самоуправления;</w:t>
      </w:r>
    </w:p>
    <w:p w:rsidR="009E6A75" w:rsidRDefault="009E6A75">
      <w:pPr>
        <w:pStyle w:val="ConsPlusNormal"/>
        <w:spacing w:before="220"/>
        <w:ind w:firstLine="540"/>
        <w:jc w:val="both"/>
      </w:pPr>
      <w:r>
        <w:t>3) создания условий для повышения уровня знаний руководителей территориального общественного самоуправления по вопросам осуществления территориального общественного самоуправления, совершенствования деловых качеств таких руководителей, подготовки их к выполнению управленческих функций в сфере территориального общественного самоуправления;</w:t>
      </w:r>
    </w:p>
    <w:p w:rsidR="009E6A75" w:rsidRDefault="009E6A75">
      <w:pPr>
        <w:pStyle w:val="ConsPlusNormal"/>
        <w:spacing w:before="220"/>
        <w:ind w:firstLine="540"/>
        <w:jc w:val="both"/>
      </w:pPr>
      <w:r>
        <w:t>4) реализации иных мер в соответствии с федеральным законодательством и законодательством Ненецкого автономного округа.</w:t>
      </w:r>
    </w:p>
    <w:p w:rsidR="009E6A75" w:rsidRDefault="009E6A75">
      <w:pPr>
        <w:pStyle w:val="ConsPlusNormal"/>
        <w:jc w:val="both"/>
      </w:pPr>
    </w:p>
    <w:p w:rsidR="009E6A75" w:rsidRDefault="009E6A75">
      <w:pPr>
        <w:pStyle w:val="ConsPlusNormal"/>
        <w:ind w:firstLine="540"/>
        <w:jc w:val="both"/>
        <w:outlineLvl w:val="0"/>
      </w:pPr>
      <w:r>
        <w:t>Статья 13. Вступление в силу настоящего закона</w:t>
      </w:r>
    </w:p>
    <w:p w:rsidR="009E6A75" w:rsidRDefault="009E6A75">
      <w:pPr>
        <w:pStyle w:val="ConsPlusNormal"/>
        <w:jc w:val="both"/>
      </w:pPr>
    </w:p>
    <w:p w:rsidR="009E6A75" w:rsidRDefault="009E6A75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9E6A75" w:rsidRDefault="009E6A7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E6A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6A75" w:rsidRDefault="009E6A75">
            <w:pPr>
              <w:pStyle w:val="ConsPlusNormal"/>
            </w:pPr>
            <w:r>
              <w:t>Председатель Собрания депутатов</w:t>
            </w:r>
          </w:p>
          <w:p w:rsidR="009E6A75" w:rsidRDefault="009E6A75">
            <w:pPr>
              <w:pStyle w:val="ConsPlusNormal"/>
            </w:pPr>
            <w:r>
              <w:t>Ненецкого автономного округа</w:t>
            </w:r>
          </w:p>
          <w:p w:rsidR="009E6A75" w:rsidRDefault="009E6A75">
            <w:pPr>
              <w:pStyle w:val="ConsPlusNormal"/>
            </w:pPr>
            <w:r>
              <w:t>А.В.МЯНДИН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6A75" w:rsidRDefault="009E6A75">
            <w:pPr>
              <w:pStyle w:val="ConsPlusNormal"/>
              <w:jc w:val="right"/>
            </w:pPr>
            <w:r>
              <w:t>Губернатор</w:t>
            </w:r>
          </w:p>
          <w:p w:rsidR="009E6A75" w:rsidRDefault="009E6A75">
            <w:pPr>
              <w:pStyle w:val="ConsPlusNormal"/>
              <w:jc w:val="right"/>
            </w:pPr>
            <w:r>
              <w:t>Ненецкого автономного округа</w:t>
            </w:r>
          </w:p>
          <w:p w:rsidR="009E6A75" w:rsidRDefault="009E6A75">
            <w:pPr>
              <w:pStyle w:val="ConsPlusNormal"/>
              <w:jc w:val="right"/>
            </w:pPr>
            <w:r>
              <w:t>И.В.КОШИН</w:t>
            </w:r>
          </w:p>
        </w:tc>
      </w:tr>
    </w:tbl>
    <w:p w:rsidR="009E6A75" w:rsidRDefault="009E6A75">
      <w:pPr>
        <w:pStyle w:val="ConsPlusNormal"/>
        <w:spacing w:before="220"/>
        <w:jc w:val="both"/>
      </w:pPr>
      <w:r>
        <w:t>г. Нарьян-Мар</w:t>
      </w:r>
    </w:p>
    <w:p w:rsidR="009E6A75" w:rsidRDefault="009E6A75">
      <w:pPr>
        <w:pStyle w:val="ConsPlusNormal"/>
        <w:spacing w:before="220"/>
        <w:jc w:val="both"/>
      </w:pPr>
      <w:r>
        <w:t>13 марта 2015 года</w:t>
      </w:r>
    </w:p>
    <w:p w:rsidR="009E6A75" w:rsidRDefault="009E6A75">
      <w:pPr>
        <w:pStyle w:val="ConsPlusNormal"/>
        <w:spacing w:before="220"/>
        <w:jc w:val="both"/>
      </w:pPr>
      <w:r>
        <w:t>N 56-ОЗ</w:t>
      </w:r>
    </w:p>
    <w:p w:rsidR="009E6A75" w:rsidRDefault="009E6A75">
      <w:pPr>
        <w:pStyle w:val="ConsPlusNormal"/>
        <w:jc w:val="both"/>
      </w:pPr>
    </w:p>
    <w:p w:rsidR="009E6A75" w:rsidRDefault="009E6A75">
      <w:pPr>
        <w:pStyle w:val="ConsPlusNormal"/>
        <w:jc w:val="both"/>
      </w:pPr>
    </w:p>
    <w:p w:rsidR="009E6A75" w:rsidRDefault="009E6A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21E" w:rsidRDefault="003D021E"/>
    <w:sectPr w:rsidR="003D021E" w:rsidSect="00E6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E6A75"/>
    <w:rsid w:val="003D021E"/>
    <w:rsid w:val="009E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01CA193AC359B7478AFDA6A7EFE6E2ABCDA2CC1DDCCAE8780FFDE50z6R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C01CA193AC359B7478AFDA6A7EFE6E2ABFDA2AC0DCCCAE8780FFDE50z6R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C01CA193AC359B7478AFDA6A7EFE6E2AB5DC29CC829BACD6D5F1zDRB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AC01CA193AC359B7478B1D77C12A9622BB68521C5D0C2FDDCDFA483076FBD71z0RAL" TargetMode="External"/><Relationship Id="rId10" Type="http://schemas.openxmlformats.org/officeDocument/2006/relationships/hyperlink" Target="consultantplus://offline/ref=8AC01CA193AC359B7478B1D77C12A9622BB68521C4D5C1F1D8DFA483076FBD71z0R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C01CA193AC359B7478AFDA6A7EFE6E29B4D325C6D3CCAE8780FFDE50z6R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1298</Words>
  <Characters>7400</Characters>
  <Application>Microsoft Office Word</Application>
  <DocSecurity>0</DocSecurity>
  <Lines>61</Lines>
  <Paragraphs>17</Paragraphs>
  <ScaleCrop>false</ScaleCrop>
  <Company>MultiDVD Team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solopov</dc:creator>
  <cp:lastModifiedBy>solopov</cp:lastModifiedBy>
  <cp:revision>1</cp:revision>
  <dcterms:created xsi:type="dcterms:W3CDTF">2017-11-07T11:17:00Z</dcterms:created>
  <dcterms:modified xsi:type="dcterms:W3CDTF">2017-11-07T11:19:00Z</dcterms:modified>
</cp:coreProperties>
</file>