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9F" w:rsidRDefault="00D9199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9199F" w:rsidRDefault="00D9199F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D9199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9199F" w:rsidRDefault="00D9199F">
            <w:pPr>
              <w:pStyle w:val="ConsPlusNormal"/>
            </w:pPr>
            <w:r>
              <w:t>1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9199F" w:rsidRDefault="00D9199F">
            <w:pPr>
              <w:pStyle w:val="ConsPlusNormal"/>
              <w:jc w:val="right"/>
            </w:pPr>
            <w:r>
              <w:t>N 53-ОЗ</w:t>
            </w:r>
          </w:p>
        </w:tc>
      </w:tr>
    </w:tbl>
    <w:p w:rsidR="00D9199F" w:rsidRDefault="00D9199F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D9199F" w:rsidRDefault="00D9199F">
      <w:pPr>
        <w:pStyle w:val="ConsPlusNormal"/>
        <w:jc w:val="center"/>
      </w:pPr>
    </w:p>
    <w:p w:rsidR="00D9199F" w:rsidRDefault="00D9199F">
      <w:pPr>
        <w:pStyle w:val="ConsPlusTitle"/>
        <w:jc w:val="center"/>
      </w:pPr>
      <w:r>
        <w:t>ЗАКОН НЕНЕЦКОГО АВТОНОМНОГО ОКРУГА</w:t>
      </w:r>
    </w:p>
    <w:p w:rsidR="00D9199F" w:rsidRDefault="00D9199F">
      <w:pPr>
        <w:pStyle w:val="ConsPlusTitle"/>
        <w:jc w:val="center"/>
      </w:pPr>
    </w:p>
    <w:p w:rsidR="00D9199F" w:rsidRDefault="00D9199F">
      <w:pPr>
        <w:pStyle w:val="ConsPlusTitle"/>
        <w:jc w:val="center"/>
      </w:pPr>
      <w:r>
        <w:t>О ПРОТИВОДЕЙСТВИИ КОРРУПЦИИ В НЕНЕЦКОМ АВТОНОМНОМ ОКРУГЕ</w:t>
      </w:r>
    </w:p>
    <w:p w:rsidR="00D9199F" w:rsidRDefault="00D9199F">
      <w:pPr>
        <w:pStyle w:val="ConsPlusNormal"/>
      </w:pPr>
    </w:p>
    <w:p w:rsidR="00D9199F" w:rsidRDefault="00D9199F">
      <w:pPr>
        <w:pStyle w:val="ConsPlusNormal"/>
        <w:jc w:val="right"/>
      </w:pPr>
      <w:proofErr w:type="gramStart"/>
      <w:r>
        <w:t>Принят</w:t>
      </w:r>
      <w:proofErr w:type="gramEnd"/>
    </w:p>
    <w:p w:rsidR="00D9199F" w:rsidRDefault="00D9199F">
      <w:pPr>
        <w:pStyle w:val="ConsPlusNormal"/>
        <w:jc w:val="right"/>
      </w:pPr>
      <w:r>
        <w:t>Собранием депутатов</w:t>
      </w:r>
    </w:p>
    <w:p w:rsidR="00D9199F" w:rsidRDefault="00D9199F">
      <w:pPr>
        <w:pStyle w:val="ConsPlusNormal"/>
        <w:jc w:val="right"/>
      </w:pPr>
      <w:r>
        <w:t>Ненецкого автономного округа</w:t>
      </w:r>
    </w:p>
    <w:p w:rsidR="00D9199F" w:rsidRDefault="00D9199F">
      <w:pPr>
        <w:pStyle w:val="ConsPlusNormal"/>
        <w:jc w:val="right"/>
      </w:pPr>
      <w:r>
        <w:t>(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от 24 июня 2009 года N 154-сд)</w:t>
      </w:r>
    </w:p>
    <w:p w:rsidR="00D9199F" w:rsidRDefault="00D9199F">
      <w:pPr>
        <w:pStyle w:val="ConsPlusNormal"/>
        <w:jc w:val="center"/>
      </w:pPr>
      <w:proofErr w:type="gramStart"/>
      <w:r>
        <w:t xml:space="preserve">(в ред. законов НАО от 01.10.2009 </w:t>
      </w:r>
      <w:hyperlink r:id="rId6" w:history="1">
        <w:r>
          <w:rPr>
            <w:color w:val="0000FF"/>
          </w:rPr>
          <w:t>N 66-ОЗ</w:t>
        </w:r>
      </w:hyperlink>
      <w:r>
        <w:t>,</w:t>
      </w:r>
      <w:proofErr w:type="gramEnd"/>
    </w:p>
    <w:p w:rsidR="00D9199F" w:rsidRDefault="00D9199F">
      <w:pPr>
        <w:pStyle w:val="ConsPlusNormal"/>
        <w:jc w:val="center"/>
      </w:pPr>
      <w:r>
        <w:t xml:space="preserve">от 15.11.2011 </w:t>
      </w:r>
      <w:hyperlink r:id="rId7" w:history="1">
        <w:r>
          <w:rPr>
            <w:color w:val="0000FF"/>
          </w:rPr>
          <w:t>N 80-ОЗ</w:t>
        </w:r>
      </w:hyperlink>
      <w:r>
        <w:t xml:space="preserve">, от 16.02.2012 </w:t>
      </w:r>
      <w:hyperlink r:id="rId8" w:history="1">
        <w:r>
          <w:rPr>
            <w:color w:val="0000FF"/>
          </w:rPr>
          <w:t>N 10-ОЗ</w:t>
        </w:r>
      </w:hyperlink>
      <w:r>
        <w:t>,</w:t>
      </w:r>
    </w:p>
    <w:p w:rsidR="00D9199F" w:rsidRDefault="00D9199F">
      <w:pPr>
        <w:pStyle w:val="ConsPlusNormal"/>
        <w:jc w:val="center"/>
      </w:pPr>
      <w:r>
        <w:t xml:space="preserve">от 18.03.2013 </w:t>
      </w:r>
      <w:hyperlink r:id="rId9" w:history="1">
        <w:r>
          <w:rPr>
            <w:color w:val="0000FF"/>
          </w:rPr>
          <w:t>N 8-ОЗ</w:t>
        </w:r>
      </w:hyperlink>
      <w:r>
        <w:t xml:space="preserve">, от 26.05.2014 </w:t>
      </w:r>
      <w:hyperlink r:id="rId10" w:history="1">
        <w:r>
          <w:rPr>
            <w:color w:val="0000FF"/>
          </w:rPr>
          <w:t>N 33-ОЗ</w:t>
        </w:r>
      </w:hyperlink>
      <w:r>
        <w:t>,</w:t>
      </w:r>
    </w:p>
    <w:p w:rsidR="00D9199F" w:rsidRDefault="00D9199F">
      <w:pPr>
        <w:pStyle w:val="ConsPlusNormal"/>
        <w:jc w:val="center"/>
      </w:pPr>
      <w:r>
        <w:t xml:space="preserve">от 15.06.2015 </w:t>
      </w:r>
      <w:hyperlink r:id="rId11" w:history="1">
        <w:r>
          <w:rPr>
            <w:color w:val="0000FF"/>
          </w:rPr>
          <w:t>N 88-ОЗ</w:t>
        </w:r>
      </w:hyperlink>
      <w:r>
        <w:t>)</w:t>
      </w:r>
    </w:p>
    <w:p w:rsidR="00D9199F" w:rsidRDefault="00D9199F">
      <w:pPr>
        <w:pStyle w:val="ConsPlusNormal"/>
        <w:jc w:val="center"/>
      </w:pPr>
    </w:p>
    <w:p w:rsidR="00D9199F" w:rsidRDefault="00D9199F">
      <w:pPr>
        <w:pStyle w:val="ConsPlusNormal"/>
        <w:ind w:firstLine="540"/>
        <w:jc w:val="both"/>
      </w:pPr>
      <w:r>
        <w:t>Настоящий закон определяет задачи, принципы, основные направления и формы противодействия коррупции в Ненецком автономном округе.</w:t>
      </w:r>
    </w:p>
    <w:p w:rsidR="00D9199F" w:rsidRDefault="00D9199F">
      <w:pPr>
        <w:pStyle w:val="ConsPlusNormal"/>
        <w:ind w:firstLine="540"/>
        <w:jc w:val="both"/>
      </w:pPr>
    </w:p>
    <w:p w:rsidR="00D9199F" w:rsidRDefault="00D9199F">
      <w:pPr>
        <w:pStyle w:val="ConsPlusNormal"/>
        <w:ind w:firstLine="540"/>
        <w:jc w:val="both"/>
      </w:pPr>
      <w:r>
        <w:t>Статья 1. Задачи противодействия коррупции</w:t>
      </w:r>
    </w:p>
    <w:p w:rsidR="00D9199F" w:rsidRDefault="00D9199F">
      <w:pPr>
        <w:pStyle w:val="ConsPlusNormal"/>
        <w:ind w:firstLine="540"/>
        <w:jc w:val="both"/>
      </w:pPr>
    </w:p>
    <w:p w:rsidR="00D9199F" w:rsidRDefault="00D9199F">
      <w:pPr>
        <w:pStyle w:val="ConsPlusNormal"/>
        <w:ind w:firstLine="540"/>
        <w:jc w:val="both"/>
      </w:pPr>
      <w:r>
        <w:t>Задачами противодействия коррупции в Ненецком автономном округе являются:</w:t>
      </w:r>
    </w:p>
    <w:p w:rsidR="00D9199F" w:rsidRDefault="00D9199F">
      <w:pPr>
        <w:pStyle w:val="ConsPlusNormal"/>
        <w:ind w:firstLine="540"/>
        <w:jc w:val="both"/>
      </w:pPr>
      <w:r>
        <w:t>1) устранение причин и условий, порождающих коррупцию и способствующих ее проявлению;</w:t>
      </w:r>
    </w:p>
    <w:p w:rsidR="00D9199F" w:rsidRDefault="00D9199F">
      <w:pPr>
        <w:pStyle w:val="ConsPlusNormal"/>
        <w:ind w:firstLine="540"/>
        <w:jc w:val="both"/>
      </w:pPr>
      <w:r>
        <w:t>2) формирование нетерпимости по отношению к коррупционным действиям.</w:t>
      </w:r>
    </w:p>
    <w:p w:rsidR="00D9199F" w:rsidRDefault="00D9199F">
      <w:pPr>
        <w:pStyle w:val="ConsPlusNormal"/>
        <w:ind w:firstLine="540"/>
        <w:jc w:val="both"/>
      </w:pPr>
    </w:p>
    <w:p w:rsidR="00D9199F" w:rsidRDefault="00D9199F">
      <w:pPr>
        <w:pStyle w:val="ConsPlusNormal"/>
        <w:ind w:firstLine="540"/>
        <w:jc w:val="both"/>
      </w:pPr>
      <w:r>
        <w:t>Статья 2. Основные принципы противодействия коррупции</w:t>
      </w:r>
    </w:p>
    <w:p w:rsidR="00D9199F" w:rsidRDefault="00D9199F">
      <w:pPr>
        <w:pStyle w:val="ConsPlusNormal"/>
        <w:ind w:firstLine="540"/>
        <w:jc w:val="both"/>
      </w:pPr>
    </w:p>
    <w:p w:rsidR="00D9199F" w:rsidRDefault="00D9199F">
      <w:pPr>
        <w:pStyle w:val="ConsPlusNormal"/>
        <w:ind w:firstLine="540"/>
        <w:jc w:val="both"/>
      </w:pPr>
      <w:r>
        <w:t>Противодействие коррупции в Ненецком автономном округе осуществляется на основе следующих основных принципов:</w:t>
      </w:r>
    </w:p>
    <w:p w:rsidR="00D9199F" w:rsidRDefault="00D9199F">
      <w:pPr>
        <w:pStyle w:val="ConsPlusNormal"/>
        <w:ind w:firstLine="540"/>
        <w:jc w:val="both"/>
      </w:pPr>
      <w:r>
        <w:t>1) признание, обеспечение и защита основных прав и свобод человека и гражданина;</w:t>
      </w:r>
    </w:p>
    <w:p w:rsidR="00D9199F" w:rsidRDefault="00D9199F">
      <w:pPr>
        <w:pStyle w:val="ConsPlusNormal"/>
        <w:ind w:firstLine="540"/>
        <w:jc w:val="both"/>
      </w:pPr>
      <w:r>
        <w:t>2) законность;</w:t>
      </w:r>
    </w:p>
    <w:p w:rsidR="00D9199F" w:rsidRDefault="00D9199F">
      <w:pPr>
        <w:pStyle w:val="ConsPlusNormal"/>
        <w:ind w:firstLine="540"/>
        <w:jc w:val="both"/>
      </w:pPr>
      <w:r>
        <w:t>3) публичность и открытость деятельности государственных органов и органов местного самоуправления;</w:t>
      </w:r>
    </w:p>
    <w:p w:rsidR="00D9199F" w:rsidRDefault="00D9199F">
      <w:pPr>
        <w:pStyle w:val="ConsPlusNormal"/>
        <w:ind w:firstLine="540"/>
        <w:jc w:val="both"/>
      </w:pPr>
      <w:r>
        <w:t>4) неотвратимость ответственности за совершение коррупционных правонарушений;</w:t>
      </w:r>
    </w:p>
    <w:p w:rsidR="00D9199F" w:rsidRDefault="00D9199F">
      <w:pPr>
        <w:pStyle w:val="ConsPlusNormal"/>
        <w:ind w:firstLine="540"/>
        <w:jc w:val="both"/>
      </w:pPr>
      <w: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D9199F" w:rsidRDefault="00D9199F">
      <w:pPr>
        <w:pStyle w:val="ConsPlusNormal"/>
        <w:ind w:firstLine="540"/>
        <w:jc w:val="both"/>
      </w:pPr>
      <w:r>
        <w:t>6) приоритетное применение мер по предупреждению коррупции;</w:t>
      </w:r>
    </w:p>
    <w:p w:rsidR="00D9199F" w:rsidRDefault="00D9199F">
      <w:pPr>
        <w:pStyle w:val="ConsPlusNormal"/>
        <w:ind w:firstLine="540"/>
        <w:jc w:val="both"/>
      </w:pPr>
      <w: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D9199F" w:rsidRDefault="00D9199F">
      <w:pPr>
        <w:pStyle w:val="ConsPlusNormal"/>
        <w:ind w:firstLine="540"/>
        <w:jc w:val="both"/>
      </w:pPr>
    </w:p>
    <w:p w:rsidR="00D9199F" w:rsidRDefault="00D9199F">
      <w:pPr>
        <w:pStyle w:val="ConsPlusNormal"/>
        <w:ind w:firstLine="540"/>
        <w:jc w:val="both"/>
      </w:pPr>
      <w:r>
        <w:t>Статья 3. Меры по противодействию коррупции</w:t>
      </w:r>
    </w:p>
    <w:p w:rsidR="00D9199F" w:rsidRDefault="00D9199F">
      <w:pPr>
        <w:pStyle w:val="ConsPlusNormal"/>
        <w:ind w:firstLine="540"/>
        <w:jc w:val="both"/>
      </w:pPr>
    </w:p>
    <w:p w:rsidR="00D9199F" w:rsidRDefault="00D9199F">
      <w:pPr>
        <w:pStyle w:val="ConsPlusNormal"/>
        <w:ind w:firstLine="540"/>
        <w:jc w:val="both"/>
      </w:pPr>
      <w:r>
        <w:t>Противодействие коррупции в Ненецком автономном округе осуществляется путем реализации следующих мер:</w:t>
      </w:r>
    </w:p>
    <w:p w:rsidR="00D9199F" w:rsidRDefault="00D9199F">
      <w:pPr>
        <w:pStyle w:val="ConsPlusNormal"/>
        <w:ind w:firstLine="540"/>
        <w:jc w:val="both"/>
      </w:pPr>
      <w:r>
        <w:t>1) разработка и реализация программы противодействия коррупции;</w:t>
      </w:r>
    </w:p>
    <w:p w:rsidR="00D9199F" w:rsidRDefault="00D9199F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НАО от 01.10.2009 N 66-ОЗ)</w:t>
      </w:r>
    </w:p>
    <w:p w:rsidR="00D9199F" w:rsidRDefault="00D9199F">
      <w:pPr>
        <w:pStyle w:val="ConsPlusNormal"/>
        <w:ind w:firstLine="540"/>
        <w:jc w:val="both"/>
      </w:pPr>
      <w:r>
        <w:t>2) антикоррупционная экспертиза нормативных правовых актов Ненецкого автономного округа и их проектов;</w:t>
      </w:r>
    </w:p>
    <w:p w:rsidR="00D9199F" w:rsidRDefault="00D9199F">
      <w:pPr>
        <w:pStyle w:val="ConsPlusNormal"/>
        <w:ind w:firstLine="540"/>
        <w:jc w:val="both"/>
      </w:pPr>
      <w:r>
        <w:t>3) антикоррупционная пропаганда;</w:t>
      </w:r>
    </w:p>
    <w:p w:rsidR="00D9199F" w:rsidRDefault="00D9199F">
      <w:pPr>
        <w:pStyle w:val="ConsPlusNormal"/>
        <w:ind w:firstLine="540"/>
        <w:jc w:val="both"/>
      </w:pPr>
      <w:r>
        <w:t>4) образование совещательных органов по противодействию коррупции;</w:t>
      </w:r>
    </w:p>
    <w:p w:rsidR="00D9199F" w:rsidRDefault="00D9199F">
      <w:pPr>
        <w:pStyle w:val="ConsPlusNormal"/>
        <w:ind w:firstLine="540"/>
        <w:jc w:val="both"/>
      </w:pPr>
      <w:r>
        <w:lastRenderedPageBreak/>
        <w:t>5) гласность при осуществлении деятельности по противодействию коррупции.</w:t>
      </w:r>
    </w:p>
    <w:p w:rsidR="00D9199F" w:rsidRDefault="00D9199F">
      <w:pPr>
        <w:pStyle w:val="ConsPlusNormal"/>
        <w:ind w:firstLine="540"/>
        <w:jc w:val="both"/>
      </w:pPr>
    </w:p>
    <w:p w:rsidR="00D9199F" w:rsidRDefault="00D9199F">
      <w:pPr>
        <w:pStyle w:val="ConsPlusNormal"/>
        <w:ind w:firstLine="540"/>
        <w:jc w:val="both"/>
      </w:pPr>
      <w:r>
        <w:t>Статья 4. Программа противодействия коррупции</w:t>
      </w:r>
    </w:p>
    <w:p w:rsidR="00D9199F" w:rsidRDefault="00D9199F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НАО от 01.10.2009 N 66-ОЗ)</w:t>
      </w:r>
    </w:p>
    <w:p w:rsidR="00D9199F" w:rsidRDefault="00D9199F">
      <w:pPr>
        <w:pStyle w:val="ConsPlusNormal"/>
        <w:ind w:firstLine="540"/>
        <w:jc w:val="both"/>
      </w:pPr>
    </w:p>
    <w:p w:rsidR="00D9199F" w:rsidRDefault="00D9199F">
      <w:pPr>
        <w:pStyle w:val="ConsPlusNormal"/>
        <w:ind w:firstLine="540"/>
        <w:jc w:val="both"/>
      </w:pPr>
      <w:r>
        <w:t>1. Программа противодействия коррупции представляет собой комплекс мер антикоррупционной политики, обеспечивающий согласованное осуществление правовых, экономических, образовательных, воспитательных, организационных и иных мероприятий, направленных на противодействие коррупции в Ненецком автономном округе.</w:t>
      </w:r>
    </w:p>
    <w:p w:rsidR="00D9199F" w:rsidRDefault="00D9199F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НАО от 01.10.2009 N 66-ОЗ)</w:t>
      </w:r>
    </w:p>
    <w:p w:rsidR="00D9199F" w:rsidRDefault="00D9199F">
      <w:pPr>
        <w:pStyle w:val="ConsPlusNormal"/>
        <w:ind w:firstLine="540"/>
        <w:jc w:val="both"/>
      </w:pPr>
      <w:r>
        <w:t>2. Программа противодействия коррупции разрабатывается и утверждается Администрацией Ненецкого автономного округа.</w:t>
      </w:r>
    </w:p>
    <w:p w:rsidR="00D9199F" w:rsidRDefault="00D9199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НАО от 01.10.2009 N 66-ОЗ)</w:t>
      </w:r>
    </w:p>
    <w:p w:rsidR="00D9199F" w:rsidRDefault="00D9199F">
      <w:pPr>
        <w:pStyle w:val="ConsPlusNormal"/>
        <w:ind w:firstLine="540"/>
        <w:jc w:val="both"/>
      </w:pPr>
    </w:p>
    <w:p w:rsidR="00D9199F" w:rsidRDefault="00D9199F">
      <w:pPr>
        <w:pStyle w:val="ConsPlusNormal"/>
        <w:ind w:firstLine="540"/>
        <w:jc w:val="both"/>
      </w:pPr>
      <w:r>
        <w:t>Статья 5. Антикоррупционная экспертиза нормативных правовых актов Ненецкого автономного округа и их проектов</w:t>
      </w:r>
    </w:p>
    <w:p w:rsidR="00D9199F" w:rsidRDefault="00D9199F">
      <w:pPr>
        <w:pStyle w:val="ConsPlusNormal"/>
        <w:ind w:firstLine="540"/>
        <w:jc w:val="both"/>
      </w:pPr>
    </w:p>
    <w:p w:rsidR="00D9199F" w:rsidRDefault="00D9199F">
      <w:pPr>
        <w:pStyle w:val="ConsPlusNormal"/>
        <w:ind w:firstLine="540"/>
        <w:jc w:val="both"/>
      </w:pPr>
      <w:r>
        <w:t>1. Антикоррупционная экспертиза нормативных правовых актов Ненецкого автономного округа и их проектов направлена на выявление и устранение несовершенства правовых норм, которое повышает вероятность коррупционных действий.</w:t>
      </w:r>
    </w:p>
    <w:p w:rsidR="00D9199F" w:rsidRDefault="00D9199F">
      <w:pPr>
        <w:pStyle w:val="ConsPlusNormal"/>
        <w:ind w:firstLine="540"/>
        <w:jc w:val="both"/>
      </w:pPr>
      <w:r>
        <w:t>2. Порядок проведения антикоррупционной экспертизы нормативных правовых актов Ненецкого автономного округа и их проектов утверждается Администрацией Ненецкого автономного округа.</w:t>
      </w:r>
    </w:p>
    <w:p w:rsidR="00D9199F" w:rsidRDefault="00D9199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вторая 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НАО от 01.10.2009 N 66-ОЗ)</w:t>
      </w:r>
    </w:p>
    <w:p w:rsidR="00D9199F" w:rsidRDefault="00D9199F">
      <w:pPr>
        <w:pStyle w:val="ConsPlusNormal"/>
        <w:ind w:firstLine="540"/>
        <w:jc w:val="both"/>
      </w:pPr>
    </w:p>
    <w:p w:rsidR="00D9199F" w:rsidRDefault="00D9199F">
      <w:pPr>
        <w:pStyle w:val="ConsPlusNormal"/>
        <w:ind w:firstLine="540"/>
        <w:jc w:val="both"/>
      </w:pPr>
      <w:r>
        <w:t>Статья 6. Антикоррупционная пропаганда</w:t>
      </w:r>
    </w:p>
    <w:p w:rsidR="00D9199F" w:rsidRDefault="00D9199F">
      <w:pPr>
        <w:pStyle w:val="ConsPlusNormal"/>
        <w:ind w:firstLine="540"/>
        <w:jc w:val="both"/>
      </w:pPr>
    </w:p>
    <w:p w:rsidR="00D9199F" w:rsidRDefault="00D9199F">
      <w:pPr>
        <w:pStyle w:val="ConsPlusNormal"/>
        <w:ind w:firstLine="540"/>
        <w:jc w:val="both"/>
      </w:pPr>
      <w:r>
        <w:t>1. Антикоррупционная пропаганда представляет собой целенаправленную деятельность органов государственной власти Ненецкого автономного округа,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чувства гражданской ответственности.</w:t>
      </w:r>
    </w:p>
    <w:p w:rsidR="00D9199F" w:rsidRDefault="00D9199F">
      <w:pPr>
        <w:pStyle w:val="ConsPlusNormal"/>
        <w:ind w:firstLine="540"/>
        <w:jc w:val="both"/>
      </w:pPr>
      <w:r>
        <w:t>2. Организация антикоррупционной пропаганды в Ненецком автономном округе осуществляется в соответствии с программой противодействия коррупции.</w:t>
      </w:r>
    </w:p>
    <w:p w:rsidR="00D9199F" w:rsidRDefault="00D9199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НАО от 01.10.2009 N 66-ОЗ)</w:t>
      </w:r>
    </w:p>
    <w:p w:rsidR="00D9199F" w:rsidRDefault="00D9199F">
      <w:pPr>
        <w:pStyle w:val="ConsPlusNormal"/>
        <w:ind w:firstLine="540"/>
        <w:jc w:val="both"/>
      </w:pPr>
    </w:p>
    <w:p w:rsidR="00D9199F" w:rsidRDefault="00D9199F">
      <w:pPr>
        <w:pStyle w:val="ConsPlusNormal"/>
        <w:ind w:firstLine="540"/>
        <w:jc w:val="both"/>
      </w:pPr>
      <w:r>
        <w:t>Статья 7. Совещательные органы по противодействию коррупции</w:t>
      </w:r>
    </w:p>
    <w:p w:rsidR="00D9199F" w:rsidRDefault="00D9199F">
      <w:pPr>
        <w:pStyle w:val="ConsPlusNormal"/>
        <w:ind w:firstLine="540"/>
        <w:jc w:val="both"/>
      </w:pPr>
    </w:p>
    <w:p w:rsidR="00D9199F" w:rsidRDefault="00D9199F">
      <w:pPr>
        <w:pStyle w:val="ConsPlusNormal"/>
        <w:ind w:firstLine="540"/>
        <w:jc w:val="both"/>
      </w:pPr>
      <w:r>
        <w:t>1. Органы государственной власти Ненецкого автономного округа могут создавать совещательные органы по противодействию коррупции из числа представителей заинтересованных органов государственной власти и местного самоуправления, общественных объединений, научных, образовательных организаций и иных организаций и лиц, специализирующихся на изучении проблем коррупции.</w:t>
      </w:r>
    </w:p>
    <w:p w:rsidR="00D9199F" w:rsidRDefault="00D9199F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НАО от 26.05.2014 N 33-ОЗ)</w:t>
      </w:r>
    </w:p>
    <w:p w:rsidR="00D9199F" w:rsidRDefault="00D9199F">
      <w:pPr>
        <w:pStyle w:val="ConsPlusNormal"/>
        <w:ind w:firstLine="540"/>
        <w:jc w:val="both"/>
      </w:pPr>
      <w:r>
        <w:t>2. Полномочия, порядок формирования и деятельности совещательных органов по противодействию коррупции, их персональный состав утверждаются соответствующими органами государственной власти Ненецкого автономного округа, при которых они создаются.</w:t>
      </w:r>
    </w:p>
    <w:p w:rsidR="00D9199F" w:rsidRDefault="00D9199F">
      <w:pPr>
        <w:pStyle w:val="ConsPlusNormal"/>
        <w:ind w:firstLine="540"/>
        <w:jc w:val="both"/>
      </w:pPr>
    </w:p>
    <w:p w:rsidR="00D9199F" w:rsidRDefault="00D9199F">
      <w:pPr>
        <w:pStyle w:val="ConsPlusNormal"/>
        <w:ind w:firstLine="540"/>
        <w:jc w:val="both"/>
      </w:pPr>
      <w:r>
        <w:t>Статья 8. Гласность при осуществлении деятельности по противодействию коррупции</w:t>
      </w:r>
    </w:p>
    <w:p w:rsidR="00D9199F" w:rsidRDefault="00D9199F">
      <w:pPr>
        <w:pStyle w:val="ConsPlusNormal"/>
        <w:ind w:firstLine="540"/>
        <w:jc w:val="both"/>
      </w:pPr>
    </w:p>
    <w:p w:rsidR="00D9199F" w:rsidRDefault="00D9199F">
      <w:pPr>
        <w:pStyle w:val="ConsPlusNormal"/>
        <w:ind w:firstLine="540"/>
        <w:jc w:val="both"/>
      </w:pPr>
      <w:r>
        <w:t>Администрация Ненецкого автономного округа ежегодно размещает на своем сайте информацию о реализации мер по противодействию коррупции в округе, в том числе данные о результатах реализации программы противодействия коррупции.</w:t>
      </w:r>
    </w:p>
    <w:p w:rsidR="00D9199F" w:rsidRDefault="00D9199F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НАО от 01.10.2009 N 66-ОЗ)</w:t>
      </w:r>
    </w:p>
    <w:p w:rsidR="00D9199F" w:rsidRDefault="00D9199F">
      <w:pPr>
        <w:pStyle w:val="ConsPlusNormal"/>
        <w:jc w:val="both"/>
      </w:pPr>
    </w:p>
    <w:p w:rsidR="00D9199F" w:rsidRDefault="00D9199F">
      <w:pPr>
        <w:pStyle w:val="ConsPlusNormal"/>
        <w:ind w:firstLine="540"/>
        <w:jc w:val="both"/>
      </w:pPr>
      <w:r>
        <w:lastRenderedPageBreak/>
        <w:t>Статья 8.1. Ограничения, налагаемые на гражданина, замещавшего должность государственной службы Ненецкого автономного округа, при заключении им трудового или гражданско-правового договора</w:t>
      </w:r>
    </w:p>
    <w:p w:rsidR="00D9199F" w:rsidRDefault="00D9199F">
      <w:pPr>
        <w:pStyle w:val="ConsPlusNormal"/>
        <w:ind w:firstLine="540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НАО от 16.02.2012 N 10-ОЗ)</w:t>
      </w:r>
    </w:p>
    <w:p w:rsidR="00D9199F" w:rsidRDefault="00D9199F">
      <w:pPr>
        <w:pStyle w:val="ConsPlusNormal"/>
        <w:ind w:firstLine="540"/>
        <w:jc w:val="both"/>
      </w:pPr>
    </w:p>
    <w:p w:rsidR="00D9199F" w:rsidRDefault="00D9199F">
      <w:pPr>
        <w:pStyle w:val="ConsPlusNormal"/>
        <w:ind w:firstLine="540"/>
        <w:jc w:val="both"/>
      </w:pPr>
      <w:bookmarkStart w:id="0" w:name="P80"/>
      <w:bookmarkEnd w:id="0"/>
      <w:r>
        <w:t xml:space="preserve">1. </w:t>
      </w:r>
      <w:proofErr w:type="gramStart"/>
      <w:r>
        <w:t>Гражданин, замещавший должность государственной гражданской службы Ненецкого автономного округа (далее - государственная служба), включенную в перечень должностей, установленный губернатором Ненецкого автономного округа, в течение двух лет после увольнения с государственной службы не вправе без согласия соответствующей комиссии по соблюдению требований к служебному поведению государственных гражданских служащих Ненецкого автономного округа и урегулированию конфликтов интересов замещать на условиях трудового договора должности в организации</w:t>
      </w:r>
      <w:proofErr w:type="gramEnd"/>
      <w:r>
        <w:t xml:space="preserve"> и (или) выполнять в данной организации работу (оказывать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служащего.</w:t>
      </w:r>
    </w:p>
    <w:p w:rsidR="00D9199F" w:rsidRDefault="00D9199F">
      <w:pPr>
        <w:pStyle w:val="ConsPlusNormal"/>
        <w:ind w:firstLine="540"/>
        <w:jc w:val="both"/>
      </w:pPr>
      <w:r>
        <w:t xml:space="preserve">2. Гражданин, замещавший должности государственной службы, перечень которых устанавливается губернатором Ненецкого автономного округа, в течение двух лет после увольнения с государственной службы обязан при заключении трудовых или гражданско-правовых договоров на выполнение работ (оказание услуг), указанных в </w:t>
      </w:r>
      <w:hyperlink w:anchor="P80" w:history="1">
        <w:r>
          <w:rPr>
            <w:color w:val="0000FF"/>
          </w:rPr>
          <w:t>части 1</w:t>
        </w:r>
      </w:hyperlink>
      <w:r>
        <w:t xml:space="preserve"> настоящей статьи, сообщать работодателю сведения о последнем месте своей службы.</w:t>
      </w:r>
    </w:p>
    <w:p w:rsidR="00D9199F" w:rsidRDefault="00D9199F">
      <w:pPr>
        <w:pStyle w:val="ConsPlusNormal"/>
        <w:ind w:firstLine="540"/>
        <w:jc w:val="both"/>
      </w:pPr>
    </w:p>
    <w:p w:rsidR="00D9199F" w:rsidRDefault="00D9199F">
      <w:pPr>
        <w:pStyle w:val="ConsPlusNormal"/>
        <w:ind w:firstLine="540"/>
        <w:jc w:val="both"/>
      </w:pPr>
      <w:r>
        <w:t>Статья 8.2. Обязанность представлять сведения о доходах, об имуществе и обязательствах имущественного характера</w:t>
      </w:r>
    </w:p>
    <w:p w:rsidR="00D9199F" w:rsidRDefault="00D9199F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1" w:history="1">
        <w:r>
          <w:rPr>
            <w:color w:val="0000FF"/>
          </w:rPr>
          <w:t>законом</w:t>
        </w:r>
      </w:hyperlink>
      <w:r>
        <w:t xml:space="preserve"> НАО от 18.03.2013 N 8-ОЗ)</w:t>
      </w:r>
    </w:p>
    <w:p w:rsidR="00D9199F" w:rsidRDefault="00D9199F">
      <w:pPr>
        <w:pStyle w:val="ConsPlusNormal"/>
        <w:ind w:firstLine="540"/>
        <w:jc w:val="both"/>
      </w:pPr>
    </w:p>
    <w:p w:rsidR="00D9199F" w:rsidRDefault="00D9199F">
      <w:pPr>
        <w:pStyle w:val="ConsPlusNormal"/>
        <w:ind w:firstLine="540"/>
        <w:jc w:val="both"/>
      </w:pPr>
      <w:bookmarkStart w:id="1" w:name="P86"/>
      <w:bookmarkEnd w:id="1"/>
      <w:r>
        <w:t>1.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- сведения о доходах, имуществе и обязательствах имущественного характера) обязаны представлять представителю нанимателя (работодателю):</w:t>
      </w:r>
    </w:p>
    <w:p w:rsidR="00D9199F" w:rsidRDefault="00D9199F">
      <w:pPr>
        <w:pStyle w:val="ConsPlusNormal"/>
        <w:ind w:firstLine="540"/>
        <w:jc w:val="both"/>
      </w:pPr>
      <w:bookmarkStart w:id="2" w:name="P87"/>
      <w:bookmarkEnd w:id="2"/>
      <w:r>
        <w:t>1) граждане, претендующие на замещение должностей государственной гражданской службы Ненецкого автономного округа;</w:t>
      </w:r>
    </w:p>
    <w:p w:rsidR="00D9199F" w:rsidRDefault="00D9199F">
      <w:pPr>
        <w:pStyle w:val="ConsPlusNormal"/>
        <w:jc w:val="both"/>
      </w:pPr>
      <w:r>
        <w:t xml:space="preserve">(п. 1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НАО от 15.06.2015 N 88-ОЗ)</w:t>
      </w:r>
    </w:p>
    <w:p w:rsidR="00D9199F" w:rsidRDefault="00D9199F">
      <w:pPr>
        <w:pStyle w:val="ConsPlusNormal"/>
        <w:ind w:firstLine="540"/>
        <w:jc w:val="both"/>
      </w:pPr>
      <w:r>
        <w:t>1.1) граждане, претендующие на замещение должностей муниципальной службы, включенных в перечни, установленные муниципальными нормативными правовыми актами;</w:t>
      </w:r>
    </w:p>
    <w:p w:rsidR="00D9199F" w:rsidRDefault="00D9199F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законом</w:t>
        </w:r>
      </w:hyperlink>
      <w:r>
        <w:t xml:space="preserve"> НАО от 15.06.2015 N 88-ОЗ)</w:t>
      </w:r>
    </w:p>
    <w:p w:rsidR="00D9199F" w:rsidRDefault="00D9199F">
      <w:pPr>
        <w:pStyle w:val="ConsPlusNormal"/>
        <w:ind w:firstLine="540"/>
        <w:jc w:val="both"/>
      </w:pPr>
      <w:bookmarkStart w:id="3" w:name="P91"/>
      <w:bookmarkEnd w:id="3"/>
      <w:proofErr w:type="gramStart"/>
      <w:r>
        <w:t>2) лица, претендующие на замещение государственных должностей Ненецкого автономного округа, а также лица, замещающие государственные должности Ненецкого автономного округа, муниципальные должности, замещаемые на постоянной основе;</w:t>
      </w:r>
      <w:proofErr w:type="gramEnd"/>
    </w:p>
    <w:p w:rsidR="00D9199F" w:rsidRDefault="00D9199F">
      <w:pPr>
        <w:pStyle w:val="ConsPlusNormal"/>
        <w:ind w:firstLine="540"/>
        <w:jc w:val="both"/>
      </w:pPr>
      <w:r>
        <w:t>3) лица, поступающие на работу на должности руководителей окружных государственных учреждений, муниципальных учреждений, а также руководители окружных государственных учреждений, муниципальных учреждений;</w:t>
      </w:r>
    </w:p>
    <w:p w:rsidR="00D9199F" w:rsidRDefault="00D9199F">
      <w:pPr>
        <w:pStyle w:val="ConsPlusNormal"/>
        <w:ind w:firstLine="540"/>
        <w:jc w:val="both"/>
      </w:pPr>
      <w:bookmarkStart w:id="4" w:name="P93"/>
      <w:bookmarkEnd w:id="4"/>
      <w:r>
        <w:t>3.1) лица, замещающие должности государственной гражданской службы Ненецкого автономного округа, включенные в перечни, установленные законами и иными нормативными правовыми актами Ненецкого автономного округа.</w:t>
      </w:r>
    </w:p>
    <w:p w:rsidR="00D9199F" w:rsidRDefault="00D9199F">
      <w:pPr>
        <w:pStyle w:val="ConsPlusNormal"/>
        <w:jc w:val="both"/>
      </w:pPr>
      <w:r>
        <w:t xml:space="preserve">(п. 3.1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законом</w:t>
        </w:r>
      </w:hyperlink>
      <w:r>
        <w:t xml:space="preserve"> НАО от 15.06.2015 N 88-ОЗ)</w:t>
      </w:r>
    </w:p>
    <w:p w:rsidR="00D9199F" w:rsidRDefault="00D9199F">
      <w:pPr>
        <w:pStyle w:val="ConsPlusNormal"/>
        <w:ind w:firstLine="540"/>
        <w:jc w:val="both"/>
      </w:pPr>
      <w:r>
        <w:t xml:space="preserve">2. Порядок представления сведений о доходах, об имуществе и обязательствах имущественного характера, указанных в </w:t>
      </w:r>
      <w:hyperlink w:anchor="P86" w:history="1">
        <w:r>
          <w:rPr>
            <w:color w:val="0000FF"/>
          </w:rPr>
          <w:t>части 1</w:t>
        </w:r>
      </w:hyperlink>
      <w:r>
        <w:t xml:space="preserve"> настоящей статьи, устанавливается законами и иными нормативными правовыми актами Ненецкого автономного округа, муниципальными нормативными правовыми актами.</w:t>
      </w:r>
    </w:p>
    <w:p w:rsidR="00D9199F" w:rsidRDefault="00D9199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НАО от 15.06.2015 N 88-ОЗ)</w:t>
      </w:r>
    </w:p>
    <w:p w:rsidR="00D9199F" w:rsidRDefault="00D9199F">
      <w:pPr>
        <w:pStyle w:val="ConsPlusNormal"/>
        <w:ind w:firstLine="540"/>
        <w:jc w:val="both"/>
      </w:pPr>
      <w:r>
        <w:t xml:space="preserve">3. Проверка достоверности и полноты сведений о доходах, об имуществе и обязательствах имущественного характера, представляемых лицами, указанными в </w:t>
      </w:r>
      <w:hyperlink w:anchor="P87" w:history="1">
        <w:r>
          <w:rPr>
            <w:color w:val="0000FF"/>
          </w:rPr>
          <w:t>пунктах 1</w:t>
        </w:r>
      </w:hyperlink>
      <w:r>
        <w:t xml:space="preserve">, </w:t>
      </w:r>
      <w:hyperlink w:anchor="P91" w:history="1">
        <w:r>
          <w:rPr>
            <w:color w:val="0000FF"/>
          </w:rPr>
          <w:t>2</w:t>
        </w:r>
      </w:hyperlink>
      <w:r>
        <w:t xml:space="preserve"> и </w:t>
      </w:r>
      <w:hyperlink w:anchor="P93" w:history="1">
        <w:r>
          <w:rPr>
            <w:color w:val="0000FF"/>
          </w:rPr>
          <w:t>3.1 части 1</w:t>
        </w:r>
      </w:hyperlink>
      <w:r>
        <w:t xml:space="preserve"> настоящей статьи, осуществляется в порядке, установленном законами Ненецкого автономного </w:t>
      </w:r>
      <w:r>
        <w:lastRenderedPageBreak/>
        <w:t>округа, муниципальными правовыми актами.</w:t>
      </w:r>
    </w:p>
    <w:p w:rsidR="00D9199F" w:rsidRDefault="00D9199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НАО от 15.06.2015 N 88-ОЗ)</w:t>
      </w:r>
    </w:p>
    <w:p w:rsidR="00D9199F" w:rsidRDefault="00D9199F">
      <w:pPr>
        <w:pStyle w:val="ConsPlusNormal"/>
        <w:ind w:firstLine="540"/>
        <w:jc w:val="both"/>
      </w:pPr>
      <w:proofErr w:type="gramStart"/>
      <w:r>
        <w:t>Проверка достоверности и полноты сведений о доходах, об имуществе и обязательствах имущественного характера, представляемых лицами, поступающими на работу на должности руководителей окружных государственных учреждений, а также руководителями окружных государственных учреждений осуществляется по решению учредителя окружного государственного учреждения или лица, которому такие полномочия предоставлены учредителем, в порядке, установленном Администрацией Ненецкого автономного округа.</w:t>
      </w:r>
      <w:proofErr w:type="gramEnd"/>
    </w:p>
    <w:p w:rsidR="00D9199F" w:rsidRDefault="00D9199F">
      <w:pPr>
        <w:pStyle w:val="ConsPlusNormal"/>
        <w:ind w:firstLine="540"/>
        <w:jc w:val="both"/>
      </w:pPr>
      <w:proofErr w:type="gramStart"/>
      <w:r>
        <w:t>Проверка достоверности и полноты сведений о доходах, об имуществе и обязательствах имущественного характера, представляемых лицами, поступающими на работу на должности руководителей муниципальных учреждений, а также руководителями муниципальных учреждений осуществляется по решению учредителя муниципального учреждения или лица, которому такие полномочия предоставлены учредителем, в порядке, установленном муниципальными правовыми актами.</w:t>
      </w:r>
      <w:proofErr w:type="gramEnd"/>
    </w:p>
    <w:p w:rsidR="00D9199F" w:rsidRDefault="00D9199F">
      <w:pPr>
        <w:pStyle w:val="ConsPlusNormal"/>
        <w:ind w:firstLine="540"/>
        <w:jc w:val="both"/>
      </w:pPr>
    </w:p>
    <w:p w:rsidR="00D9199F" w:rsidRDefault="00D9199F">
      <w:pPr>
        <w:pStyle w:val="ConsPlusNormal"/>
        <w:ind w:firstLine="540"/>
        <w:jc w:val="both"/>
      </w:pPr>
      <w:r>
        <w:t>Статья 8.3. Представление сведений о расходах</w:t>
      </w:r>
    </w:p>
    <w:p w:rsidR="00D9199F" w:rsidRDefault="00D9199F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7" w:history="1">
        <w:r>
          <w:rPr>
            <w:color w:val="0000FF"/>
          </w:rPr>
          <w:t>законом</w:t>
        </w:r>
      </w:hyperlink>
      <w:r>
        <w:t xml:space="preserve"> НАО от 18.03.2013 N 8-ОЗ)</w:t>
      </w:r>
    </w:p>
    <w:p w:rsidR="00D9199F" w:rsidRDefault="00D9199F">
      <w:pPr>
        <w:pStyle w:val="ConsPlusNormal"/>
        <w:ind w:firstLine="540"/>
        <w:jc w:val="both"/>
      </w:pPr>
    </w:p>
    <w:p w:rsidR="00D9199F" w:rsidRDefault="00D9199F">
      <w:pPr>
        <w:pStyle w:val="ConsPlusNormal"/>
        <w:ind w:firstLine="540"/>
        <w:jc w:val="both"/>
      </w:pPr>
      <w:bookmarkStart w:id="5" w:name="P105"/>
      <w:bookmarkEnd w:id="5"/>
      <w:r>
        <w:t xml:space="preserve">1. </w:t>
      </w:r>
      <w:proofErr w:type="gramStart"/>
      <w:r>
        <w:t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календарного года, предшествовавшего году представления сведений, если общая сумма таких сделок превышает общий доход данного лица и его супруги (супруга</w:t>
      </w:r>
      <w:proofErr w:type="gramEnd"/>
      <w:r>
        <w:t>) за три последних года, предшествующих отчетному периоду, и об источниках получения средств, за счет которых совершены сделки (далее - сведения о расходах), обязаны представлять лица, замещающие (занимающие):</w:t>
      </w:r>
    </w:p>
    <w:p w:rsidR="00D9199F" w:rsidRDefault="00D9199F">
      <w:pPr>
        <w:pStyle w:val="ConsPlusNormal"/>
        <w:ind w:firstLine="540"/>
        <w:jc w:val="both"/>
      </w:pPr>
      <w:r>
        <w:t>1) государственные должности Ненецкого автономного округа;</w:t>
      </w:r>
    </w:p>
    <w:p w:rsidR="00D9199F" w:rsidRDefault="00D9199F">
      <w:pPr>
        <w:pStyle w:val="ConsPlusNormal"/>
        <w:ind w:firstLine="540"/>
        <w:jc w:val="both"/>
      </w:pPr>
      <w:r>
        <w:t>2) муниципальные должности в муниципальных образованиях Ненецкого автономного округа на постоянной основе;</w:t>
      </w:r>
    </w:p>
    <w:p w:rsidR="00D9199F" w:rsidRDefault="00D9199F">
      <w:pPr>
        <w:pStyle w:val="ConsPlusNormal"/>
        <w:ind w:firstLine="540"/>
        <w:jc w:val="both"/>
      </w:pPr>
      <w:r>
        <w:t>3) должности государственной гражданской службы субъектов Российской Федерации,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9199F" w:rsidRDefault="00D9199F">
      <w:pPr>
        <w:pStyle w:val="ConsPlusNormal"/>
        <w:ind w:firstLine="540"/>
        <w:jc w:val="both"/>
      </w:pPr>
      <w:r>
        <w:t>4)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D9199F" w:rsidRDefault="00D9199F">
      <w:pPr>
        <w:pStyle w:val="ConsPlusNormal"/>
        <w:jc w:val="both"/>
      </w:pPr>
      <w:r>
        <w:t xml:space="preserve">(часть 1 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НАО от 15.06.2015 N 88-ОЗ)</w:t>
      </w:r>
    </w:p>
    <w:p w:rsidR="00D9199F" w:rsidRDefault="00D9199F">
      <w:pPr>
        <w:pStyle w:val="ConsPlusNormal"/>
        <w:ind w:firstLine="540"/>
        <w:jc w:val="both"/>
      </w:pPr>
      <w:r>
        <w:t xml:space="preserve">2. Лица, указанные в </w:t>
      </w:r>
      <w:hyperlink w:anchor="P105" w:history="1">
        <w:r>
          <w:rPr>
            <w:color w:val="0000FF"/>
          </w:rPr>
          <w:t>части 1</w:t>
        </w:r>
      </w:hyperlink>
      <w:r>
        <w:t xml:space="preserve"> настоящей статьи, представляют представителю нанимателя (работодателю) сведения о расходах ежегодно, не позднее 30 апреля года, следующего за отчетным финансовым годом, если иное не установлено настоящим законом, по форме, утвержденной Президентом Российской Федерации.</w:t>
      </w:r>
    </w:p>
    <w:p w:rsidR="00D9199F" w:rsidRDefault="00D9199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НАО от 15.06.2015 N 88-ОЗ)</w:t>
      </w:r>
    </w:p>
    <w:p w:rsidR="00D9199F" w:rsidRDefault="00D9199F">
      <w:pPr>
        <w:pStyle w:val="ConsPlusNormal"/>
        <w:ind w:firstLine="540"/>
        <w:jc w:val="both"/>
      </w:pPr>
      <w:r>
        <w:t xml:space="preserve">Губернатор Ненецкого автономного округа, депутаты Собрания депутатов Ненецкого автономного округа представляют сведения о расходах в порядке, установленном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законами Ненецкого автономного округа.</w:t>
      </w:r>
    </w:p>
    <w:p w:rsidR="00D9199F" w:rsidRDefault="00D9199F">
      <w:pPr>
        <w:pStyle w:val="ConsPlusNormal"/>
        <w:ind w:firstLine="540"/>
        <w:jc w:val="both"/>
      </w:pPr>
      <w:bookmarkStart w:id="6" w:name="P114"/>
      <w:bookmarkEnd w:id="6"/>
      <w:r>
        <w:t xml:space="preserve">3. </w:t>
      </w:r>
      <w:proofErr w:type="gramStart"/>
      <w:r>
        <w:t xml:space="preserve">Контроль за соответствием расходов лиц, указанных в </w:t>
      </w:r>
      <w:hyperlink w:anchor="P105" w:history="1">
        <w:r>
          <w:rPr>
            <w:color w:val="0000FF"/>
          </w:rPr>
          <w:t>части 1</w:t>
        </w:r>
      </w:hyperlink>
      <w:r>
        <w:t xml:space="preserve"> настоящей статьи, а также расходов их супруг (супругов) и несовершеннолетних детей по каждой сделке по приобретению земельного участка, другого объекта недвижимости, транспортных средств, ценных бумаг, акций (долей участия, паев в уставных (складочных) капиталах организаций) их доходам за три последних года, предшествующих совершению сделки, осуществляется в порядке, установленном </w:t>
      </w:r>
      <w:r>
        <w:lastRenderedPageBreak/>
        <w:t xml:space="preserve">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25</w:t>
      </w:r>
      <w:proofErr w:type="gramEnd"/>
      <w:r>
        <w:t xml:space="preserve"> декабря 2008 года N 273-ФЗ "О противодействии коррупции" и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3 декабря 2012 года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Федерации, иными нормативными правовыми актами Российской Федерации и Ненецкого автономного округа.</w:t>
      </w:r>
    </w:p>
    <w:p w:rsidR="00D9199F" w:rsidRDefault="00D9199F">
      <w:pPr>
        <w:pStyle w:val="ConsPlusNormal"/>
        <w:ind w:firstLine="540"/>
        <w:jc w:val="both"/>
      </w:pPr>
      <w:proofErr w:type="gramStart"/>
      <w:r>
        <w:t xml:space="preserve">Контроль за соответствием расходов депутатов Собрания депутатов Ненецкого автономного округа, а также расходов их супруг (супругов) и несовершеннолетних детей по каждой сделке по приобретению земельного участка, другого объекта недвижимости, транспортных средств, ценных бумаг, акций (долей участия, паев в уставных (складочных) капиталах организаций) их доходам за три последних года, предшествующих совершению сделки, осуществляется в порядке, установленном </w:t>
      </w:r>
      <w:hyperlink r:id="rId33" w:history="1">
        <w:r>
          <w:rPr>
            <w:color w:val="0000FF"/>
          </w:rPr>
          <w:t>законом</w:t>
        </w:r>
      </w:hyperlink>
      <w:r>
        <w:t xml:space="preserve"> Ненецкого автономного округа от</w:t>
      </w:r>
      <w:proofErr w:type="gramEnd"/>
      <w:r>
        <w:t xml:space="preserve"> 10 января 1996 года N 15-ОЗ "О статусе депутата Собрания депутатов Ненецкого автономного округа".</w:t>
      </w:r>
    </w:p>
    <w:p w:rsidR="00D9199F" w:rsidRDefault="00D9199F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Решение об осуществлении контроля за расходами лиц, замещающих (занимающих) должности, указанные в </w:t>
      </w:r>
      <w:hyperlink w:anchor="P105" w:history="1">
        <w:r>
          <w:rPr>
            <w:color w:val="0000FF"/>
          </w:rPr>
          <w:t>части 1</w:t>
        </w:r>
      </w:hyperlink>
      <w:r>
        <w:t xml:space="preserve"> настоящей статьи (за исключением депутатов Собрания депутатов Ненецкого автономного округа), а также за расходами их супруг (супругов) и несовершеннолетних детей принимается губернатором Ненецкого автономного округа либо уполномоченным им должностным лицом в случаях, установленных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</w:t>
      </w:r>
      <w:proofErr w:type="gramEnd"/>
      <w:r>
        <w:t xml:space="preserve"> расходов лиц, замещающих государственные должности, и иных лиц их доходам", отдельно в отношении каждого такого лица и оформляется в письменной форме. Порядок принятия указанного решения устанавливается губернатором Ненецкого автономного округа в соответствии с нормативными правовыми актами Президента Российской Федерации.</w:t>
      </w:r>
    </w:p>
    <w:p w:rsidR="00D9199F" w:rsidRDefault="00D9199F">
      <w:pPr>
        <w:pStyle w:val="ConsPlusNormal"/>
        <w:ind w:firstLine="540"/>
        <w:jc w:val="both"/>
      </w:pPr>
    </w:p>
    <w:p w:rsidR="00D9199F" w:rsidRDefault="00D9199F">
      <w:pPr>
        <w:pStyle w:val="ConsPlusNormal"/>
        <w:ind w:firstLine="540"/>
        <w:jc w:val="both"/>
      </w:pPr>
      <w:r>
        <w:t xml:space="preserve">Статья 8.4. Органы, осуществляющие </w:t>
      </w:r>
      <w:proofErr w:type="gramStart"/>
      <w:r>
        <w:t>контроль за</w:t>
      </w:r>
      <w:proofErr w:type="gramEnd"/>
      <w:r>
        <w:t xml:space="preserve"> расходами</w:t>
      </w:r>
    </w:p>
    <w:p w:rsidR="00D9199F" w:rsidRDefault="00D9199F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5" w:history="1">
        <w:r>
          <w:rPr>
            <w:color w:val="0000FF"/>
          </w:rPr>
          <w:t>законом</w:t>
        </w:r>
      </w:hyperlink>
      <w:r>
        <w:t xml:space="preserve"> НАО от 18.03.2013 N 8-ОЗ)</w:t>
      </w:r>
    </w:p>
    <w:p w:rsidR="00D9199F" w:rsidRDefault="00D9199F">
      <w:pPr>
        <w:pStyle w:val="ConsPlusNormal"/>
        <w:ind w:firstLine="540"/>
        <w:jc w:val="both"/>
      </w:pPr>
    </w:p>
    <w:p w:rsidR="00D9199F" w:rsidRDefault="00D9199F">
      <w:pPr>
        <w:pStyle w:val="ConsPlusNormal"/>
        <w:ind w:firstLine="540"/>
        <w:jc w:val="both"/>
      </w:pPr>
      <w:r>
        <w:t xml:space="preserve">1. Государственными органами (подразделениями государственных органов, должностными лицами государственных органов), осуществляющими </w:t>
      </w:r>
      <w:proofErr w:type="gramStart"/>
      <w:r>
        <w:t>контроль за</w:t>
      </w:r>
      <w:proofErr w:type="gramEnd"/>
      <w:r>
        <w:t xml:space="preserve"> расходами лиц, указанных в </w:t>
      </w:r>
      <w:hyperlink w:anchor="P105" w:history="1">
        <w:r>
          <w:rPr>
            <w:color w:val="0000FF"/>
          </w:rPr>
          <w:t>части 1 статьи 8.3</w:t>
        </w:r>
      </w:hyperlink>
      <w:r>
        <w:t xml:space="preserve"> настоящего закона, а также за расходами их супруг (супругов) и несовершеннолетних детей, являются:</w:t>
      </w:r>
    </w:p>
    <w:p w:rsidR="00D9199F" w:rsidRDefault="00D9199F">
      <w:pPr>
        <w:pStyle w:val="ConsPlusNormal"/>
        <w:ind w:firstLine="540"/>
        <w:jc w:val="both"/>
      </w:pPr>
      <w:r>
        <w:t>1) структурное подразделение Аппарата Администрации Ненецкого автономного округа, ответственное за работу по профилактике коррупционных и иных правонарушений (далее - Аппарат Администрации);</w:t>
      </w:r>
    </w:p>
    <w:p w:rsidR="00D9199F" w:rsidRDefault="00D9199F">
      <w:pPr>
        <w:pStyle w:val="ConsPlusNormal"/>
        <w:ind w:firstLine="540"/>
        <w:jc w:val="both"/>
      </w:pPr>
      <w:r>
        <w:t xml:space="preserve">2) комиссия Собрания депутатов Ненецкого автономного округа по </w:t>
      </w:r>
      <w:proofErr w:type="gramStart"/>
      <w:r>
        <w:t>контролю за</w:t>
      </w:r>
      <w:proofErr w:type="gramEnd"/>
      <w:r>
        <w:t xml:space="preserve"> достоверностью сведений о доходах, об имуществе и обязательствах имущественного характера, представляемых депутатами Собрания депутатов Ненецкого автономного округа (далее - Комиссия Собрания депутатов);</w:t>
      </w:r>
    </w:p>
    <w:p w:rsidR="00D9199F" w:rsidRDefault="00D9199F">
      <w:pPr>
        <w:pStyle w:val="ConsPlusNormal"/>
        <w:ind w:firstLine="540"/>
        <w:jc w:val="both"/>
      </w:pPr>
      <w:r>
        <w:t>3) структурное подразделение Собрания депутатов Ненецкого автономного округа, ответственное за работу по профилактике коррупционных и иных правонарушений (далее - аппарат Собрания депутатов);</w:t>
      </w:r>
    </w:p>
    <w:p w:rsidR="00D9199F" w:rsidRDefault="00D9199F">
      <w:pPr>
        <w:pStyle w:val="ConsPlusNormal"/>
        <w:ind w:firstLine="540"/>
        <w:jc w:val="both"/>
      </w:pPr>
      <w:r>
        <w:t>4) структурное подразделение либо должностное лицо Счетной палаты Ненецкого автономного округа, ответственное за работу по профилактике коррупционных и иных правонарушений (далее - Счетная палата);</w:t>
      </w:r>
    </w:p>
    <w:p w:rsidR="00D9199F" w:rsidRDefault="00D9199F">
      <w:pPr>
        <w:pStyle w:val="ConsPlusNormal"/>
        <w:ind w:firstLine="540"/>
        <w:jc w:val="both"/>
      </w:pPr>
      <w:r>
        <w:t>5) структурное подразделение либо должностное лицо избирательной комиссии Ненецкого автономного округа, ответственное за работу по профилактике коррупционных и иных правонарушений (далее - избирательная комиссия).</w:t>
      </w:r>
    </w:p>
    <w:p w:rsidR="00D9199F" w:rsidRDefault="00D9199F">
      <w:pPr>
        <w:pStyle w:val="ConsPlusNormal"/>
        <w:ind w:firstLine="540"/>
        <w:jc w:val="both"/>
      </w:pPr>
      <w:r>
        <w:t xml:space="preserve">2. Аппарат Администрации осуществляет контроль, предусмотренный </w:t>
      </w:r>
      <w:hyperlink w:anchor="P114" w:history="1">
        <w:r>
          <w:rPr>
            <w:color w:val="0000FF"/>
          </w:rPr>
          <w:t>частью 3 статьи 8.3</w:t>
        </w:r>
      </w:hyperlink>
      <w:r>
        <w:t xml:space="preserve"> настоящего закона, в отношении:</w:t>
      </w:r>
    </w:p>
    <w:p w:rsidR="00D9199F" w:rsidRDefault="00D9199F">
      <w:pPr>
        <w:pStyle w:val="ConsPlusNormal"/>
        <w:ind w:firstLine="540"/>
        <w:jc w:val="both"/>
      </w:pPr>
      <w:bookmarkStart w:id="7" w:name="P128"/>
      <w:bookmarkEnd w:id="7"/>
      <w:r>
        <w:t>1) лиц, замещающих государственные должности Ненецкого автономного округа в Администрации Ненецкого автономного округа;</w:t>
      </w:r>
    </w:p>
    <w:p w:rsidR="00D9199F" w:rsidRDefault="00D9199F">
      <w:pPr>
        <w:pStyle w:val="ConsPlusNormal"/>
        <w:ind w:firstLine="540"/>
        <w:jc w:val="both"/>
      </w:pPr>
      <w:r>
        <w:t>2) лиц, замещающих в исполнительных органах государственной власти Ненецкого автономного округа должности государственной гражданской службы, включенные в перечни, установленные законами и иными нормативными правовыми актами Ненецкого автономного округа;</w:t>
      </w:r>
    </w:p>
    <w:p w:rsidR="00D9199F" w:rsidRDefault="00D9199F">
      <w:pPr>
        <w:pStyle w:val="ConsPlusNormal"/>
        <w:ind w:firstLine="540"/>
        <w:jc w:val="both"/>
      </w:pPr>
      <w:r>
        <w:lastRenderedPageBreak/>
        <w:t>3) лиц, замещающих муниципальные должности в муниципальных образованиях Ненецкого автономного округа на постоянной основе;</w:t>
      </w:r>
    </w:p>
    <w:p w:rsidR="00D9199F" w:rsidRDefault="00D9199F">
      <w:pPr>
        <w:pStyle w:val="ConsPlusNormal"/>
        <w:ind w:firstLine="540"/>
        <w:jc w:val="both"/>
      </w:pPr>
      <w:proofErr w:type="gramStart"/>
      <w:r>
        <w:t>4) лиц, замещающих должности муниципальной службы в муниципальных образованиях Ненецкого автономного округа, включенные в перечни, установленные законами, иными нормативными правовыми актами Ненецкого автономного округа и муниципальными нормативными правовыми актами.</w:t>
      </w:r>
      <w:proofErr w:type="gramEnd"/>
    </w:p>
    <w:p w:rsidR="00D9199F" w:rsidRDefault="00D9199F">
      <w:pPr>
        <w:pStyle w:val="ConsPlusNormal"/>
        <w:ind w:firstLine="540"/>
        <w:jc w:val="both"/>
      </w:pPr>
      <w:r>
        <w:t xml:space="preserve">3. Комиссия Собрания депутатов осуществляет контроль, предусмотренный </w:t>
      </w:r>
      <w:hyperlink w:anchor="P114" w:history="1">
        <w:r>
          <w:rPr>
            <w:color w:val="0000FF"/>
          </w:rPr>
          <w:t>частью 3 статьи 8.3</w:t>
        </w:r>
      </w:hyperlink>
      <w:r>
        <w:t xml:space="preserve"> настоящего закона, в отношении лиц, замещающих государственные должности Ненецкого автономного округа, за исключением лиц, указанных в </w:t>
      </w:r>
      <w:hyperlink w:anchor="P128" w:history="1">
        <w:r>
          <w:rPr>
            <w:color w:val="0000FF"/>
          </w:rPr>
          <w:t>пункте 1 части 2</w:t>
        </w:r>
      </w:hyperlink>
      <w:r>
        <w:t xml:space="preserve"> настоящей статьи.</w:t>
      </w:r>
    </w:p>
    <w:p w:rsidR="00D9199F" w:rsidRDefault="00D9199F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Аппарат Собрания депутатов осуществляет контроль, предусмотренный </w:t>
      </w:r>
      <w:hyperlink w:anchor="P114" w:history="1">
        <w:r>
          <w:rPr>
            <w:color w:val="0000FF"/>
          </w:rPr>
          <w:t>частью 3 статьи 8.3</w:t>
        </w:r>
      </w:hyperlink>
      <w:r>
        <w:t xml:space="preserve"> настоящего закона, в отношении лиц, замещающих в аппарате Собрания депутатов Ненецкого автономного округа должности государственной гражданской службы, включенные в перечни, установленные законами и иными нормативными правовыми актами Ненецкого автономного округа.</w:t>
      </w:r>
      <w:proofErr w:type="gramEnd"/>
    </w:p>
    <w:p w:rsidR="00D9199F" w:rsidRDefault="00D9199F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Счетная палата и избирательная комиссия осуществляют контроль, предусмотренный </w:t>
      </w:r>
      <w:hyperlink w:anchor="P114" w:history="1">
        <w:r>
          <w:rPr>
            <w:color w:val="0000FF"/>
          </w:rPr>
          <w:t>частью 3 статьи 8.3</w:t>
        </w:r>
      </w:hyperlink>
      <w:r>
        <w:t xml:space="preserve"> настоящего закона, в отношении лиц, замещающих должности государственной гражданской службы, включенные в перечни, установленные законами и иными нормативными правовыми актами Ненецкого автономного округа, в Счетной палате Ненецкого автономного округа и в избирательной комиссии Ненецкого автономного округа соответственно.</w:t>
      </w:r>
      <w:proofErr w:type="gramEnd"/>
    </w:p>
    <w:p w:rsidR="00D9199F" w:rsidRDefault="00D9199F">
      <w:pPr>
        <w:pStyle w:val="ConsPlusNormal"/>
        <w:ind w:firstLine="540"/>
        <w:jc w:val="both"/>
      </w:pPr>
    </w:p>
    <w:p w:rsidR="00D9199F" w:rsidRDefault="00D9199F">
      <w:pPr>
        <w:pStyle w:val="ConsPlusNormal"/>
        <w:ind w:firstLine="540"/>
        <w:jc w:val="both"/>
      </w:pPr>
      <w:r>
        <w:t>Статья 8.5. Запрет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D9199F" w:rsidRDefault="00D9199F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6" w:history="1">
        <w:r>
          <w:rPr>
            <w:color w:val="0000FF"/>
          </w:rPr>
          <w:t>законом</w:t>
        </w:r>
      </w:hyperlink>
      <w:r>
        <w:t xml:space="preserve"> НАО от 15.06.2015 N 88-ОЗ)</w:t>
      </w:r>
    </w:p>
    <w:p w:rsidR="00D9199F" w:rsidRDefault="00D9199F">
      <w:pPr>
        <w:pStyle w:val="ConsPlusNormal"/>
        <w:jc w:val="both"/>
      </w:pPr>
    </w:p>
    <w:p w:rsidR="00D9199F" w:rsidRDefault="00D9199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случаях, предусмотренных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</w:t>
      </w:r>
      <w:proofErr w:type="gramEnd"/>
      <w:r>
        <w:t xml:space="preserve"> (или) пользоваться иностранными финансовыми инструментами:</w:t>
      </w:r>
    </w:p>
    <w:p w:rsidR="00D9199F" w:rsidRDefault="00D9199F">
      <w:pPr>
        <w:pStyle w:val="ConsPlusNormal"/>
        <w:ind w:firstLine="540"/>
        <w:jc w:val="both"/>
      </w:pPr>
      <w:r>
        <w:t>1) лицам, замещающим (занимающим):</w:t>
      </w:r>
    </w:p>
    <w:p w:rsidR="00D9199F" w:rsidRDefault="00D9199F">
      <w:pPr>
        <w:pStyle w:val="ConsPlusNormal"/>
        <w:ind w:firstLine="540"/>
        <w:jc w:val="both"/>
      </w:pPr>
      <w:bookmarkStart w:id="8" w:name="P141"/>
      <w:bookmarkEnd w:id="8"/>
      <w:r>
        <w:t>а) государственные должности Ненецкого автономного округа;</w:t>
      </w:r>
    </w:p>
    <w:p w:rsidR="00D9199F" w:rsidRDefault="00D9199F">
      <w:pPr>
        <w:pStyle w:val="ConsPlusNormal"/>
        <w:ind w:firstLine="540"/>
        <w:jc w:val="both"/>
      </w:pPr>
      <w:bookmarkStart w:id="9" w:name="P142"/>
      <w:bookmarkEnd w:id="9"/>
      <w:r>
        <w:t>б) должности главы муниципального образования "Городской округ "Город Нарьян-Мар", главы муниципального образования "Муниципальный район "Заполярный район";</w:t>
      </w:r>
    </w:p>
    <w:p w:rsidR="00D9199F" w:rsidRDefault="00D9199F">
      <w:pPr>
        <w:pStyle w:val="ConsPlusNormal"/>
        <w:ind w:firstLine="540"/>
        <w:jc w:val="both"/>
      </w:pPr>
      <w:r>
        <w:t>в) должности государственной гражданской службы Ненецкого автономного округа,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губернатором Ненецкого автономного округа;</w:t>
      </w:r>
    </w:p>
    <w:p w:rsidR="00D9199F" w:rsidRDefault="00D9199F">
      <w:pPr>
        <w:pStyle w:val="ConsPlusNormal"/>
        <w:ind w:firstLine="540"/>
        <w:jc w:val="both"/>
      </w:pPr>
      <w:r>
        <w:t xml:space="preserve">2) супругам и несовершеннолетним детям лиц, указанных в </w:t>
      </w:r>
      <w:hyperlink w:anchor="P141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42" w:history="1">
        <w:r>
          <w:rPr>
            <w:color w:val="0000FF"/>
          </w:rPr>
          <w:t>"б" пункта 1</w:t>
        </w:r>
      </w:hyperlink>
      <w:r>
        <w:t xml:space="preserve"> настоящей части;</w:t>
      </w:r>
    </w:p>
    <w:p w:rsidR="00D9199F" w:rsidRDefault="00D9199F">
      <w:pPr>
        <w:pStyle w:val="ConsPlusNormal"/>
        <w:ind w:firstLine="540"/>
        <w:jc w:val="both"/>
      </w:pPr>
      <w:r>
        <w:t>2. Несоблюдение запрета, установленного настоящей статьей,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законами, федеральными законами и законами Ненецкого автономного округа, определяющими правовой статус соответствующего лица.</w:t>
      </w:r>
    </w:p>
    <w:p w:rsidR="00D9199F" w:rsidRDefault="00D9199F">
      <w:pPr>
        <w:pStyle w:val="ConsPlusNormal"/>
        <w:ind w:firstLine="540"/>
        <w:jc w:val="both"/>
      </w:pPr>
    </w:p>
    <w:p w:rsidR="00D9199F" w:rsidRDefault="00D9199F">
      <w:pPr>
        <w:pStyle w:val="ConsPlusNormal"/>
        <w:ind w:firstLine="540"/>
        <w:jc w:val="both"/>
      </w:pPr>
      <w:r>
        <w:t>Статья 9. Вступление в силу настоящего закона</w:t>
      </w:r>
    </w:p>
    <w:p w:rsidR="00D9199F" w:rsidRDefault="00D9199F">
      <w:pPr>
        <w:pStyle w:val="ConsPlusNormal"/>
        <w:ind w:firstLine="540"/>
        <w:jc w:val="both"/>
      </w:pPr>
    </w:p>
    <w:p w:rsidR="00D9199F" w:rsidRDefault="00D9199F">
      <w:pPr>
        <w:pStyle w:val="ConsPlusNormal"/>
        <w:ind w:firstLine="540"/>
        <w:jc w:val="both"/>
      </w:pPr>
      <w:r>
        <w:t>Настоящий закон вступает в силу через 10 дней после его официального опубликования.</w:t>
      </w:r>
    </w:p>
    <w:p w:rsidR="00D9199F" w:rsidRDefault="00D9199F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D9199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9199F" w:rsidRDefault="00D9199F">
            <w:pPr>
              <w:pStyle w:val="ConsPlusNormal"/>
            </w:pPr>
            <w:r>
              <w:t>Председатель Собрания депутатов</w:t>
            </w:r>
          </w:p>
          <w:p w:rsidR="00D9199F" w:rsidRDefault="00D9199F">
            <w:pPr>
              <w:pStyle w:val="ConsPlusNormal"/>
            </w:pPr>
            <w:r>
              <w:lastRenderedPageBreak/>
              <w:t>Ненецкого автономного округа</w:t>
            </w:r>
          </w:p>
          <w:p w:rsidR="00D9199F" w:rsidRDefault="00D9199F">
            <w:pPr>
              <w:pStyle w:val="ConsPlusNormal"/>
            </w:pPr>
            <w:r>
              <w:t>И.В.КОШИН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9199F" w:rsidRDefault="00D9199F">
            <w:pPr>
              <w:pStyle w:val="ConsPlusNormal"/>
              <w:jc w:val="right"/>
            </w:pPr>
            <w:r>
              <w:lastRenderedPageBreak/>
              <w:t>Глава Администрации</w:t>
            </w:r>
          </w:p>
          <w:p w:rsidR="00D9199F" w:rsidRDefault="00D9199F">
            <w:pPr>
              <w:pStyle w:val="ConsPlusNormal"/>
              <w:jc w:val="right"/>
            </w:pPr>
            <w:r>
              <w:lastRenderedPageBreak/>
              <w:t>Ненецкого автономного округа</w:t>
            </w:r>
          </w:p>
          <w:p w:rsidR="00D9199F" w:rsidRDefault="00D9199F">
            <w:pPr>
              <w:pStyle w:val="ConsPlusNormal"/>
              <w:jc w:val="right"/>
            </w:pPr>
            <w:r>
              <w:t>И.Г.ФЕДОРОВ</w:t>
            </w:r>
          </w:p>
        </w:tc>
      </w:tr>
    </w:tbl>
    <w:p w:rsidR="00D9199F" w:rsidRDefault="00D9199F">
      <w:pPr>
        <w:pStyle w:val="ConsPlusNormal"/>
      </w:pPr>
      <w:r>
        <w:lastRenderedPageBreak/>
        <w:t>г. Нарьян-Мар</w:t>
      </w:r>
    </w:p>
    <w:p w:rsidR="00D9199F" w:rsidRDefault="00D9199F">
      <w:pPr>
        <w:pStyle w:val="ConsPlusNormal"/>
      </w:pPr>
      <w:r>
        <w:t>1 июля 2009 года</w:t>
      </w:r>
    </w:p>
    <w:p w:rsidR="00D9199F" w:rsidRDefault="00D9199F">
      <w:pPr>
        <w:pStyle w:val="ConsPlusNormal"/>
      </w:pPr>
      <w:r>
        <w:t>N 53-ОЗ</w:t>
      </w:r>
    </w:p>
    <w:p w:rsidR="00D9199F" w:rsidRDefault="00D9199F">
      <w:pPr>
        <w:pStyle w:val="ConsPlusNormal"/>
      </w:pPr>
    </w:p>
    <w:p w:rsidR="00D9199F" w:rsidRDefault="00D9199F">
      <w:pPr>
        <w:pStyle w:val="ConsPlusNormal"/>
      </w:pPr>
    </w:p>
    <w:p w:rsidR="00D9199F" w:rsidRDefault="00D9199F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CA3F24" w:rsidRDefault="00CA3F24"/>
    <w:sectPr w:rsidR="00CA3F24" w:rsidSect="00D2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9199F"/>
    <w:rsid w:val="00CA3F24"/>
    <w:rsid w:val="00D91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9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19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19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2D1E428D5E6BA73A0140A04A48D77762062BBA0D6CF9866E48A918CC3402157BF7QC6EF" TargetMode="External"/><Relationship Id="rId13" Type="http://schemas.openxmlformats.org/officeDocument/2006/relationships/hyperlink" Target="consultantplus://offline/ref=3DAC652331EBDDA8FE4B2D1E428D5E6BA73A0140A94E4DD6793F0C23E3016EFE89315FAE51C03502157BQF6EF" TargetMode="External"/><Relationship Id="rId18" Type="http://schemas.openxmlformats.org/officeDocument/2006/relationships/hyperlink" Target="consultantplus://offline/ref=3DAC652331EBDDA8FE4B2D1E428D5E6BA73A0140A34848D17662062BBA0D6CF9866E48A918CC3402157AF1QC60F" TargetMode="External"/><Relationship Id="rId26" Type="http://schemas.openxmlformats.org/officeDocument/2006/relationships/hyperlink" Target="consultantplus://offline/ref=3DAC652331EBDDA8FE4B2D1E428D5E6BA73A0140A34C4DD87362062BBA0D6CF9866E48A918CC3402157BFFQC68F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DAC652331EBDDA8FE4B2D1E428D5E6BA73A0140A04E4BD27562062BBA0D6CF9866E48A918CC3402157BF7QC6EF" TargetMode="External"/><Relationship Id="rId34" Type="http://schemas.openxmlformats.org/officeDocument/2006/relationships/hyperlink" Target="consultantplus://offline/ref=3DAC652331EBDDA8FE4B331354E10967A5365D48A24C40872E3D5D76EDQ064F" TargetMode="External"/><Relationship Id="rId7" Type="http://schemas.openxmlformats.org/officeDocument/2006/relationships/hyperlink" Target="consultantplus://offline/ref=3DAC652331EBDDA8FE4B2D1E428D5E6BA73A0140A04B43D17362062BBA0D6CF9866E48A918CC3402157BF7QC6EF" TargetMode="External"/><Relationship Id="rId12" Type="http://schemas.openxmlformats.org/officeDocument/2006/relationships/hyperlink" Target="consultantplus://offline/ref=3DAC652331EBDDA8FE4B2D1E428D5E6BA73A0140A94E4DD6793F0C23E3016EFE89315FAE51C03502157BQF6FF" TargetMode="External"/><Relationship Id="rId17" Type="http://schemas.openxmlformats.org/officeDocument/2006/relationships/hyperlink" Target="consultantplus://offline/ref=3DAC652331EBDDA8FE4B2D1E428D5E6BA73A0140A94E4DD6793F0C23E3016EFE89315FAE51C03502157AQF65F" TargetMode="External"/><Relationship Id="rId25" Type="http://schemas.openxmlformats.org/officeDocument/2006/relationships/hyperlink" Target="consultantplus://offline/ref=3DAC652331EBDDA8FE4B2D1E428D5E6BA73A0140A34C4DD87362062BBA0D6CF9866E48A918CC3402157BF0QC60F" TargetMode="External"/><Relationship Id="rId33" Type="http://schemas.openxmlformats.org/officeDocument/2006/relationships/hyperlink" Target="consultantplus://offline/ref=3DAC652331EBDDA8FE4B2D1E428D5E6BA73A0140A34A4FD47262062BBA0D6CF9Q866F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DAC652331EBDDA8FE4B2D1E428D5E6BA73A0140A94E4DD6793F0C23E3016EFE89315FAE51C03502157AQF67F" TargetMode="External"/><Relationship Id="rId20" Type="http://schemas.openxmlformats.org/officeDocument/2006/relationships/hyperlink" Target="consultantplus://offline/ref=3DAC652331EBDDA8FE4B2D1E428D5E6BA73A0140A04A48D77762062BBA0D6CF9866E48A918CC3402157BF7QC6EF" TargetMode="External"/><Relationship Id="rId29" Type="http://schemas.openxmlformats.org/officeDocument/2006/relationships/hyperlink" Target="consultantplus://offline/ref=3DAC652331EBDDA8FE4B2D1E428D5E6BA73A0140A34C4DD87362062BBA0D6CF9866E48A918CC3402157BFFQC6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AC652331EBDDA8FE4B2D1E428D5E6BA73A0140A94E4DD6793F0C23E3016EFE89315FAE51C03502157BQF60F" TargetMode="External"/><Relationship Id="rId11" Type="http://schemas.openxmlformats.org/officeDocument/2006/relationships/hyperlink" Target="consultantplus://offline/ref=3DAC652331EBDDA8FE4B2D1E428D5E6BA73A0140A34C4DD87362062BBA0D6CF9866E48A918CC3402157BF0QC69F" TargetMode="External"/><Relationship Id="rId24" Type="http://schemas.openxmlformats.org/officeDocument/2006/relationships/hyperlink" Target="consultantplus://offline/ref=3DAC652331EBDDA8FE4B2D1E428D5E6BA73A0140A34C4DD87362062BBA0D6CF9866E48A918CC3402157BF0QC6EF" TargetMode="External"/><Relationship Id="rId32" Type="http://schemas.openxmlformats.org/officeDocument/2006/relationships/hyperlink" Target="consultantplus://offline/ref=3DAC652331EBDDA8FE4B331354E10967A5365D48A24C40872E3D5D76EDQ064F" TargetMode="External"/><Relationship Id="rId37" Type="http://schemas.openxmlformats.org/officeDocument/2006/relationships/hyperlink" Target="consultantplus://offline/ref=3DAC652331EBDDA8FE4B331354E10967A5365D48A54B40872E3D5D76EDQ064F" TargetMode="External"/><Relationship Id="rId5" Type="http://schemas.openxmlformats.org/officeDocument/2006/relationships/hyperlink" Target="consultantplus://offline/ref=3DAC652331EBDDA8FE4B2D1E428D5E6BA73A0140A94B49D3793F0C23E3016EQF6EF" TargetMode="External"/><Relationship Id="rId15" Type="http://schemas.openxmlformats.org/officeDocument/2006/relationships/hyperlink" Target="consultantplus://offline/ref=3DAC652331EBDDA8FE4B2D1E428D5E6BA73A0140A94E4DD6793F0C23E3016EFE89315FAE51C03502157BQF6EF" TargetMode="External"/><Relationship Id="rId23" Type="http://schemas.openxmlformats.org/officeDocument/2006/relationships/hyperlink" Target="consultantplus://offline/ref=3DAC652331EBDDA8FE4B2D1E428D5E6BA73A0140A34C4DD87362062BBA0D6CF9866E48A918CC3402157BF0QC6CF" TargetMode="External"/><Relationship Id="rId28" Type="http://schemas.openxmlformats.org/officeDocument/2006/relationships/hyperlink" Target="consultantplus://offline/ref=3DAC652331EBDDA8FE4B2D1E428D5E6BA73A0140A34C4DD87362062BBA0D6CF9866E48A918CC3402157BFFQC6AF" TargetMode="External"/><Relationship Id="rId36" Type="http://schemas.openxmlformats.org/officeDocument/2006/relationships/hyperlink" Target="consultantplus://offline/ref=3DAC652331EBDDA8FE4B2D1E428D5E6BA73A0140A34C4DD87362062BBA0D6CF9866E48A918CC3402157BFEQC69F" TargetMode="External"/><Relationship Id="rId10" Type="http://schemas.openxmlformats.org/officeDocument/2006/relationships/hyperlink" Target="consultantplus://offline/ref=3DAC652331EBDDA8FE4B2D1E428D5E6BA73A0140A34848D17662062BBA0D6CF9866E48A918CC3402157AF1QC60F" TargetMode="External"/><Relationship Id="rId19" Type="http://schemas.openxmlformats.org/officeDocument/2006/relationships/hyperlink" Target="consultantplus://offline/ref=3DAC652331EBDDA8FE4B2D1E428D5E6BA73A0140A94E4DD6793F0C23E3016EFE89315FAE51C03502157AQF64F" TargetMode="External"/><Relationship Id="rId31" Type="http://schemas.openxmlformats.org/officeDocument/2006/relationships/hyperlink" Target="consultantplus://offline/ref=3DAC652331EBDDA8FE4B331354E10967A5365D48A44A40872E3D5D76EDQ064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DAC652331EBDDA8FE4B2D1E428D5E6BA73A0140A04E4BD27562062BBA0D6CF9866E48A918CC3402157BF7QC6EF" TargetMode="External"/><Relationship Id="rId14" Type="http://schemas.openxmlformats.org/officeDocument/2006/relationships/hyperlink" Target="consultantplus://offline/ref=3DAC652331EBDDA8FE4B2D1E428D5E6BA73A0140A94E4DD6793F0C23E3016EFE89315FAE51C03502157BQF6EF" TargetMode="External"/><Relationship Id="rId22" Type="http://schemas.openxmlformats.org/officeDocument/2006/relationships/hyperlink" Target="consultantplus://offline/ref=3DAC652331EBDDA8FE4B2D1E428D5E6BA73A0140A34C4DD87362062BBA0D6CF9866E48A918CC3402157BF0QC6AF" TargetMode="External"/><Relationship Id="rId27" Type="http://schemas.openxmlformats.org/officeDocument/2006/relationships/hyperlink" Target="consultantplus://offline/ref=3DAC652331EBDDA8FE4B2D1E428D5E6BA73A0140A04E4BD27562062BBA0D6CF9866E48A918CC3402157BF6QC61F" TargetMode="External"/><Relationship Id="rId30" Type="http://schemas.openxmlformats.org/officeDocument/2006/relationships/hyperlink" Target="consultantplus://offline/ref=3DAC652331EBDDA8FE4B331354E10967A536594EA64B40872E3D5D76EDQ064F" TargetMode="External"/><Relationship Id="rId35" Type="http://schemas.openxmlformats.org/officeDocument/2006/relationships/hyperlink" Target="consultantplus://offline/ref=3DAC652331EBDDA8FE4B2D1E428D5E6BA73A0140A04E4BD27562062BBA0D6CF9866E48A918CC3402157BF5QC6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3663</Words>
  <Characters>20882</Characters>
  <Application>Microsoft Office Word</Application>
  <DocSecurity>0</DocSecurity>
  <Lines>174</Lines>
  <Paragraphs>48</Paragraphs>
  <ScaleCrop>false</ScaleCrop>
  <Company/>
  <LinksUpToDate>false</LinksUpToDate>
  <CharactersWithSpaces>24497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</dc:creator>
  <cp:lastModifiedBy>Вавилов</cp:lastModifiedBy>
  <cp:revision>1</cp:revision>
  <dcterms:created xsi:type="dcterms:W3CDTF">2015-10-23T05:58:00Z</dcterms:created>
  <dcterms:modified xsi:type="dcterms:W3CDTF">2015-10-23T05:58:00Z</dcterms:modified>
</cp:coreProperties>
</file>