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197C" w:rsidRDefault="0034299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ПРОЕКТ решения </w:t>
      </w:r>
    </w:p>
    <w:p w:rsidR="009F197C" w:rsidRDefault="0034299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внесен главой </w:t>
      </w:r>
    </w:p>
    <w:p w:rsidR="009F197C" w:rsidRDefault="0034299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города Нарьян-Мара</w:t>
      </w:r>
    </w:p>
    <w:p w:rsidR="009F197C" w:rsidRDefault="009F197C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p w:rsidR="009F197C" w:rsidRDefault="00903F48">
      <w:pPr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50pt;height:50pt;z-index:251657728;visibility:hidden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>
        <w:pict>
          <v:shape id="_x0000_i0" o:spid="_x0000_i1025" type="#_x0000_t75" style="width:36.75pt;height:43.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9F197C" w:rsidRDefault="0034299C">
      <w:pPr>
        <w:pStyle w:val="31"/>
        <w:contextualSpacing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СОВЕТ городского округа </w:t>
      </w:r>
      <w:r w:rsidR="006E7B0D">
        <w:rPr>
          <w:rFonts w:ascii="Times New Roman" w:eastAsia="Times New Roman" w:hAnsi="Times New Roman" w:cs="Times New Roman"/>
        </w:rPr>
        <w:t>"</w:t>
      </w:r>
      <w:r>
        <w:rPr>
          <w:rFonts w:ascii="Times New Roman" w:eastAsia="Times New Roman" w:hAnsi="Times New Roman" w:cs="Times New Roman"/>
        </w:rPr>
        <w:t>Город НАРЬЯН-МАР</w:t>
      </w:r>
      <w:r w:rsidR="006E7B0D">
        <w:rPr>
          <w:rFonts w:ascii="Times New Roman" w:eastAsia="Times New Roman" w:hAnsi="Times New Roman" w:cs="Times New Roman"/>
        </w:rPr>
        <w:t>"</w:t>
      </w:r>
    </w:p>
    <w:p w:rsidR="009F197C" w:rsidRDefault="0034299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- я сессия V созыва</w:t>
      </w:r>
    </w:p>
    <w:p w:rsidR="009F197C" w:rsidRDefault="0034299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_____________________________________</w:t>
      </w:r>
    </w:p>
    <w:p w:rsidR="009F197C" w:rsidRDefault="009F197C">
      <w:pPr>
        <w:pStyle w:val="21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9F197C" w:rsidRDefault="009F197C">
      <w:pPr>
        <w:spacing w:after="0" w:line="240" w:lineRule="auto"/>
        <w:contextualSpacing/>
      </w:pPr>
    </w:p>
    <w:p w:rsidR="009F197C" w:rsidRPr="00056013" w:rsidRDefault="0034299C">
      <w:pPr>
        <w:pStyle w:val="21"/>
        <w:contextualSpacing/>
        <w:rPr>
          <w:rFonts w:ascii="Times New Roman" w:hAnsi="Times New Roman" w:cs="Times New Roman"/>
          <w:sz w:val="28"/>
          <w:szCs w:val="28"/>
        </w:rPr>
      </w:pPr>
      <w:r w:rsidRPr="00056013">
        <w:rPr>
          <w:rFonts w:ascii="Times New Roman" w:hAnsi="Times New Roman" w:cs="Times New Roman"/>
          <w:sz w:val="28"/>
          <w:szCs w:val="28"/>
        </w:rPr>
        <w:t>РЕШЕНИЕ</w:t>
      </w:r>
    </w:p>
    <w:p w:rsidR="009F197C" w:rsidRDefault="009F197C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F197C" w:rsidRDefault="0034299C">
      <w:pPr>
        <w:tabs>
          <w:tab w:val="left" w:pos="4536"/>
        </w:tabs>
        <w:spacing w:line="240" w:lineRule="auto"/>
        <w:ind w:right="4678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Об индексации размеров ежемесячного денежного вознаграждения и ежемесячного денежного поощрения, должностных окладов (ставок), пенсии за выслугу лет в муниципальном образовании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b/>
          <w:bCs/>
          <w:sz w:val="26"/>
          <w:szCs w:val="26"/>
        </w:rPr>
        <w:tab/>
      </w:r>
    </w:p>
    <w:p w:rsidR="009F197C" w:rsidRDefault="009F197C">
      <w:pPr>
        <w:tabs>
          <w:tab w:val="left" w:pos="1605"/>
        </w:tabs>
        <w:spacing w:line="240" w:lineRule="auto"/>
        <w:ind w:right="3683"/>
        <w:contextualSpacing/>
        <w:jc w:val="both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0" w:name="P13"/>
      <w:bookmarkStart w:id="1" w:name="P22"/>
      <w:bookmarkEnd w:id="0"/>
      <w:bookmarkEnd w:id="1"/>
      <w:r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пунктом 4 статьи 86 Бюджетного кодекса Российской Федерации, статьями 3, </w:t>
      </w:r>
      <w:hyperlink r:id="rId8" w:tooltip="https://login.consultant.ru/link/?req=doc&amp;base=RLAW913&amp;n=59434&amp;dst=100189" w:history="1">
        <w:r>
          <w:rPr>
            <w:rFonts w:ascii="Times New Roman" w:eastAsia="Times New Roman" w:hAnsi="Times New Roman" w:cs="Times New Roman"/>
            <w:sz w:val="26"/>
            <w:szCs w:val="26"/>
          </w:rPr>
          <w:t>6</w:t>
        </w:r>
      </w:hyperlink>
      <w:r>
        <w:rPr>
          <w:rFonts w:ascii="Times New Roman" w:eastAsia="Times New Roman" w:hAnsi="Times New Roman" w:cs="Times New Roman"/>
          <w:sz w:val="26"/>
          <w:szCs w:val="26"/>
        </w:rPr>
        <w:t xml:space="preserve"> закона Ненецкого автономного округа от 01.07.2008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br/>
      </w:r>
      <w:r>
        <w:rPr>
          <w:rFonts w:ascii="Times New Roman" w:eastAsia="Times New Roman" w:hAnsi="Times New Roman" w:cs="Times New Roman"/>
          <w:sz w:val="26"/>
          <w:szCs w:val="26"/>
        </w:rPr>
        <w:t>№ 35-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оз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О гарантиях лицам, замещающим выборные должности местного самоуправления в Ненецком автономном округе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, статьей 1.2 закона Ненецкого автономного округа от 19.12.2011 № 93-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оз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О регулировании отдельных вопросов организации и деятельности контрольно-счетных органов муниципальных образований Ненецкого автономного округа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, частью 5 статьи 10 закона Ненецкого автономного округа от 24.10.2007 № 140-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оз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О муниципальной службе в Ненецком автономном округе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, частью 2 статьи 4 закона Ненецкого автономного округа от 25.10.2010 № 73-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оз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О пенсии за выслугу лет лицам, замещавшим должности муниципальной службы в Ненецком автономном округе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частью 7 статьи 14 Положения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О статусе лиц, замещающих выборные должности местного самоуправления </w:t>
      </w:r>
      <w:r w:rsidR="00F544BE" w:rsidRPr="00056013">
        <w:rPr>
          <w:rFonts w:ascii="Times New Roman" w:eastAsia="Times New Roman" w:hAnsi="Times New Roman" w:cs="Times New Roman"/>
          <w:sz w:val="26"/>
          <w:szCs w:val="26"/>
        </w:rPr>
        <w:t xml:space="preserve">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, утвержденного решением Совета городского округа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 от 06.03.2007 № 125-р, пунктом 3.4 Положения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О мерах по материальному и социальному обеспечению лиц, замещающих муниципальные должности в Контрольно-счетной палате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, утвержденного решением Совета городского округа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 от 30.09.2021 № 235-р, пунктом 3.1 Положения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Об оплате труда муниципальных служащих</w:t>
      </w:r>
      <w:r w:rsidR="00F544BE" w:rsidRPr="0005601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МО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, утвержденного решением Совета городского округа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 от 20.12.2007 № 252-р, пунктом 6 решения Совета городского округа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 от 27.10.2011 № 303-р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Об оплате труда работников муниципальных учреждений </w:t>
      </w:r>
      <w:r w:rsidR="00F544BE" w:rsidRPr="00056013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</w:t>
      </w:r>
      <w:r w:rsidR="00F544BE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Совет городского округа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РЕШИЛ:</w:t>
      </w:r>
    </w:p>
    <w:p w:rsidR="009F197C" w:rsidRDefault="009F1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2" w:name="Par1"/>
      <w:bookmarkEnd w:id="2"/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 Установить, что с 1 декабря 2024 года подлежат индексации в 1,051 раза:</w:t>
      </w: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1) размеры ежемесячного денежного вознаграждения и ежемесячного денежного поощрения лиц, замещающих выборные должности местного </w:t>
      </w: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самоуправления в муниципальном образовании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на постоянной профессиональной основе;</w:t>
      </w: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2) размеры ежемесячного денежного вознаграждения и ежемесячного денежного поощрения лиц, замещающих муниципальные должности в Контрольно-счетной палате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3) размеры должностных окладов муниципальных служащих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4) размеры пенсии за выслугу</w:t>
      </w:r>
      <w:r w:rsidR="00AD449F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D449F" w:rsidRPr="006E7B0D">
        <w:rPr>
          <w:rFonts w:ascii="Times New Roman" w:eastAsia="Times New Roman" w:hAnsi="Times New Roman" w:cs="Times New Roman"/>
          <w:sz w:val="26"/>
          <w:szCs w:val="26"/>
        </w:rPr>
        <w:t>лет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лицам, замещавшим должности муниципальной службы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5) размеры пенсии за выслугу лет к страховой пенсии по старости (инвалидности) лицам, замещавшим выборные должности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6) размеры должностных окладов (ставок) по профессиональным квалификационным группам общеотраслевых должностей руководителей, специалистов и служащих муниципальных учреждений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3" w:name="Par8"/>
      <w:bookmarkEnd w:id="3"/>
      <w:r>
        <w:rPr>
          <w:rFonts w:ascii="Times New Roman" w:eastAsia="Times New Roman" w:hAnsi="Times New Roman" w:cs="Times New Roman"/>
          <w:sz w:val="26"/>
          <w:szCs w:val="26"/>
        </w:rPr>
        <w:t xml:space="preserve">7) размеры должностных окладов (ставок) по профессиональным квалификационным группам общеотраслевых профессий рабочих муниципальных учреждений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bookmarkStart w:id="4" w:name="Par10"/>
      <w:bookmarkEnd w:id="4"/>
      <w:r>
        <w:rPr>
          <w:rFonts w:ascii="Times New Roman" w:eastAsia="Times New Roman" w:hAnsi="Times New Roman" w:cs="Times New Roman"/>
          <w:sz w:val="26"/>
          <w:szCs w:val="26"/>
        </w:rPr>
        <w:t xml:space="preserve">2. Рекомендовать органам местного самоуправления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принять правовые акты об индексации в 1,051 раза с 1 декабря 2024 года:</w:t>
      </w:r>
    </w:p>
    <w:p w:rsidR="009F197C" w:rsidRDefault="0034299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1) должностных окладов работников, замещающих в соответствующем органе местного самоуправления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должности, не относящиеся к должностям муниципальной службы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AD449F" w:rsidRDefault="0034299C" w:rsidP="00AD44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2) должностных окладов руководителей муниципальных учреждений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, подведомственных соответствующему органу местного самоуправления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9F197C" w:rsidRPr="00F544BE" w:rsidRDefault="0034299C" w:rsidP="0005601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trike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3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. </w:t>
      </w:r>
      <w:r w:rsidR="00D54378" w:rsidRPr="00056013">
        <w:rPr>
          <w:rFonts w:ascii="Times New Roman" w:eastAsia="Times New Roman" w:hAnsi="Times New Roman" w:cs="Times New Roman"/>
          <w:sz w:val="26"/>
          <w:szCs w:val="26"/>
        </w:rPr>
        <w:t>В 2024 году ф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инансирование расходов, предусмотренных </w:t>
      </w:r>
      <w:r w:rsidR="00D54378" w:rsidRPr="00056013">
        <w:rPr>
          <w:rFonts w:ascii="Times New Roman" w:eastAsia="Times New Roman" w:hAnsi="Times New Roman" w:cs="Times New Roman"/>
          <w:sz w:val="26"/>
          <w:szCs w:val="26"/>
        </w:rPr>
        <w:t xml:space="preserve">пунктами 1, 2 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настоящего решения, осуществляется за счет средств б</w:t>
      </w:r>
      <w:bookmarkStart w:id="5" w:name="_GoBack"/>
      <w:bookmarkEnd w:id="5"/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юджета муниципального образования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eastAsia="Times New Roman" w:hAnsi="Times New Roman" w:cs="Times New Roman"/>
          <w:sz w:val="26"/>
          <w:szCs w:val="26"/>
        </w:rPr>
        <w:t>"</w:t>
      </w:r>
      <w:r w:rsidRPr="00056013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D449F" w:rsidRPr="00056013">
        <w:rPr>
          <w:rFonts w:ascii="Times New Roman" w:hAnsi="Times New Roman" w:cs="Times New Roman"/>
          <w:sz w:val="26"/>
          <w:szCs w:val="26"/>
        </w:rPr>
        <w:t>после внесения соотв</w:t>
      </w:r>
      <w:r w:rsidR="00056013">
        <w:rPr>
          <w:rFonts w:ascii="Times New Roman" w:hAnsi="Times New Roman" w:cs="Times New Roman"/>
          <w:sz w:val="26"/>
          <w:szCs w:val="26"/>
        </w:rPr>
        <w:t xml:space="preserve">етствующих изменений в решение </w:t>
      </w:r>
      <w:r w:rsidR="00AD449F" w:rsidRPr="00056013">
        <w:rPr>
          <w:rFonts w:ascii="Times New Roman" w:hAnsi="Times New Roman" w:cs="Times New Roman"/>
          <w:sz w:val="26"/>
          <w:szCs w:val="26"/>
        </w:rPr>
        <w:t xml:space="preserve">Совета городского округа </w:t>
      </w:r>
      <w:r w:rsidR="006E7B0D">
        <w:rPr>
          <w:rFonts w:ascii="Times New Roman" w:hAnsi="Times New Roman" w:cs="Times New Roman"/>
          <w:sz w:val="26"/>
          <w:szCs w:val="26"/>
        </w:rPr>
        <w:t>"</w:t>
      </w:r>
      <w:r w:rsidR="00AD449F" w:rsidRPr="00056013">
        <w:rPr>
          <w:rFonts w:ascii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hAnsi="Times New Roman" w:cs="Times New Roman"/>
          <w:sz w:val="26"/>
          <w:szCs w:val="26"/>
        </w:rPr>
        <w:t>"</w:t>
      </w:r>
      <w:r w:rsidR="00AD449F" w:rsidRPr="00056013">
        <w:rPr>
          <w:rFonts w:ascii="Times New Roman" w:hAnsi="Times New Roman" w:cs="Times New Roman"/>
          <w:sz w:val="26"/>
          <w:szCs w:val="26"/>
        </w:rPr>
        <w:t xml:space="preserve"> от </w:t>
      </w:r>
      <w:r w:rsidR="006E7B0D">
        <w:rPr>
          <w:rFonts w:ascii="Times New Roman" w:hAnsi="Times New Roman" w:cs="Times New Roman"/>
          <w:sz w:val="26"/>
          <w:szCs w:val="26"/>
        </w:rPr>
        <w:t>07.12.2023</w:t>
      </w:r>
      <w:r w:rsidR="00AD449F" w:rsidRPr="00056013">
        <w:rPr>
          <w:rFonts w:ascii="Times New Roman" w:hAnsi="Times New Roman" w:cs="Times New Roman"/>
          <w:sz w:val="26"/>
          <w:szCs w:val="26"/>
        </w:rPr>
        <w:t xml:space="preserve"> № 515-р </w:t>
      </w:r>
      <w:r w:rsidR="006E7B0D">
        <w:rPr>
          <w:rFonts w:ascii="Times New Roman" w:hAnsi="Times New Roman" w:cs="Times New Roman"/>
          <w:sz w:val="26"/>
          <w:szCs w:val="26"/>
        </w:rPr>
        <w:t>"</w:t>
      </w:r>
      <w:r w:rsidR="00AD449F" w:rsidRPr="00056013">
        <w:rPr>
          <w:rFonts w:ascii="Times New Roman" w:hAnsi="Times New Roman" w:cs="Times New Roman"/>
          <w:sz w:val="26"/>
          <w:szCs w:val="26"/>
        </w:rPr>
        <w:t xml:space="preserve">О бюджете муниципального образования </w:t>
      </w:r>
      <w:r w:rsidR="006E7B0D">
        <w:rPr>
          <w:rFonts w:ascii="Times New Roman" w:hAnsi="Times New Roman" w:cs="Times New Roman"/>
          <w:sz w:val="26"/>
          <w:szCs w:val="26"/>
        </w:rPr>
        <w:t>"</w:t>
      </w:r>
      <w:r w:rsidR="00AD449F" w:rsidRPr="00056013">
        <w:rPr>
          <w:rFonts w:ascii="Times New Roman" w:hAnsi="Times New Roman" w:cs="Times New Roman"/>
          <w:sz w:val="26"/>
          <w:szCs w:val="26"/>
        </w:rPr>
        <w:t xml:space="preserve">Городской округ </w:t>
      </w:r>
      <w:r w:rsidR="006E7B0D">
        <w:rPr>
          <w:rFonts w:ascii="Times New Roman" w:hAnsi="Times New Roman" w:cs="Times New Roman"/>
          <w:sz w:val="26"/>
          <w:szCs w:val="26"/>
        </w:rPr>
        <w:t>"</w:t>
      </w:r>
      <w:r w:rsidR="00AD449F" w:rsidRPr="00056013">
        <w:rPr>
          <w:rFonts w:ascii="Times New Roman" w:hAnsi="Times New Roman" w:cs="Times New Roman"/>
          <w:sz w:val="26"/>
          <w:szCs w:val="26"/>
        </w:rPr>
        <w:t>Город Нарьян-Мар</w:t>
      </w:r>
      <w:r w:rsidR="006E7B0D">
        <w:rPr>
          <w:rFonts w:ascii="Times New Roman" w:hAnsi="Times New Roman" w:cs="Times New Roman"/>
          <w:sz w:val="26"/>
          <w:szCs w:val="26"/>
        </w:rPr>
        <w:t>"</w:t>
      </w:r>
      <w:r w:rsidR="00AD449F" w:rsidRPr="00056013">
        <w:rPr>
          <w:rFonts w:ascii="Times New Roman" w:hAnsi="Times New Roman" w:cs="Times New Roman"/>
          <w:sz w:val="26"/>
          <w:szCs w:val="26"/>
        </w:rPr>
        <w:t xml:space="preserve"> на 2024 год и на плановый период 2025 и 2026 годов</w:t>
      </w:r>
      <w:r w:rsidR="006E7B0D">
        <w:rPr>
          <w:rFonts w:ascii="Times New Roman" w:hAnsi="Times New Roman" w:cs="Times New Roman"/>
          <w:sz w:val="26"/>
          <w:szCs w:val="26"/>
        </w:rPr>
        <w:t>"</w:t>
      </w:r>
      <w:r w:rsidR="00AD449F" w:rsidRPr="00056013">
        <w:rPr>
          <w:rFonts w:ascii="Times New Roman" w:hAnsi="Times New Roman" w:cs="Times New Roman"/>
          <w:sz w:val="26"/>
          <w:szCs w:val="26"/>
        </w:rPr>
        <w:t>.</w:t>
      </w:r>
    </w:p>
    <w:p w:rsidR="009F197C" w:rsidRDefault="0034299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4. Настоящее решение вступает в силу после его официального опубликования.</w:t>
      </w:r>
    </w:p>
    <w:p w:rsidR="009F197C" w:rsidRDefault="009F1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F197C" w:rsidRDefault="009F197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54"/>
        <w:gridCol w:w="4857"/>
      </w:tblGrid>
      <w:tr w:rsidR="009F197C">
        <w:tc>
          <w:tcPr>
            <w:tcW w:w="4454" w:type="dxa"/>
          </w:tcPr>
          <w:p w:rsidR="009F197C" w:rsidRDefault="00342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Глава городского округа</w:t>
            </w:r>
          </w:p>
          <w:p w:rsidR="009F197C" w:rsidRDefault="006E7B0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</w:t>
            </w:r>
            <w:r w:rsidR="0034299C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Город Нарьян-Мар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</w:t>
            </w:r>
          </w:p>
          <w:p w:rsidR="009F197C" w:rsidRDefault="003429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_______________________О.О.Белак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 </w:t>
            </w:r>
          </w:p>
        </w:tc>
        <w:tc>
          <w:tcPr>
            <w:tcW w:w="4857" w:type="dxa"/>
          </w:tcPr>
          <w:p w:rsidR="009F197C" w:rsidRDefault="0034299C">
            <w:pPr>
              <w:spacing w:after="0" w:line="240" w:lineRule="auto"/>
              <w:ind w:hanging="59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 xml:space="preserve">Председатель Совета городского округа </w:t>
            </w:r>
            <w:r w:rsidR="006E7B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Город Нарьян-Мар</w:t>
            </w:r>
            <w:r w:rsidR="006E7B0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"</w:t>
            </w:r>
          </w:p>
          <w:p w:rsidR="009F197C" w:rsidRDefault="0034299C" w:rsidP="00A074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__________________</w:t>
            </w:r>
            <w:r w:rsidR="00A0743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И.Н. Соколов</w:t>
            </w:r>
          </w:p>
        </w:tc>
      </w:tr>
    </w:tbl>
    <w:p w:rsidR="009F197C" w:rsidRDefault="0034299C">
      <w:pPr>
        <w:spacing w:before="1000"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г. Нарьян-Мар</w:t>
      </w:r>
    </w:p>
    <w:p w:rsidR="009F197C" w:rsidRDefault="0034299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             </w:t>
      </w:r>
      <w:r>
        <w:rPr>
          <w:rFonts w:ascii="Times New Roman" w:eastAsia="Times New Roman" w:hAnsi="Times New Roman" w:cs="Times New Roman"/>
          <w:sz w:val="26"/>
          <w:szCs w:val="26"/>
        </w:rPr>
        <w:tab/>
      </w:r>
      <w:r>
        <w:rPr>
          <w:rFonts w:ascii="Times New Roman" w:eastAsia="Times New Roman" w:hAnsi="Times New Roman" w:cs="Times New Roman"/>
          <w:sz w:val="26"/>
          <w:szCs w:val="26"/>
        </w:rPr>
        <w:tab/>
        <w:t>2024 г.</w:t>
      </w:r>
    </w:p>
    <w:p w:rsidR="009F197C" w:rsidRDefault="0034299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№         -р</w:t>
      </w:r>
    </w:p>
    <w:sectPr w:rsidR="009F197C" w:rsidSect="00903F48">
      <w:headerReference w:type="default" r:id="rId9"/>
      <w:footerReference w:type="default" r:id="rId10"/>
      <w:pgSz w:w="11906" w:h="16838"/>
      <w:pgMar w:top="567" w:right="707" w:bottom="567" w:left="170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0E2" w:rsidRDefault="005840E2">
      <w:pPr>
        <w:spacing w:after="0" w:line="240" w:lineRule="auto"/>
      </w:pPr>
      <w:r>
        <w:separator/>
      </w:r>
    </w:p>
  </w:endnote>
  <w:endnote w:type="continuationSeparator" w:id="0">
    <w:p w:rsidR="005840E2" w:rsidRDefault="005840E2">
      <w:pPr>
        <w:spacing w:after="0" w:line="240" w:lineRule="auto"/>
      </w:pPr>
      <w:r>
        <w: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97C" w:rsidRDefault="009F197C">
    <w:pPr>
      <w:pStyle w:val="ConsPlusNormal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0E2" w:rsidRDefault="005840E2">
      <w:pPr>
        <w:spacing w:after="0" w:line="240" w:lineRule="auto"/>
      </w:pPr>
      <w:r>
        <w:separator/>
      </w:r>
    </w:p>
  </w:footnote>
  <w:footnote w:type="continuationSeparator" w:id="0">
    <w:p w:rsidR="005840E2" w:rsidRDefault="005840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197C" w:rsidRDefault="009F197C">
    <w:pPr>
      <w:pStyle w:val="ConsPlusNormal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FF47D5"/>
    <w:multiLevelType w:val="multilevel"/>
    <w:tmpl w:val="BF220BD4"/>
    <w:lvl w:ilvl="0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lang w:val="ru-RU" w:bidi="ru-RU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ascii="Times New Roman" w:eastAsia="Times New Roman" w:hAnsi="Times New Roman" w:cs="Times New Roman"/>
        <w:lang w:val="ru-RU" w:bidi="ru-RU"/>
      </w:rPr>
    </w:lvl>
    <w:lvl w:ilvl="2">
      <w:start w:val="1"/>
      <w:numFmt w:val="decimal"/>
      <w:lvlText w:val="%1.%2.%3."/>
      <w:lvlJc w:val="left"/>
      <w:pPr>
        <w:ind w:left="1429" w:hanging="720"/>
      </w:pPr>
      <w:rPr>
        <w:rFonts w:ascii="Times New Roman" w:eastAsia="Times New Roman" w:hAnsi="Times New Roman" w:cs="Times New Roman"/>
        <w:lang w:val="ru-RU" w:bidi="ru-RU"/>
      </w:rPr>
    </w:lvl>
    <w:lvl w:ilvl="3">
      <w:start w:val="1"/>
      <w:numFmt w:val="decimal"/>
      <w:lvlText w:val="%1.%2.%3.%4."/>
      <w:lvlJc w:val="left"/>
      <w:pPr>
        <w:ind w:left="1789" w:hanging="1080"/>
      </w:pPr>
      <w:rPr>
        <w:rFonts w:ascii="Times New Roman" w:eastAsia="Times New Roman" w:hAnsi="Times New Roman" w:cs="Times New Roman"/>
        <w:lang w:val="ru-RU" w:bidi="ru-RU"/>
      </w:rPr>
    </w:lvl>
    <w:lvl w:ilvl="4">
      <w:start w:val="1"/>
      <w:numFmt w:val="decimal"/>
      <w:lvlText w:val="%1.%2.%3.%4.%5."/>
      <w:lvlJc w:val="left"/>
      <w:pPr>
        <w:ind w:left="1789" w:hanging="1080"/>
      </w:pPr>
      <w:rPr>
        <w:rFonts w:ascii="Times New Roman" w:eastAsia="Times New Roman" w:hAnsi="Times New Roman" w:cs="Times New Roman"/>
        <w:lang w:val="ru-RU" w:bidi="ru-RU"/>
      </w:rPr>
    </w:lvl>
    <w:lvl w:ilvl="5">
      <w:start w:val="1"/>
      <w:numFmt w:val="decimal"/>
      <w:lvlText w:val="%1.%2.%3.%4.%5.%6."/>
      <w:lvlJc w:val="left"/>
      <w:pPr>
        <w:ind w:left="2149" w:hanging="1440"/>
      </w:pPr>
      <w:rPr>
        <w:rFonts w:ascii="Times New Roman" w:eastAsia="Times New Roman" w:hAnsi="Times New Roman" w:cs="Times New Roman"/>
        <w:lang w:val="ru-RU" w:bidi="ru-RU"/>
      </w:rPr>
    </w:lvl>
    <w:lvl w:ilvl="6">
      <w:start w:val="1"/>
      <w:numFmt w:val="decimal"/>
      <w:lvlText w:val="%1.%2.%3.%4.%5.%6.%7."/>
      <w:lvlJc w:val="left"/>
      <w:pPr>
        <w:ind w:left="2149" w:hanging="1440"/>
      </w:pPr>
      <w:rPr>
        <w:rFonts w:ascii="Times New Roman" w:eastAsia="Times New Roman" w:hAnsi="Times New Roman" w:cs="Times New Roman"/>
        <w:lang w:val="ru-RU" w:bidi="ru-RU"/>
      </w:rPr>
    </w:lvl>
    <w:lvl w:ilvl="7">
      <w:start w:val="1"/>
      <w:numFmt w:val="decimal"/>
      <w:lvlText w:val="%1.%2.%3.%4.%5.%6.%7.%8."/>
      <w:lvlJc w:val="left"/>
      <w:pPr>
        <w:ind w:left="2509" w:hanging="1800"/>
      </w:pPr>
      <w:rPr>
        <w:rFonts w:ascii="Times New Roman" w:eastAsia="Times New Roman" w:hAnsi="Times New Roman" w:cs="Times New Roman"/>
        <w:lang w:val="ru-RU" w:bidi="ru-RU"/>
      </w:rPr>
    </w:lvl>
    <w:lvl w:ilvl="8">
      <w:start w:val="1"/>
      <w:numFmt w:val="decimal"/>
      <w:lvlText w:val="%1.%2.%3.%4.%5.%6.%7.%8.%9."/>
      <w:lvlJc w:val="left"/>
      <w:pPr>
        <w:ind w:left="2509" w:hanging="1800"/>
      </w:pPr>
      <w:rPr>
        <w:rFonts w:ascii="Times New Roman" w:eastAsia="Times New Roman" w:hAnsi="Times New Roman" w:cs="Times New Roman"/>
        <w:lang w:val="ru-RU" w:bidi="ru-RU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F197C"/>
    <w:rsid w:val="00056013"/>
    <w:rsid w:val="0034299C"/>
    <w:rsid w:val="005840E2"/>
    <w:rsid w:val="006E7B0D"/>
    <w:rsid w:val="007F3996"/>
    <w:rsid w:val="00903F48"/>
    <w:rsid w:val="009F197C"/>
    <w:rsid w:val="00A07434"/>
    <w:rsid w:val="00AB1CA1"/>
    <w:rsid w:val="00AD449F"/>
    <w:rsid w:val="00D54378"/>
    <w:rsid w:val="00DC124E"/>
    <w:rsid w:val="00EF7840"/>
    <w:rsid w:val="00F544BE"/>
  </w:rsids>
  <m:mathPr>
    <m:mathFont m:val="Cambria Math"/>
    <m:brkBin m:val="before"/>
    <m:brkBinSub m:val="--"/>
    <m:smallFrac m:val="0"/>
    <m:dispDef m:val="0"/>
    <m:lMargin m:val="0"/>
    <m:rMargin m:val="0"/>
    <m:defJc m:val="center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3DE18A13-077F-47D4-BE39-70AE4A6AC6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4"/>
        <w:szCs w:val="24"/>
        <w:lang w:val="ru-RU" w:eastAsia="zh-CN" w:bidi="ru-RU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197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next w:val="a"/>
    <w:link w:val="Heading1Char"/>
    <w:uiPriority w:val="9"/>
    <w:qFormat/>
    <w:rsid w:val="009F197C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basedOn w:val="a0"/>
    <w:link w:val="11"/>
    <w:uiPriority w:val="9"/>
    <w:rsid w:val="009F197C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link w:val="21"/>
    <w:uiPriority w:val="9"/>
    <w:rsid w:val="009F197C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link w:val="31"/>
    <w:uiPriority w:val="9"/>
    <w:rsid w:val="009F197C"/>
    <w:rPr>
      <w:rFonts w:ascii="Arial" w:eastAsia="Arial" w:hAnsi="Arial" w:cs="Arial"/>
      <w:sz w:val="30"/>
      <w:szCs w:val="30"/>
    </w:rPr>
  </w:style>
  <w:style w:type="paragraph" w:customStyle="1" w:styleId="41">
    <w:name w:val="Заголовок 41"/>
    <w:basedOn w:val="a"/>
    <w:next w:val="a"/>
    <w:link w:val="Heading4Char"/>
    <w:uiPriority w:val="9"/>
    <w:unhideWhenUsed/>
    <w:qFormat/>
    <w:rsid w:val="009F197C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41"/>
    <w:uiPriority w:val="9"/>
    <w:rsid w:val="009F197C"/>
    <w:rPr>
      <w:rFonts w:ascii="Arial" w:eastAsia="Arial" w:hAnsi="Arial" w:cs="Arial"/>
      <w:b/>
      <w:bCs/>
      <w:sz w:val="26"/>
      <w:szCs w:val="26"/>
    </w:rPr>
  </w:style>
  <w:style w:type="paragraph" w:customStyle="1" w:styleId="51">
    <w:name w:val="Заголовок 51"/>
    <w:basedOn w:val="a"/>
    <w:next w:val="a"/>
    <w:link w:val="Heading5Char"/>
    <w:uiPriority w:val="9"/>
    <w:unhideWhenUsed/>
    <w:qFormat/>
    <w:rsid w:val="009F197C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basedOn w:val="a0"/>
    <w:link w:val="51"/>
    <w:uiPriority w:val="9"/>
    <w:rsid w:val="009F197C"/>
    <w:rPr>
      <w:rFonts w:ascii="Arial" w:eastAsia="Arial" w:hAnsi="Arial" w:cs="Arial"/>
      <w:b/>
      <w:bCs/>
      <w:sz w:val="24"/>
      <w:szCs w:val="24"/>
    </w:rPr>
  </w:style>
  <w:style w:type="paragraph" w:customStyle="1" w:styleId="61">
    <w:name w:val="Заголовок 61"/>
    <w:basedOn w:val="a"/>
    <w:next w:val="a"/>
    <w:link w:val="Heading6Char"/>
    <w:uiPriority w:val="9"/>
    <w:unhideWhenUsed/>
    <w:qFormat/>
    <w:rsid w:val="009F197C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basedOn w:val="a0"/>
    <w:link w:val="61"/>
    <w:uiPriority w:val="9"/>
    <w:rsid w:val="009F197C"/>
    <w:rPr>
      <w:rFonts w:ascii="Arial" w:eastAsia="Arial" w:hAnsi="Arial" w:cs="Arial"/>
      <w:b/>
      <w:bCs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"/>
    <w:unhideWhenUsed/>
    <w:qFormat/>
    <w:rsid w:val="009F197C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basedOn w:val="a0"/>
    <w:link w:val="71"/>
    <w:uiPriority w:val="9"/>
    <w:rsid w:val="009F197C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"/>
    <w:unhideWhenUsed/>
    <w:qFormat/>
    <w:rsid w:val="009F197C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basedOn w:val="a0"/>
    <w:link w:val="81"/>
    <w:uiPriority w:val="9"/>
    <w:rsid w:val="009F197C"/>
    <w:rPr>
      <w:rFonts w:ascii="Arial" w:eastAsia="Arial" w:hAnsi="Arial" w:cs="Arial"/>
      <w:i/>
      <w:iCs/>
      <w:sz w:val="22"/>
      <w:szCs w:val="22"/>
    </w:rPr>
  </w:style>
  <w:style w:type="paragraph" w:customStyle="1" w:styleId="91">
    <w:name w:val="Заголовок 91"/>
    <w:basedOn w:val="a"/>
    <w:next w:val="a"/>
    <w:link w:val="Heading9Char"/>
    <w:uiPriority w:val="9"/>
    <w:unhideWhenUsed/>
    <w:qFormat/>
    <w:rsid w:val="009F197C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91"/>
    <w:uiPriority w:val="9"/>
    <w:rsid w:val="009F197C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9F197C"/>
    <w:pPr>
      <w:ind w:left="720"/>
      <w:contextualSpacing/>
    </w:pPr>
  </w:style>
  <w:style w:type="paragraph" w:styleId="a4">
    <w:name w:val="No Spacing"/>
    <w:uiPriority w:val="1"/>
    <w:qFormat/>
    <w:rsid w:val="009F197C"/>
  </w:style>
  <w:style w:type="paragraph" w:styleId="a5">
    <w:name w:val="Title"/>
    <w:basedOn w:val="a"/>
    <w:next w:val="a"/>
    <w:link w:val="a6"/>
    <w:uiPriority w:val="10"/>
    <w:qFormat/>
    <w:rsid w:val="009F197C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basedOn w:val="a0"/>
    <w:link w:val="a5"/>
    <w:uiPriority w:val="10"/>
    <w:rsid w:val="009F197C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9F197C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sid w:val="009F197C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9F197C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9F197C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9F197C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9F197C"/>
    <w:rPr>
      <w:i/>
    </w:rPr>
  </w:style>
  <w:style w:type="character" w:customStyle="1" w:styleId="HeaderChar">
    <w:name w:val="Header Char"/>
    <w:basedOn w:val="a0"/>
    <w:link w:val="1"/>
    <w:uiPriority w:val="99"/>
    <w:rsid w:val="009F197C"/>
  </w:style>
  <w:style w:type="character" w:customStyle="1" w:styleId="FooterChar">
    <w:name w:val="Footer Char"/>
    <w:basedOn w:val="a0"/>
    <w:uiPriority w:val="99"/>
    <w:rsid w:val="009F197C"/>
  </w:style>
  <w:style w:type="paragraph" w:customStyle="1" w:styleId="10">
    <w:name w:val="Название объекта1"/>
    <w:basedOn w:val="a"/>
    <w:next w:val="a"/>
    <w:uiPriority w:val="35"/>
    <w:semiHidden/>
    <w:unhideWhenUsed/>
    <w:qFormat/>
    <w:rsid w:val="009F197C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12"/>
    <w:uiPriority w:val="99"/>
    <w:rsid w:val="009F197C"/>
  </w:style>
  <w:style w:type="table" w:customStyle="1" w:styleId="TableGridLight">
    <w:name w:val="Table Grid Light"/>
    <w:basedOn w:val="a1"/>
    <w:uiPriority w:val="59"/>
    <w:rsid w:val="009F197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110">
    <w:name w:val="Таблица простая 11"/>
    <w:basedOn w:val="a1"/>
    <w:uiPriority w:val="59"/>
    <w:rsid w:val="009F197C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basedOn w:val="a1"/>
    <w:uiPriority w:val="59"/>
    <w:rsid w:val="009F197C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0">
    <w:name w:val="Таблица простая 31"/>
    <w:basedOn w:val="a1"/>
    <w:uiPriority w:val="99"/>
    <w:rsid w:val="009F197C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0">
    <w:name w:val="Таблица простая 41"/>
    <w:basedOn w:val="a1"/>
    <w:uiPriority w:val="99"/>
    <w:rsid w:val="009F197C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0">
    <w:name w:val="Таблица простая 51"/>
    <w:basedOn w:val="a1"/>
    <w:uiPriority w:val="99"/>
    <w:rsid w:val="009F197C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basedOn w:val="a1"/>
    <w:uiPriority w:val="99"/>
    <w:rsid w:val="009F197C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9F197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9F197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9F197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9F197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9F197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9F197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basedOn w:val="a1"/>
    <w:uiPriority w:val="99"/>
    <w:rsid w:val="009F197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9F197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9F197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9F197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9F197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9F197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9F197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9F197C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9F197C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9F197C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9F197C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9F197C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9F197C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9F197C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9F197C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9F197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9F197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9F197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9F197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9F197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9F197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9F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9F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9F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9F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9F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9F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9F197C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9F197C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9F197C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9F197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9F197C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9F197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9F197C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9F197C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9F197C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9F197C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9F197C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9F197C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9F197C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9F197C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9F197C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9F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9F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9F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9F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9F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9F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9F197C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9F197C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9F197C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9F197C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9F197C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9F197C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9F197C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9F197C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9F197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9F197C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9F197C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9F197C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9F197C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9F197C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9F197C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basedOn w:val="a1"/>
    <w:uiPriority w:val="99"/>
    <w:rsid w:val="009F197C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9F197C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9F197C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9F197C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9F197C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9F197C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9F197C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9F197C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9F197C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9F197C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9F197C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9F197C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9F197C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9F197C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9F197C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9F197C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9F197C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9F197C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9F197C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9F197C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9F197C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9F197C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9F197C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9F197C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9F197C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9F197C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9F197C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9F197C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9F197C"/>
    <w:rPr>
      <w:color w:val="404040"/>
      <w:sz w:val="20"/>
      <w:szCs w:val="20"/>
      <w:lang w:eastAsia="ru-RU" w:bidi="ar-SA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rsid w:val="009F197C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9F197C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9F197C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9F197C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9F197C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9F197C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9F197C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b">
    <w:name w:val="Hyperlink"/>
    <w:uiPriority w:val="99"/>
    <w:unhideWhenUsed/>
    <w:rsid w:val="009F197C"/>
    <w:rPr>
      <w:color w:val="0000FF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rsid w:val="009F197C"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sid w:val="009F197C"/>
    <w:rPr>
      <w:sz w:val="18"/>
    </w:rPr>
  </w:style>
  <w:style w:type="character" w:styleId="ae">
    <w:name w:val="footnote reference"/>
    <w:basedOn w:val="a0"/>
    <w:uiPriority w:val="99"/>
    <w:unhideWhenUsed/>
    <w:rsid w:val="009F197C"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rsid w:val="009F197C"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sid w:val="009F197C"/>
    <w:rPr>
      <w:sz w:val="20"/>
    </w:rPr>
  </w:style>
  <w:style w:type="character" w:styleId="af1">
    <w:name w:val="endnote reference"/>
    <w:basedOn w:val="a0"/>
    <w:uiPriority w:val="99"/>
    <w:semiHidden/>
    <w:unhideWhenUsed/>
    <w:rsid w:val="009F197C"/>
    <w:rPr>
      <w:vertAlign w:val="superscript"/>
    </w:rPr>
  </w:style>
  <w:style w:type="paragraph" w:styleId="13">
    <w:name w:val="toc 1"/>
    <w:basedOn w:val="a"/>
    <w:next w:val="a"/>
    <w:uiPriority w:val="39"/>
    <w:unhideWhenUsed/>
    <w:rsid w:val="009F197C"/>
    <w:pPr>
      <w:spacing w:after="57"/>
    </w:pPr>
  </w:style>
  <w:style w:type="paragraph" w:styleId="22">
    <w:name w:val="toc 2"/>
    <w:basedOn w:val="a"/>
    <w:next w:val="a"/>
    <w:uiPriority w:val="39"/>
    <w:unhideWhenUsed/>
    <w:rsid w:val="009F197C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9F197C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9F197C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9F197C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9F197C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9F197C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9F197C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9F197C"/>
    <w:pPr>
      <w:spacing w:after="57"/>
      <w:ind w:left="2268"/>
    </w:pPr>
  </w:style>
  <w:style w:type="paragraph" w:styleId="af2">
    <w:name w:val="TOC Heading"/>
    <w:uiPriority w:val="39"/>
    <w:unhideWhenUsed/>
    <w:rsid w:val="009F197C"/>
  </w:style>
  <w:style w:type="paragraph" w:styleId="af3">
    <w:name w:val="table of figures"/>
    <w:basedOn w:val="a"/>
    <w:next w:val="a"/>
    <w:uiPriority w:val="99"/>
    <w:unhideWhenUsed/>
    <w:rsid w:val="009F197C"/>
    <w:pPr>
      <w:spacing w:after="0"/>
    </w:pPr>
  </w:style>
  <w:style w:type="paragraph" w:customStyle="1" w:styleId="21">
    <w:name w:val="Заголовок 21"/>
    <w:basedOn w:val="a"/>
    <w:link w:val="Heading2Char"/>
    <w:uiPriority w:val="9"/>
    <w:qFormat/>
    <w:rsid w:val="009F197C"/>
    <w:pPr>
      <w:keepNext/>
      <w:spacing w:after="0" w:line="240" w:lineRule="auto"/>
      <w:jc w:val="center"/>
      <w:outlineLvl w:val="1"/>
    </w:pPr>
    <w:rPr>
      <w:b/>
      <w:bCs/>
      <w:sz w:val="32"/>
      <w:szCs w:val="32"/>
    </w:rPr>
  </w:style>
  <w:style w:type="paragraph" w:customStyle="1" w:styleId="31">
    <w:name w:val="Заголовок 31"/>
    <w:basedOn w:val="a"/>
    <w:link w:val="Heading3Char"/>
    <w:uiPriority w:val="9"/>
    <w:qFormat/>
    <w:rsid w:val="009F197C"/>
    <w:pPr>
      <w:keepNext/>
      <w:spacing w:after="0" w:line="240" w:lineRule="auto"/>
      <w:jc w:val="center"/>
      <w:outlineLvl w:val="2"/>
    </w:pPr>
    <w:rPr>
      <w:b/>
      <w:bCs/>
      <w:caps/>
      <w:sz w:val="28"/>
      <w:szCs w:val="28"/>
    </w:rPr>
  </w:style>
  <w:style w:type="character" w:customStyle="1" w:styleId="23">
    <w:name w:val="Заголовок 2 Знак"/>
    <w:basedOn w:val="a0"/>
    <w:uiPriority w:val="9"/>
    <w:rsid w:val="009F197C"/>
    <w:rPr>
      <w:rFonts w:ascii="Times New Roman" w:eastAsia="Times New Roman" w:hAnsi="Times New Roman" w:cs="Times New Roman"/>
      <w:b/>
      <w:bCs/>
      <w:sz w:val="24"/>
      <w:szCs w:val="24"/>
      <w:lang w:val="ru-RU" w:bidi="ru-RU"/>
    </w:rPr>
  </w:style>
  <w:style w:type="character" w:customStyle="1" w:styleId="30">
    <w:name w:val="Заголовок 3 Знак"/>
    <w:basedOn w:val="a0"/>
    <w:uiPriority w:val="9"/>
    <w:rsid w:val="009F197C"/>
    <w:rPr>
      <w:rFonts w:ascii="Times New Roman" w:eastAsia="Times New Roman" w:hAnsi="Times New Roman" w:cs="Times New Roman"/>
      <w:b/>
      <w:bCs/>
      <w:caps/>
      <w:sz w:val="24"/>
      <w:szCs w:val="24"/>
      <w:lang w:val="ru-RU" w:bidi="ru-RU"/>
    </w:rPr>
  </w:style>
  <w:style w:type="paragraph" w:customStyle="1" w:styleId="ConsPlusNormal">
    <w:name w:val="ConsPlusNormal"/>
    <w:rsid w:val="009F197C"/>
    <w:rPr>
      <w:rFonts w:ascii="Arial" w:eastAsia="Arial" w:hAnsi="Arial" w:cs="Arial"/>
      <w:sz w:val="20"/>
      <w:szCs w:val="20"/>
    </w:rPr>
  </w:style>
  <w:style w:type="paragraph" w:customStyle="1" w:styleId="ConsPlusNonformat">
    <w:name w:val="ConsPlusNonformat"/>
    <w:rsid w:val="009F197C"/>
    <w:rPr>
      <w:rFonts w:ascii="Courier New" w:eastAsia="Courier New" w:hAnsi="Courier New" w:cs="Courier New"/>
      <w:sz w:val="20"/>
      <w:szCs w:val="20"/>
    </w:rPr>
  </w:style>
  <w:style w:type="paragraph" w:customStyle="1" w:styleId="ConsPlusTitle">
    <w:name w:val="ConsPlusTitle"/>
    <w:rsid w:val="009F197C"/>
    <w:rPr>
      <w:rFonts w:ascii="Arial" w:eastAsia="Arial" w:hAnsi="Arial" w:cs="Arial"/>
      <w:b/>
      <w:bCs/>
      <w:sz w:val="20"/>
      <w:szCs w:val="20"/>
    </w:rPr>
  </w:style>
  <w:style w:type="paragraph" w:customStyle="1" w:styleId="ConsPlusCell">
    <w:name w:val="ConsPlusCell"/>
    <w:rsid w:val="009F197C"/>
    <w:rPr>
      <w:rFonts w:ascii="Courier New" w:eastAsia="Courier New" w:hAnsi="Courier New" w:cs="Courier New"/>
      <w:sz w:val="20"/>
      <w:szCs w:val="20"/>
    </w:rPr>
  </w:style>
  <w:style w:type="paragraph" w:customStyle="1" w:styleId="ConsPlusDocList">
    <w:name w:val="ConsPlusDocList"/>
    <w:rsid w:val="009F197C"/>
    <w:rPr>
      <w:rFonts w:ascii="Courier New" w:eastAsia="Courier New" w:hAnsi="Courier New" w:cs="Courier New"/>
      <w:sz w:val="20"/>
      <w:szCs w:val="20"/>
    </w:rPr>
  </w:style>
  <w:style w:type="paragraph" w:customStyle="1" w:styleId="ConsPlusTitlePage">
    <w:name w:val="ConsPlusTitlePage"/>
    <w:rsid w:val="009F197C"/>
    <w:rPr>
      <w:rFonts w:ascii="Tahoma" w:eastAsia="Tahoma" w:hAnsi="Tahoma" w:cs="Tahoma"/>
      <w:sz w:val="20"/>
      <w:szCs w:val="20"/>
    </w:rPr>
  </w:style>
  <w:style w:type="paragraph" w:customStyle="1" w:styleId="ConsPlusJurTerm">
    <w:name w:val="ConsPlusJurTerm"/>
    <w:rsid w:val="009F197C"/>
    <w:rPr>
      <w:rFonts w:ascii="Tahoma" w:eastAsia="Tahoma" w:hAnsi="Tahoma" w:cs="Tahoma"/>
      <w:sz w:val="26"/>
      <w:szCs w:val="26"/>
    </w:rPr>
  </w:style>
  <w:style w:type="paragraph" w:customStyle="1" w:styleId="ConsPlusTextList">
    <w:name w:val="ConsPlusTextList"/>
    <w:rsid w:val="009F197C"/>
    <w:rPr>
      <w:rFonts w:ascii="Arial" w:eastAsia="Arial" w:hAnsi="Arial" w:cs="Arial"/>
      <w:sz w:val="20"/>
      <w:szCs w:val="20"/>
    </w:rPr>
  </w:style>
  <w:style w:type="paragraph" w:customStyle="1" w:styleId="ConsPlusTextList1">
    <w:name w:val="ConsPlusTextList1"/>
    <w:rsid w:val="009F197C"/>
    <w:rPr>
      <w:rFonts w:ascii="Arial" w:eastAsia="Arial" w:hAnsi="Arial" w:cs="Arial"/>
      <w:sz w:val="20"/>
      <w:szCs w:val="20"/>
    </w:rPr>
  </w:style>
  <w:style w:type="paragraph" w:customStyle="1" w:styleId="1">
    <w:name w:val="Верхний колонтитул1"/>
    <w:basedOn w:val="a"/>
    <w:link w:val="HeaderChar"/>
    <w:unhideWhenUsed/>
    <w:rsid w:val="009F197C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rsid w:val="009F197C"/>
    <w:rPr>
      <w:rFonts w:ascii="Calibri" w:eastAsia="Calibri" w:hAnsi="Calibri" w:cs="Calibri"/>
      <w:sz w:val="24"/>
      <w:szCs w:val="24"/>
      <w:lang w:val="ru-RU" w:bidi="ru-RU"/>
    </w:rPr>
  </w:style>
  <w:style w:type="paragraph" w:customStyle="1" w:styleId="12">
    <w:name w:val="Нижний колонтитул1"/>
    <w:basedOn w:val="a"/>
    <w:link w:val="CaptionChar"/>
    <w:semiHidden/>
    <w:unhideWhenUsed/>
    <w:rsid w:val="009F197C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semiHidden/>
    <w:rsid w:val="009F197C"/>
    <w:rPr>
      <w:rFonts w:ascii="Calibri" w:eastAsia="Calibri" w:hAnsi="Calibri" w:cs="Calibri"/>
      <w:sz w:val="24"/>
      <w:szCs w:val="24"/>
      <w:lang w:val="ru-RU" w:bidi="ru-RU"/>
    </w:rPr>
  </w:style>
  <w:style w:type="paragraph" w:styleId="af6">
    <w:name w:val="Balloon Text"/>
    <w:basedOn w:val="a"/>
    <w:semiHidden/>
    <w:unhideWhenUsed/>
    <w:rsid w:val="009F197C"/>
    <w:pPr>
      <w:spacing w:after="0" w:line="240" w:lineRule="auto"/>
    </w:pPr>
    <w:rPr>
      <w:rFonts w:ascii="Tahoma" w:eastAsia="Tahoma" w:hAnsi="Tahoma" w:cs="Tahoma"/>
      <w:sz w:val="16"/>
      <w:szCs w:val="16"/>
    </w:rPr>
  </w:style>
  <w:style w:type="character" w:customStyle="1" w:styleId="af7">
    <w:name w:val="Текст выноски Знак"/>
    <w:basedOn w:val="a0"/>
    <w:semiHidden/>
    <w:rsid w:val="009F197C"/>
    <w:rPr>
      <w:rFonts w:ascii="Tahoma" w:eastAsia="Tahoma" w:hAnsi="Tahoma" w:cs="Tahoma"/>
      <w:sz w:val="16"/>
      <w:szCs w:val="16"/>
      <w:lang w:val="ru-RU" w:bidi="ru-RU"/>
    </w:rPr>
  </w:style>
  <w:style w:type="table" w:styleId="af8">
    <w:name w:val="Table Grid"/>
    <w:basedOn w:val="a1"/>
    <w:uiPriority w:val="59"/>
    <w:rsid w:val="009F197C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913&amp;n=59434&amp;dst=10018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777</Words>
  <Characters>4432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городского округа &amp;quot;Город Нарьян-Мар&amp;quot; от 25.06.2009 N 510-р(ред. от 20.05.2016)&amp;quot;О размере платы за пользование жилым помещением (платы за наем) для нанимателей жилых помещений по договорам социального найма и договорам найма ж</vt:lpstr>
    </vt:vector>
  </TitlesOfParts>
  <Company>Krokoz™</Company>
  <LinksUpToDate>false</LinksUpToDate>
  <CharactersWithSpaces>5199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городского округа &amp;quot;Город Нарьян-Мар&amp;quot; от 25.06.2009 N 510-р(ред. от 20.05.2016)&amp;quot;О размере платы за пользование жилым помещением (платы за наем) для нанимателей жилых помещений по договорам социального найма и договорам найма жилых помещений</dc:title>
  <dc:creator>Urist5</dc:creator>
  <cp:lastModifiedBy>Руденко Елена Евгеньевна</cp:lastModifiedBy>
  <cp:revision>7</cp:revision>
  <dcterms:created xsi:type="dcterms:W3CDTF">2024-10-28T08:49:00Z</dcterms:created>
  <dcterms:modified xsi:type="dcterms:W3CDTF">2024-10-31T14:24:00Z</dcterms:modified>
</cp:coreProperties>
</file>