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D2213" w14:textId="4AC01D8C" w:rsidR="00421BC6" w:rsidRPr="00BE00F9" w:rsidRDefault="00421BC6" w:rsidP="0000698A">
      <w:pPr>
        <w:rPr>
          <w:sz w:val="20"/>
          <w:szCs w:val="20"/>
        </w:rPr>
      </w:pPr>
    </w:p>
    <w:p w14:paraId="55467B12" w14:textId="08A5F52E" w:rsidR="00421BC6" w:rsidRDefault="00421BC6" w:rsidP="0000698A">
      <w:pPr>
        <w:jc w:val="center"/>
      </w:pPr>
      <w:r>
        <w:rPr>
          <w:noProof/>
        </w:rPr>
        <w:drawing>
          <wp:inline distT="0" distB="0" distL="0" distR="0" wp14:anchorId="7F134CE7" wp14:editId="60DDE4E0">
            <wp:extent cx="485775" cy="571500"/>
            <wp:effectExtent l="0" t="0" r="0" b="0"/>
            <wp:docPr id="5" name="Рисунок 5" descr="Герб рабоч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боч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14:paraId="0653F418" w14:textId="77777777" w:rsidR="00F34DF5" w:rsidRDefault="00F34DF5" w:rsidP="0000698A">
      <w:pPr>
        <w:jc w:val="center"/>
      </w:pPr>
      <w:bookmarkStart w:id="0" w:name="_GoBack"/>
      <w:bookmarkEnd w:id="0"/>
    </w:p>
    <w:p w14:paraId="0BEC4E57" w14:textId="36366C1F" w:rsidR="00421BC6" w:rsidRDefault="00D2581D" w:rsidP="0000698A">
      <w:pPr>
        <w:pStyle w:val="3"/>
        <w:spacing w:before="0" w:after="0"/>
        <w:jc w:val="center"/>
        <w:rPr>
          <w:szCs w:val="28"/>
        </w:rPr>
      </w:pPr>
      <w:r w:rsidRPr="00D01BCC">
        <w:rPr>
          <w:sz w:val="28"/>
          <w:szCs w:val="28"/>
        </w:rPr>
        <w:t xml:space="preserve">СОВЕТ </w:t>
      </w:r>
      <w:r>
        <w:rPr>
          <w:sz w:val="28"/>
          <w:szCs w:val="28"/>
        </w:rPr>
        <w:t>ГОРОДСКОГО ОКРУГА</w:t>
      </w:r>
      <w:r w:rsidRPr="00D01BCC">
        <w:rPr>
          <w:sz w:val="28"/>
          <w:szCs w:val="28"/>
        </w:rPr>
        <w:t xml:space="preserve"> "Г</w:t>
      </w:r>
      <w:r>
        <w:rPr>
          <w:sz w:val="28"/>
          <w:szCs w:val="28"/>
        </w:rPr>
        <w:t>ОРОД</w:t>
      </w:r>
      <w:r w:rsidRPr="00D01BCC">
        <w:rPr>
          <w:sz w:val="28"/>
          <w:szCs w:val="28"/>
        </w:rPr>
        <w:t xml:space="preserve"> НАРЬЯН-МАР"</w:t>
      </w:r>
    </w:p>
    <w:p w14:paraId="03860932" w14:textId="22ED6770" w:rsidR="00421BC6" w:rsidRDefault="00330406" w:rsidP="0000698A">
      <w:pPr>
        <w:jc w:val="center"/>
        <w:rPr>
          <w:b/>
          <w:sz w:val="28"/>
          <w:szCs w:val="28"/>
        </w:rPr>
      </w:pPr>
      <w:r>
        <w:rPr>
          <w:b/>
          <w:sz w:val="28"/>
          <w:szCs w:val="28"/>
        </w:rPr>
        <w:t>34</w:t>
      </w:r>
      <w:r w:rsidR="00421BC6">
        <w:rPr>
          <w:b/>
          <w:sz w:val="28"/>
          <w:szCs w:val="28"/>
        </w:rPr>
        <w:t xml:space="preserve">-я сессия </w:t>
      </w:r>
      <w:r w:rsidR="00421BC6">
        <w:rPr>
          <w:b/>
          <w:sz w:val="28"/>
          <w:szCs w:val="28"/>
          <w:lang w:val="en-US"/>
        </w:rPr>
        <w:t>IV</w:t>
      </w:r>
      <w:r w:rsidR="00421BC6">
        <w:rPr>
          <w:b/>
          <w:sz w:val="28"/>
          <w:szCs w:val="28"/>
        </w:rPr>
        <w:t xml:space="preserve"> созыва</w:t>
      </w:r>
    </w:p>
    <w:p w14:paraId="481B6F5F" w14:textId="42D874FF" w:rsidR="00421BC6" w:rsidRDefault="00421BC6" w:rsidP="0000698A">
      <w:pPr>
        <w:jc w:val="center"/>
        <w:rPr>
          <w:b/>
          <w:sz w:val="26"/>
          <w:szCs w:val="26"/>
        </w:rPr>
      </w:pPr>
      <w:r>
        <w:rPr>
          <w:b/>
          <w:sz w:val="26"/>
          <w:szCs w:val="26"/>
        </w:rPr>
        <w:t>_____________________________________</w:t>
      </w:r>
    </w:p>
    <w:p w14:paraId="5F8C6FCB" w14:textId="77777777" w:rsidR="00421BC6" w:rsidRPr="00E856A3" w:rsidRDefault="00421BC6" w:rsidP="0000698A">
      <w:pPr>
        <w:jc w:val="center"/>
        <w:rPr>
          <w:b/>
        </w:rPr>
      </w:pPr>
    </w:p>
    <w:p w14:paraId="29A9A83F" w14:textId="77777777" w:rsidR="00421BC6" w:rsidRPr="00E856A3" w:rsidRDefault="00421BC6" w:rsidP="0000698A">
      <w:pPr>
        <w:jc w:val="center"/>
        <w:rPr>
          <w:b/>
        </w:rPr>
      </w:pPr>
    </w:p>
    <w:p w14:paraId="6CA84922" w14:textId="77777777" w:rsidR="00421BC6" w:rsidRPr="00330406" w:rsidRDefault="00421BC6" w:rsidP="0000698A">
      <w:pPr>
        <w:pStyle w:val="2"/>
        <w:rPr>
          <w:b/>
          <w:caps/>
          <w:sz w:val="28"/>
          <w:szCs w:val="28"/>
        </w:rPr>
      </w:pPr>
      <w:r w:rsidRPr="00330406">
        <w:rPr>
          <w:b/>
          <w:caps/>
          <w:sz w:val="28"/>
          <w:szCs w:val="28"/>
        </w:rPr>
        <w:t>решение</w:t>
      </w:r>
    </w:p>
    <w:p w14:paraId="0F0A8BCD" w14:textId="77777777" w:rsidR="00421BC6" w:rsidRDefault="00421BC6" w:rsidP="0000698A"/>
    <w:p w14:paraId="0EDF2C4E" w14:textId="77777777" w:rsidR="00330406" w:rsidRDefault="00330406" w:rsidP="0000698A"/>
    <w:tbl>
      <w:tblPr>
        <w:tblW w:w="0" w:type="auto"/>
        <w:tblLook w:val="0000" w:firstRow="0" w:lastRow="0" w:firstColumn="0" w:lastColumn="0" w:noHBand="0" w:noVBand="0"/>
      </w:tblPr>
      <w:tblGrid>
        <w:gridCol w:w="5495"/>
        <w:gridCol w:w="3883"/>
      </w:tblGrid>
      <w:tr w:rsidR="00421BC6" w14:paraId="3F69D31A" w14:textId="77777777" w:rsidTr="00421BC6">
        <w:tc>
          <w:tcPr>
            <w:tcW w:w="5495" w:type="dxa"/>
          </w:tcPr>
          <w:p w14:paraId="22A1E10F" w14:textId="73866867" w:rsidR="00421BC6" w:rsidRDefault="00421BC6" w:rsidP="0000698A">
            <w:pPr>
              <w:jc w:val="both"/>
              <w:rPr>
                <w:b/>
                <w:bCs/>
                <w:sz w:val="26"/>
              </w:rPr>
            </w:pPr>
            <w:r w:rsidRPr="00B10DBC">
              <w:rPr>
                <w:b/>
                <w:sz w:val="26"/>
                <w:szCs w:val="26"/>
              </w:rPr>
              <w:t xml:space="preserve">Об утверждении Стратегии социально-экономического развития муниципального образования </w:t>
            </w:r>
            <w:r>
              <w:rPr>
                <w:b/>
                <w:sz w:val="26"/>
                <w:szCs w:val="26"/>
              </w:rPr>
              <w:t>"</w:t>
            </w:r>
            <w:r w:rsidRPr="00B10DBC">
              <w:rPr>
                <w:b/>
                <w:sz w:val="26"/>
                <w:szCs w:val="26"/>
              </w:rPr>
              <w:t xml:space="preserve">Городской округ </w:t>
            </w:r>
            <w:r>
              <w:rPr>
                <w:b/>
                <w:sz w:val="26"/>
                <w:szCs w:val="26"/>
              </w:rPr>
              <w:t>"</w:t>
            </w:r>
            <w:r w:rsidRPr="00B10DBC">
              <w:rPr>
                <w:b/>
                <w:sz w:val="26"/>
                <w:szCs w:val="26"/>
              </w:rPr>
              <w:t>Город Нарьян-Мар</w:t>
            </w:r>
            <w:r>
              <w:rPr>
                <w:b/>
                <w:sz w:val="26"/>
                <w:szCs w:val="26"/>
              </w:rPr>
              <w:t xml:space="preserve">" </w:t>
            </w:r>
            <w:r w:rsidRPr="00F14DD5">
              <w:rPr>
                <w:b/>
                <w:sz w:val="26"/>
                <w:szCs w:val="26"/>
              </w:rPr>
              <w:t>до 2030 года</w:t>
            </w:r>
          </w:p>
        </w:tc>
        <w:tc>
          <w:tcPr>
            <w:tcW w:w="3883" w:type="dxa"/>
          </w:tcPr>
          <w:p w14:paraId="3743CF05" w14:textId="77777777" w:rsidR="00421BC6" w:rsidRDefault="00421BC6" w:rsidP="0000698A">
            <w:pPr>
              <w:jc w:val="center"/>
              <w:rPr>
                <w:b/>
                <w:sz w:val="28"/>
              </w:rPr>
            </w:pPr>
          </w:p>
        </w:tc>
      </w:tr>
    </w:tbl>
    <w:p w14:paraId="63FD2A08" w14:textId="77777777" w:rsidR="002F421A" w:rsidRDefault="002F421A" w:rsidP="0000698A">
      <w:pPr>
        <w:autoSpaceDE w:val="0"/>
        <w:autoSpaceDN w:val="0"/>
        <w:adjustRightInd w:val="0"/>
        <w:ind w:firstLine="720"/>
        <w:jc w:val="both"/>
        <w:rPr>
          <w:sz w:val="26"/>
          <w:szCs w:val="26"/>
        </w:rPr>
      </w:pPr>
    </w:p>
    <w:p w14:paraId="59D44F94" w14:textId="2B277F8F" w:rsidR="00421BC6" w:rsidRDefault="00421BC6" w:rsidP="0000698A">
      <w:pPr>
        <w:autoSpaceDE w:val="0"/>
        <w:autoSpaceDN w:val="0"/>
        <w:adjustRightInd w:val="0"/>
        <w:ind w:firstLine="720"/>
        <w:jc w:val="both"/>
        <w:rPr>
          <w:sz w:val="26"/>
          <w:szCs w:val="26"/>
        </w:rPr>
      </w:pPr>
      <w:r>
        <w:rPr>
          <w:sz w:val="26"/>
          <w:szCs w:val="26"/>
        </w:rPr>
        <w:t xml:space="preserve">В соответствии с Федеральным законом от </w:t>
      </w:r>
      <w:r w:rsidRPr="00372749">
        <w:rPr>
          <w:sz w:val="26"/>
          <w:szCs w:val="26"/>
        </w:rPr>
        <w:t xml:space="preserve">06.10.2003 </w:t>
      </w:r>
      <w:r>
        <w:rPr>
          <w:sz w:val="26"/>
          <w:szCs w:val="26"/>
        </w:rPr>
        <w:t>№</w:t>
      </w:r>
      <w:r w:rsidRPr="00372749">
        <w:rPr>
          <w:sz w:val="26"/>
          <w:szCs w:val="26"/>
        </w:rPr>
        <w:t xml:space="preserve"> 131-ФЗ</w:t>
      </w:r>
      <w:r>
        <w:rPr>
          <w:sz w:val="26"/>
          <w:szCs w:val="26"/>
        </w:rPr>
        <w:br/>
        <w:t>"</w:t>
      </w:r>
      <w:r w:rsidRPr="00372749">
        <w:rPr>
          <w:sz w:val="26"/>
          <w:szCs w:val="26"/>
        </w:rPr>
        <w:t>Об общих принципах организации местного самоуправления в Российской Федерации</w:t>
      </w:r>
      <w:r>
        <w:rPr>
          <w:sz w:val="26"/>
          <w:szCs w:val="26"/>
        </w:rPr>
        <w:t>", Федеральным законом от 28.06.2014 № 172-ФЗ "О стратегическом планировании в Российской Федерации" Совет городского округа "Город Нарьян-Мар" РЕШИЛ:</w:t>
      </w:r>
    </w:p>
    <w:p w14:paraId="40FDD761" w14:textId="72785EF1" w:rsidR="00421BC6" w:rsidRPr="00960353" w:rsidRDefault="00421BC6" w:rsidP="0000698A">
      <w:pPr>
        <w:widowControl w:val="0"/>
        <w:autoSpaceDE w:val="0"/>
        <w:autoSpaceDN w:val="0"/>
        <w:adjustRightInd w:val="0"/>
        <w:ind w:firstLine="720"/>
        <w:jc w:val="both"/>
        <w:rPr>
          <w:sz w:val="26"/>
          <w:szCs w:val="26"/>
        </w:rPr>
      </w:pPr>
      <w:r w:rsidRPr="00960353">
        <w:rPr>
          <w:sz w:val="26"/>
          <w:szCs w:val="26"/>
        </w:rPr>
        <w:t xml:space="preserve">1. Утвердить Стратегию социально-экономического развития муниципального образования </w:t>
      </w:r>
      <w:r>
        <w:rPr>
          <w:sz w:val="26"/>
          <w:szCs w:val="26"/>
        </w:rPr>
        <w:t>"</w:t>
      </w:r>
      <w:r w:rsidRPr="00960353">
        <w:rPr>
          <w:sz w:val="26"/>
          <w:szCs w:val="26"/>
        </w:rPr>
        <w:t xml:space="preserve">Городской округ </w:t>
      </w:r>
      <w:r>
        <w:rPr>
          <w:sz w:val="26"/>
          <w:szCs w:val="26"/>
        </w:rPr>
        <w:t>"</w:t>
      </w:r>
      <w:r w:rsidRPr="00960353">
        <w:rPr>
          <w:sz w:val="26"/>
          <w:szCs w:val="26"/>
        </w:rPr>
        <w:t>Город Нарьян-Мар</w:t>
      </w:r>
      <w:r>
        <w:rPr>
          <w:sz w:val="26"/>
          <w:szCs w:val="26"/>
        </w:rPr>
        <w:t>"</w:t>
      </w:r>
      <w:r w:rsidRPr="00960353">
        <w:rPr>
          <w:sz w:val="26"/>
          <w:szCs w:val="26"/>
        </w:rPr>
        <w:t xml:space="preserve"> </w:t>
      </w:r>
      <w:r w:rsidR="00330406">
        <w:rPr>
          <w:sz w:val="26"/>
          <w:szCs w:val="26"/>
        </w:rPr>
        <w:t xml:space="preserve">до 2030 года </w:t>
      </w:r>
      <w:r w:rsidRPr="00960353">
        <w:rPr>
          <w:sz w:val="26"/>
          <w:szCs w:val="26"/>
        </w:rPr>
        <w:t>(Приложение).</w:t>
      </w:r>
    </w:p>
    <w:p w14:paraId="23651A55" w14:textId="77777777" w:rsidR="00EF21DB" w:rsidRDefault="00EF21DB" w:rsidP="0000698A">
      <w:pPr>
        <w:widowControl w:val="0"/>
        <w:autoSpaceDE w:val="0"/>
        <w:autoSpaceDN w:val="0"/>
        <w:adjustRightInd w:val="0"/>
        <w:ind w:firstLine="720"/>
        <w:jc w:val="both"/>
        <w:rPr>
          <w:sz w:val="26"/>
          <w:szCs w:val="26"/>
        </w:rPr>
      </w:pPr>
      <w:r>
        <w:rPr>
          <w:rFonts w:eastAsia="Calibri"/>
          <w:sz w:val="26"/>
          <w:szCs w:val="26"/>
          <w:lang w:eastAsia="en-US"/>
        </w:rPr>
        <w:t xml:space="preserve">2. </w:t>
      </w:r>
      <w:r>
        <w:rPr>
          <w:sz w:val="26"/>
          <w:szCs w:val="26"/>
        </w:rPr>
        <w:t>Настоящее решение вступает в силу после его официального опубликования.</w:t>
      </w:r>
    </w:p>
    <w:p w14:paraId="5A145596" w14:textId="77777777" w:rsidR="00421BC6" w:rsidRDefault="00421BC6" w:rsidP="0000698A">
      <w:pPr>
        <w:widowControl w:val="0"/>
        <w:autoSpaceDE w:val="0"/>
        <w:autoSpaceDN w:val="0"/>
        <w:adjustRightInd w:val="0"/>
        <w:jc w:val="both"/>
        <w:rPr>
          <w:sz w:val="26"/>
          <w:szCs w:val="26"/>
        </w:rPr>
      </w:pPr>
    </w:p>
    <w:p w14:paraId="5FF78E43" w14:textId="77777777" w:rsidR="00330406" w:rsidRDefault="00330406" w:rsidP="0000698A">
      <w:pPr>
        <w:widowControl w:val="0"/>
        <w:autoSpaceDE w:val="0"/>
        <w:autoSpaceDN w:val="0"/>
        <w:adjustRightInd w:val="0"/>
        <w:jc w:val="both"/>
        <w:rPr>
          <w:sz w:val="26"/>
          <w:szCs w:val="26"/>
        </w:rPr>
      </w:pPr>
    </w:p>
    <w:p w14:paraId="3719821F" w14:textId="77777777" w:rsidR="00330406" w:rsidRDefault="00330406" w:rsidP="0000698A">
      <w:pPr>
        <w:widowControl w:val="0"/>
        <w:autoSpaceDE w:val="0"/>
        <w:autoSpaceDN w:val="0"/>
        <w:adjustRightInd w:val="0"/>
        <w:jc w:val="both"/>
        <w:rPr>
          <w:sz w:val="26"/>
          <w:szCs w:val="26"/>
        </w:rPr>
      </w:pPr>
    </w:p>
    <w:tbl>
      <w:tblPr>
        <w:tblW w:w="9853" w:type="dxa"/>
        <w:tblInd w:w="-72" w:type="dxa"/>
        <w:tblLook w:val="0000" w:firstRow="0" w:lastRow="0" w:firstColumn="0" w:lastColumn="0" w:noHBand="0" w:noVBand="0"/>
      </w:tblPr>
      <w:tblGrid>
        <w:gridCol w:w="4716"/>
        <w:gridCol w:w="5137"/>
      </w:tblGrid>
      <w:tr w:rsidR="00421BC6" w14:paraId="53A38570" w14:textId="77777777" w:rsidTr="00330406">
        <w:trPr>
          <w:trHeight w:val="911"/>
        </w:trPr>
        <w:tc>
          <w:tcPr>
            <w:tcW w:w="4716" w:type="dxa"/>
          </w:tcPr>
          <w:p w14:paraId="2709E693" w14:textId="77777777" w:rsidR="00421BC6" w:rsidRDefault="00421BC6" w:rsidP="0000698A">
            <w:pPr>
              <w:jc w:val="both"/>
              <w:rPr>
                <w:b/>
                <w:bCs/>
                <w:sz w:val="26"/>
              </w:rPr>
            </w:pPr>
            <w:r>
              <w:rPr>
                <w:b/>
                <w:bCs/>
                <w:sz w:val="26"/>
              </w:rPr>
              <w:t>Глава городского округа</w:t>
            </w:r>
          </w:p>
          <w:p w14:paraId="3359B398" w14:textId="06602557" w:rsidR="00421BC6" w:rsidRDefault="00421BC6" w:rsidP="0000698A">
            <w:pPr>
              <w:jc w:val="both"/>
              <w:rPr>
                <w:b/>
                <w:bCs/>
                <w:sz w:val="26"/>
              </w:rPr>
            </w:pPr>
            <w:r>
              <w:rPr>
                <w:b/>
                <w:bCs/>
                <w:sz w:val="26"/>
              </w:rPr>
              <w:t>"Город Нарьян-Мар"</w:t>
            </w:r>
          </w:p>
          <w:p w14:paraId="31854011" w14:textId="77777777" w:rsidR="00330406" w:rsidRDefault="00330406" w:rsidP="0000698A">
            <w:pPr>
              <w:jc w:val="both"/>
              <w:rPr>
                <w:b/>
                <w:bCs/>
                <w:sz w:val="26"/>
              </w:rPr>
            </w:pPr>
          </w:p>
          <w:p w14:paraId="134B9A46" w14:textId="77777777" w:rsidR="00421BC6" w:rsidRDefault="00421BC6" w:rsidP="0000698A">
            <w:pPr>
              <w:jc w:val="both"/>
              <w:rPr>
                <w:b/>
                <w:bCs/>
                <w:sz w:val="28"/>
              </w:rPr>
            </w:pPr>
            <w:r w:rsidRPr="002F421A">
              <w:rPr>
                <w:bCs/>
                <w:sz w:val="26"/>
              </w:rPr>
              <w:t>______________________</w:t>
            </w:r>
            <w:r>
              <w:rPr>
                <w:b/>
                <w:bCs/>
                <w:sz w:val="26"/>
              </w:rPr>
              <w:t>О.О. Белак</w:t>
            </w:r>
          </w:p>
        </w:tc>
        <w:tc>
          <w:tcPr>
            <w:tcW w:w="5137" w:type="dxa"/>
          </w:tcPr>
          <w:p w14:paraId="2B769696" w14:textId="77777777" w:rsidR="00421BC6" w:rsidRDefault="00421BC6" w:rsidP="0000698A">
            <w:pPr>
              <w:jc w:val="both"/>
              <w:rPr>
                <w:b/>
                <w:bCs/>
                <w:sz w:val="26"/>
              </w:rPr>
            </w:pPr>
            <w:r>
              <w:rPr>
                <w:b/>
                <w:bCs/>
                <w:sz w:val="26"/>
              </w:rPr>
              <w:t>Председатель Совета городского округа "Город Нарьян-Мар"</w:t>
            </w:r>
          </w:p>
          <w:p w14:paraId="7F7BC00C" w14:textId="77777777" w:rsidR="00421BC6" w:rsidRDefault="00421BC6" w:rsidP="0000698A">
            <w:pPr>
              <w:jc w:val="both"/>
              <w:rPr>
                <w:b/>
                <w:bCs/>
                <w:sz w:val="26"/>
              </w:rPr>
            </w:pPr>
          </w:p>
          <w:p w14:paraId="4983781B" w14:textId="77777777" w:rsidR="00421BC6" w:rsidRDefault="00421BC6" w:rsidP="0000698A">
            <w:pPr>
              <w:jc w:val="both"/>
              <w:rPr>
                <w:b/>
                <w:bCs/>
                <w:sz w:val="26"/>
              </w:rPr>
            </w:pPr>
            <w:r w:rsidRPr="002F421A">
              <w:rPr>
                <w:bCs/>
                <w:sz w:val="26"/>
              </w:rPr>
              <w:t>_______________________</w:t>
            </w:r>
            <w:r>
              <w:rPr>
                <w:b/>
                <w:bCs/>
                <w:sz w:val="26"/>
              </w:rPr>
              <w:t>Ю.И. Суський</w:t>
            </w:r>
          </w:p>
        </w:tc>
      </w:tr>
    </w:tbl>
    <w:p w14:paraId="43430D87" w14:textId="77777777" w:rsidR="00421BC6" w:rsidRDefault="00421BC6" w:rsidP="0000698A">
      <w:pPr>
        <w:rPr>
          <w:sz w:val="26"/>
        </w:rPr>
      </w:pPr>
    </w:p>
    <w:p w14:paraId="7E6AC6D6" w14:textId="77777777" w:rsidR="00421BC6" w:rsidRDefault="00421BC6" w:rsidP="0000698A">
      <w:pPr>
        <w:rPr>
          <w:sz w:val="26"/>
        </w:rPr>
      </w:pPr>
    </w:p>
    <w:p w14:paraId="615AF4EE" w14:textId="77777777" w:rsidR="00421BC6" w:rsidRDefault="00421BC6" w:rsidP="0000698A">
      <w:pPr>
        <w:rPr>
          <w:sz w:val="26"/>
        </w:rPr>
      </w:pPr>
    </w:p>
    <w:p w14:paraId="79732B98" w14:textId="77777777" w:rsidR="00421BC6" w:rsidRDefault="00421BC6" w:rsidP="0000698A">
      <w:pPr>
        <w:rPr>
          <w:sz w:val="26"/>
        </w:rPr>
      </w:pPr>
      <w:r>
        <w:rPr>
          <w:sz w:val="26"/>
        </w:rPr>
        <w:t>г. Нарьян-Мар</w:t>
      </w:r>
    </w:p>
    <w:p w14:paraId="525C5DF4" w14:textId="6150E823" w:rsidR="00421BC6" w:rsidRDefault="00330406" w:rsidP="0000698A">
      <w:pPr>
        <w:rPr>
          <w:sz w:val="26"/>
        </w:rPr>
      </w:pPr>
      <w:r>
        <w:rPr>
          <w:sz w:val="26"/>
        </w:rPr>
        <w:t xml:space="preserve">23 декабря </w:t>
      </w:r>
      <w:r w:rsidR="00421BC6">
        <w:rPr>
          <w:sz w:val="26"/>
        </w:rPr>
        <w:t>2021 года</w:t>
      </w:r>
    </w:p>
    <w:p w14:paraId="3C8D3DAC" w14:textId="616E1B91" w:rsidR="00421BC6" w:rsidRPr="00664E12" w:rsidRDefault="00330406" w:rsidP="0000698A">
      <w:pPr>
        <w:rPr>
          <w:sz w:val="26"/>
        </w:rPr>
      </w:pPr>
      <w:r>
        <w:rPr>
          <w:sz w:val="26"/>
        </w:rPr>
        <w:t>№ 273</w:t>
      </w:r>
      <w:r w:rsidR="00421BC6" w:rsidRPr="00664E12">
        <w:rPr>
          <w:sz w:val="26"/>
        </w:rPr>
        <w:t>-р</w:t>
      </w:r>
    </w:p>
    <w:p w14:paraId="0B5C2B10" w14:textId="77777777" w:rsidR="00D2581D" w:rsidRPr="00E4406D" w:rsidRDefault="00421BC6" w:rsidP="0000698A">
      <w:pPr>
        <w:jc w:val="right"/>
        <w:rPr>
          <w:sz w:val="26"/>
          <w:szCs w:val="26"/>
        </w:rPr>
      </w:pPr>
      <w:r>
        <w:rPr>
          <w:sz w:val="26"/>
        </w:rPr>
        <w:br w:type="column"/>
      </w:r>
      <w:r w:rsidR="00D2581D" w:rsidRPr="00E4406D">
        <w:rPr>
          <w:sz w:val="26"/>
          <w:szCs w:val="26"/>
        </w:rPr>
        <w:lastRenderedPageBreak/>
        <w:t>УТВЕРЖДЕНА</w:t>
      </w:r>
    </w:p>
    <w:p w14:paraId="25F25044" w14:textId="77777777" w:rsidR="00330406" w:rsidRDefault="00D2581D" w:rsidP="0000698A">
      <w:pPr>
        <w:jc w:val="right"/>
        <w:rPr>
          <w:sz w:val="26"/>
          <w:szCs w:val="26"/>
        </w:rPr>
      </w:pPr>
      <w:r w:rsidRPr="00E4406D">
        <w:rPr>
          <w:sz w:val="26"/>
          <w:szCs w:val="26"/>
        </w:rPr>
        <w:t>решени</w:t>
      </w:r>
      <w:r>
        <w:rPr>
          <w:sz w:val="26"/>
          <w:szCs w:val="26"/>
        </w:rPr>
        <w:t>ем</w:t>
      </w:r>
      <w:r w:rsidRPr="00E4406D">
        <w:rPr>
          <w:sz w:val="26"/>
          <w:szCs w:val="26"/>
        </w:rPr>
        <w:t xml:space="preserve"> Совета</w:t>
      </w:r>
      <w:r>
        <w:rPr>
          <w:sz w:val="26"/>
          <w:szCs w:val="26"/>
        </w:rPr>
        <w:t xml:space="preserve"> </w:t>
      </w:r>
      <w:r w:rsidRPr="00E4406D">
        <w:rPr>
          <w:sz w:val="26"/>
          <w:szCs w:val="26"/>
        </w:rPr>
        <w:t xml:space="preserve">городского округа </w:t>
      </w:r>
    </w:p>
    <w:p w14:paraId="379235A3" w14:textId="5BFE0F3A" w:rsidR="00D2581D" w:rsidRPr="00E4406D" w:rsidRDefault="00D2581D" w:rsidP="0000698A">
      <w:pPr>
        <w:jc w:val="right"/>
        <w:rPr>
          <w:sz w:val="26"/>
          <w:szCs w:val="26"/>
        </w:rPr>
      </w:pPr>
      <w:r w:rsidRPr="00E4406D">
        <w:rPr>
          <w:sz w:val="26"/>
          <w:szCs w:val="26"/>
        </w:rPr>
        <w:t>"Город Нарьян-Мар"</w:t>
      </w:r>
    </w:p>
    <w:p w14:paraId="7F2074CB" w14:textId="122E3880" w:rsidR="00D2581D" w:rsidRPr="00E4406D" w:rsidRDefault="00D2581D" w:rsidP="0000698A">
      <w:pPr>
        <w:jc w:val="right"/>
        <w:rPr>
          <w:sz w:val="26"/>
          <w:szCs w:val="26"/>
        </w:rPr>
      </w:pPr>
      <w:r w:rsidRPr="00E4406D">
        <w:rPr>
          <w:sz w:val="26"/>
          <w:szCs w:val="26"/>
        </w:rPr>
        <w:t xml:space="preserve">от </w:t>
      </w:r>
      <w:r w:rsidR="00330406">
        <w:rPr>
          <w:sz w:val="26"/>
          <w:szCs w:val="26"/>
        </w:rPr>
        <w:t>23.12.2021 № 273-</w:t>
      </w:r>
      <w:r w:rsidRPr="00E4406D">
        <w:rPr>
          <w:sz w:val="26"/>
          <w:szCs w:val="26"/>
        </w:rPr>
        <w:t xml:space="preserve">р </w:t>
      </w:r>
    </w:p>
    <w:p w14:paraId="1B2D93FF" w14:textId="77777777" w:rsidR="00D2581D" w:rsidRDefault="00D2581D" w:rsidP="0000698A">
      <w:pPr>
        <w:pStyle w:val="ConsPlusTitle"/>
        <w:rPr>
          <w:rFonts w:ascii="Times New Roman" w:hAnsi="Times New Roman" w:cs="Times New Roman"/>
          <w:sz w:val="26"/>
          <w:szCs w:val="26"/>
        </w:rPr>
      </w:pPr>
    </w:p>
    <w:p w14:paraId="53C217BE" w14:textId="46AA92A1" w:rsidR="00DA524B" w:rsidRPr="00963E79" w:rsidRDefault="00330406" w:rsidP="0000698A">
      <w:pPr>
        <w:pStyle w:val="ConsPlusTitle"/>
        <w:jc w:val="center"/>
        <w:rPr>
          <w:rFonts w:ascii="Times New Roman" w:hAnsi="Times New Roman" w:cs="Times New Roman"/>
          <w:sz w:val="26"/>
          <w:szCs w:val="26"/>
        </w:rPr>
      </w:pPr>
      <w:r>
        <w:rPr>
          <w:rFonts w:ascii="Times New Roman" w:hAnsi="Times New Roman" w:cs="Times New Roman"/>
          <w:sz w:val="26"/>
          <w:szCs w:val="26"/>
        </w:rPr>
        <w:t>С</w:t>
      </w:r>
      <w:r w:rsidRPr="00963E79">
        <w:rPr>
          <w:rFonts w:ascii="Times New Roman" w:hAnsi="Times New Roman" w:cs="Times New Roman"/>
          <w:sz w:val="26"/>
          <w:szCs w:val="26"/>
        </w:rPr>
        <w:t>тратегия</w:t>
      </w:r>
    </w:p>
    <w:p w14:paraId="4F3874DA" w14:textId="77777777" w:rsidR="00330406" w:rsidRDefault="00330406" w:rsidP="0000698A">
      <w:pPr>
        <w:pStyle w:val="ConsPlusTitle"/>
        <w:jc w:val="center"/>
        <w:rPr>
          <w:rFonts w:ascii="Times New Roman" w:hAnsi="Times New Roman" w:cs="Times New Roman"/>
          <w:sz w:val="26"/>
          <w:szCs w:val="26"/>
        </w:rPr>
      </w:pPr>
      <w:r w:rsidRPr="00963E79">
        <w:rPr>
          <w:rFonts w:ascii="Times New Roman" w:hAnsi="Times New Roman" w:cs="Times New Roman"/>
          <w:sz w:val="26"/>
          <w:szCs w:val="26"/>
        </w:rPr>
        <w:t xml:space="preserve">социально-экономического развития муниципального образования </w:t>
      </w:r>
    </w:p>
    <w:p w14:paraId="20C5B4E9" w14:textId="43E7C01D" w:rsidR="00DA524B" w:rsidRPr="00963E79" w:rsidRDefault="00330406" w:rsidP="0000698A">
      <w:pPr>
        <w:pStyle w:val="ConsPlusTitle"/>
        <w:jc w:val="center"/>
        <w:rPr>
          <w:rFonts w:ascii="Times New Roman" w:hAnsi="Times New Roman" w:cs="Times New Roman"/>
          <w:sz w:val="26"/>
          <w:szCs w:val="26"/>
        </w:rPr>
      </w:pPr>
      <w:r w:rsidRPr="00963E79">
        <w:rPr>
          <w:rFonts w:ascii="Times New Roman" w:hAnsi="Times New Roman" w:cs="Times New Roman"/>
          <w:sz w:val="26"/>
          <w:szCs w:val="26"/>
        </w:rPr>
        <w:t>"</w:t>
      </w:r>
      <w:r>
        <w:rPr>
          <w:rFonts w:ascii="Times New Roman" w:hAnsi="Times New Roman" w:cs="Times New Roman"/>
          <w:sz w:val="26"/>
          <w:szCs w:val="26"/>
        </w:rPr>
        <w:t>Г</w:t>
      </w:r>
      <w:r w:rsidRPr="00963E79">
        <w:rPr>
          <w:rFonts w:ascii="Times New Roman" w:hAnsi="Times New Roman" w:cs="Times New Roman"/>
          <w:sz w:val="26"/>
          <w:szCs w:val="26"/>
        </w:rPr>
        <w:t>ородской округ "</w:t>
      </w:r>
      <w:r>
        <w:rPr>
          <w:rFonts w:ascii="Times New Roman" w:hAnsi="Times New Roman" w:cs="Times New Roman"/>
          <w:sz w:val="26"/>
          <w:szCs w:val="26"/>
        </w:rPr>
        <w:t>Г</w:t>
      </w:r>
      <w:r w:rsidRPr="00963E79">
        <w:rPr>
          <w:rFonts w:ascii="Times New Roman" w:hAnsi="Times New Roman" w:cs="Times New Roman"/>
          <w:sz w:val="26"/>
          <w:szCs w:val="26"/>
        </w:rPr>
        <w:t xml:space="preserve">ород </w:t>
      </w:r>
      <w:r>
        <w:rPr>
          <w:rFonts w:ascii="Times New Roman" w:hAnsi="Times New Roman" w:cs="Times New Roman"/>
          <w:sz w:val="26"/>
          <w:szCs w:val="26"/>
        </w:rPr>
        <w:t>Н</w:t>
      </w:r>
      <w:r w:rsidRPr="00963E79">
        <w:rPr>
          <w:rFonts w:ascii="Times New Roman" w:hAnsi="Times New Roman" w:cs="Times New Roman"/>
          <w:sz w:val="26"/>
          <w:szCs w:val="26"/>
        </w:rPr>
        <w:t>арьян-</w:t>
      </w:r>
      <w:r>
        <w:rPr>
          <w:rFonts w:ascii="Times New Roman" w:hAnsi="Times New Roman" w:cs="Times New Roman"/>
          <w:sz w:val="26"/>
          <w:szCs w:val="26"/>
        </w:rPr>
        <w:t>М</w:t>
      </w:r>
      <w:r w:rsidRPr="00963E79">
        <w:rPr>
          <w:rFonts w:ascii="Times New Roman" w:hAnsi="Times New Roman" w:cs="Times New Roman"/>
          <w:sz w:val="26"/>
          <w:szCs w:val="26"/>
        </w:rPr>
        <w:t>ар" до 2030 года</w:t>
      </w:r>
    </w:p>
    <w:p w14:paraId="028BD973" w14:textId="77777777" w:rsidR="00D03CD6" w:rsidRPr="00963E79" w:rsidRDefault="00D03CD6" w:rsidP="0000698A">
      <w:pPr>
        <w:pStyle w:val="ConsPlusTitle"/>
        <w:jc w:val="center"/>
        <w:rPr>
          <w:rFonts w:ascii="Times New Roman" w:hAnsi="Times New Roman" w:cs="Times New Roman"/>
          <w:sz w:val="26"/>
          <w:szCs w:val="26"/>
        </w:rPr>
      </w:pPr>
    </w:p>
    <w:p w14:paraId="5BBA1440" w14:textId="77777777" w:rsidR="00DA524B" w:rsidRPr="00963E79" w:rsidRDefault="00DA524B" w:rsidP="0000698A">
      <w:pPr>
        <w:ind w:firstLine="709"/>
        <w:jc w:val="both"/>
        <w:rPr>
          <w:bCs/>
          <w:sz w:val="26"/>
          <w:szCs w:val="26"/>
        </w:rPr>
      </w:pPr>
      <w:r w:rsidRPr="00963E79">
        <w:rPr>
          <w:bCs/>
          <w:sz w:val="26"/>
          <w:szCs w:val="26"/>
        </w:rPr>
        <w:t xml:space="preserve">Стратегия социально-экономического развития муниципального образования "Городской округ "Город Нарьян-Мар" утверждается на период до 2030 года (далее – Стратегия) и является документом стратегического планирования муниципального образования "Городской округ "Город Нарьян-Мар", который определяет приоритетные цели и задачи муниципального управления и социально-экономического развития муниципального образования "Городской округ "Город Нарьян-Мар" (далее – </w:t>
      </w:r>
      <w:r w:rsidR="003B3258" w:rsidRPr="00963E79">
        <w:rPr>
          <w:bCs/>
          <w:sz w:val="26"/>
          <w:szCs w:val="26"/>
        </w:rPr>
        <w:t xml:space="preserve">также </w:t>
      </w:r>
      <w:r w:rsidRPr="00963E79">
        <w:rPr>
          <w:bCs/>
          <w:sz w:val="26"/>
          <w:szCs w:val="26"/>
        </w:rPr>
        <w:t>Городской округ</w:t>
      </w:r>
      <w:r w:rsidR="003B3258" w:rsidRPr="00963E79">
        <w:rPr>
          <w:bCs/>
          <w:sz w:val="26"/>
          <w:szCs w:val="26"/>
        </w:rPr>
        <w:t>, город Нарьян-Мар, город, муниципальное образование, Нарьян-Мар</w:t>
      </w:r>
      <w:r w:rsidRPr="00963E79">
        <w:rPr>
          <w:bCs/>
          <w:sz w:val="26"/>
          <w:szCs w:val="26"/>
        </w:rPr>
        <w:t>) на долгосрочный период.</w:t>
      </w:r>
    </w:p>
    <w:p w14:paraId="0CA7D1A4" w14:textId="7395E312" w:rsidR="00DA524B" w:rsidRPr="00963E79" w:rsidRDefault="00DA524B" w:rsidP="0000698A">
      <w:pPr>
        <w:ind w:firstLine="709"/>
        <w:jc w:val="both"/>
        <w:rPr>
          <w:sz w:val="26"/>
          <w:szCs w:val="26"/>
        </w:rPr>
      </w:pPr>
      <w:r w:rsidRPr="00963E79">
        <w:rPr>
          <w:sz w:val="26"/>
          <w:szCs w:val="26"/>
        </w:rPr>
        <w:t>Исходной точкой стр</w:t>
      </w:r>
      <w:r w:rsidR="00F378F5">
        <w:rPr>
          <w:sz w:val="26"/>
          <w:szCs w:val="26"/>
        </w:rPr>
        <w:t>атегического планирования являли</w:t>
      </w:r>
      <w:r w:rsidRPr="00963E79">
        <w:rPr>
          <w:sz w:val="26"/>
          <w:szCs w:val="26"/>
        </w:rPr>
        <w:t>сь текущее социально-экономическое положение городского округа, предшествующие достижения, а также возможности дальнейшего развития.</w:t>
      </w:r>
    </w:p>
    <w:p w14:paraId="1D2233C2" w14:textId="5824EA33" w:rsidR="00DA524B" w:rsidRPr="00963E79" w:rsidRDefault="00DA524B" w:rsidP="0000698A">
      <w:pPr>
        <w:ind w:firstLine="709"/>
        <w:jc w:val="both"/>
        <w:rPr>
          <w:bCs/>
          <w:sz w:val="26"/>
          <w:szCs w:val="26"/>
        </w:rPr>
      </w:pPr>
      <w:r w:rsidRPr="00963E79">
        <w:rPr>
          <w:bCs/>
          <w:sz w:val="26"/>
          <w:szCs w:val="26"/>
        </w:rPr>
        <w:t xml:space="preserve">Стратегия </w:t>
      </w:r>
      <w:r w:rsidRPr="00963E79">
        <w:rPr>
          <w:sz w:val="26"/>
          <w:szCs w:val="26"/>
        </w:rPr>
        <w:t>актуализируется и корректируется в соответствии с</w:t>
      </w:r>
      <w:r w:rsidRPr="00963E79">
        <w:rPr>
          <w:bCs/>
          <w:sz w:val="26"/>
          <w:szCs w:val="26"/>
        </w:rPr>
        <w:t xml:space="preserve"> Федеральным законом от 28.06.2014 № 172-ФЗ "О стратегическом планировании в Российской Федерации", </w:t>
      </w:r>
      <w:r w:rsidRPr="00963E79">
        <w:rPr>
          <w:sz w:val="26"/>
          <w:szCs w:val="26"/>
        </w:rPr>
        <w:t xml:space="preserve">соответствует основным документам стратегического планирования Российской Федерации и Ненецкого автономного округа (далее также </w:t>
      </w:r>
      <w:r w:rsidR="00BB6C2C">
        <w:rPr>
          <w:sz w:val="26"/>
          <w:szCs w:val="26"/>
        </w:rPr>
        <w:t>–</w:t>
      </w:r>
      <w:r w:rsidRPr="00963E79">
        <w:rPr>
          <w:sz w:val="26"/>
          <w:szCs w:val="26"/>
        </w:rPr>
        <w:t xml:space="preserve"> НАО, автономный округ, округ).</w:t>
      </w:r>
    </w:p>
    <w:p w14:paraId="44284F46" w14:textId="77777777" w:rsidR="00DA524B" w:rsidRPr="00963E79" w:rsidRDefault="00DA524B"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Выбор подходов к корректировке Стратегии опирается на:</w:t>
      </w:r>
    </w:p>
    <w:p w14:paraId="59761A4D" w14:textId="375FD145" w:rsidR="00DA524B" w:rsidRPr="00963E79"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sidR="00DA524B" w:rsidRPr="00963E79">
        <w:rPr>
          <w:rFonts w:ascii="Times New Roman" w:hAnsi="Times New Roman" w:cs="Times New Roman"/>
          <w:sz w:val="26"/>
          <w:szCs w:val="26"/>
        </w:rPr>
        <w:t xml:space="preserve"> приоритеты развития Ненецкого автономного округа, зафиксированные в </w:t>
      </w:r>
      <w:hyperlink r:id="rId9" w:history="1">
        <w:r w:rsidR="00DA524B" w:rsidRPr="00963E79">
          <w:rPr>
            <w:rFonts w:ascii="Times New Roman" w:hAnsi="Times New Roman" w:cs="Times New Roman"/>
            <w:sz w:val="26"/>
            <w:szCs w:val="26"/>
          </w:rPr>
          <w:t>Стратегии</w:t>
        </w:r>
      </w:hyperlink>
      <w:r w:rsidR="00DA524B" w:rsidRPr="00963E79">
        <w:rPr>
          <w:rFonts w:ascii="Times New Roman" w:hAnsi="Times New Roman" w:cs="Times New Roman"/>
          <w:sz w:val="26"/>
          <w:szCs w:val="26"/>
        </w:rPr>
        <w:t xml:space="preserve"> социально-экономического развития Ненецкого автономного округа до 2030 года, утвержденной Постановлением Собрания депутатов НАО от 07.11.2019 № 256-сд;</w:t>
      </w:r>
    </w:p>
    <w:p w14:paraId="22DBEF11" w14:textId="0797FDBD" w:rsidR="00DA524B" w:rsidRPr="00963E79"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sidR="00DA524B" w:rsidRPr="00963E79">
        <w:rPr>
          <w:rFonts w:ascii="Times New Roman" w:hAnsi="Times New Roman" w:cs="Times New Roman"/>
          <w:sz w:val="26"/>
          <w:szCs w:val="26"/>
        </w:rPr>
        <w:t xml:space="preserve"> оценку достигнутых целей социально-экономического развития по итогам первого этапа реализации Стратегии;</w:t>
      </w:r>
    </w:p>
    <w:p w14:paraId="6A6F12A6" w14:textId="1B3988FC" w:rsidR="00DA524B" w:rsidRPr="00963E79"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sidR="00DA524B" w:rsidRPr="00963E79">
        <w:rPr>
          <w:rFonts w:ascii="Times New Roman" w:hAnsi="Times New Roman" w:cs="Times New Roman"/>
          <w:sz w:val="26"/>
          <w:szCs w:val="26"/>
        </w:rPr>
        <w:t xml:space="preserve"> ценности жителей города, принявших участие в публичных слушаниях, </w:t>
      </w:r>
      <w:r w:rsidR="00BB6C2C">
        <w:rPr>
          <w:rFonts w:ascii="Times New Roman" w:hAnsi="Times New Roman" w:cs="Times New Roman"/>
          <w:sz w:val="26"/>
          <w:szCs w:val="26"/>
        </w:rPr>
        <w:br/>
      </w:r>
      <w:r w:rsidR="00DA524B" w:rsidRPr="00963E79">
        <w:rPr>
          <w:rFonts w:ascii="Times New Roman" w:hAnsi="Times New Roman" w:cs="Times New Roman"/>
          <w:sz w:val="26"/>
          <w:szCs w:val="26"/>
        </w:rPr>
        <w:lastRenderedPageBreak/>
        <w:t>и представления современной науки о городах;</w:t>
      </w:r>
    </w:p>
    <w:p w14:paraId="422B6257" w14:textId="4F834E1B" w:rsidR="00DA524B" w:rsidRPr="00963E79"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sidR="00DA524B" w:rsidRPr="00963E79">
        <w:rPr>
          <w:rFonts w:ascii="Times New Roman" w:hAnsi="Times New Roman" w:cs="Times New Roman"/>
          <w:sz w:val="26"/>
          <w:szCs w:val="26"/>
        </w:rPr>
        <w:t xml:space="preserve"> национальные цели и показатели, определенные </w:t>
      </w:r>
      <w:hyperlink r:id="rId10" w:history="1">
        <w:r w:rsidR="00DA524B" w:rsidRPr="00963E79">
          <w:rPr>
            <w:rFonts w:ascii="Times New Roman" w:hAnsi="Times New Roman" w:cs="Times New Roman"/>
            <w:sz w:val="26"/>
            <w:szCs w:val="26"/>
          </w:rPr>
          <w:t>Указом</w:t>
        </w:r>
      </w:hyperlink>
      <w:r w:rsidR="00DA524B" w:rsidRPr="00963E79">
        <w:rPr>
          <w:rFonts w:ascii="Times New Roman" w:hAnsi="Times New Roman" w:cs="Times New Roman"/>
          <w:sz w:val="26"/>
          <w:szCs w:val="26"/>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r w:rsidR="001D4EDF">
        <w:rPr>
          <w:rFonts w:ascii="Times New Roman" w:hAnsi="Times New Roman" w:cs="Times New Roman"/>
          <w:sz w:val="26"/>
          <w:szCs w:val="26"/>
        </w:rPr>
        <w:t xml:space="preserve"> (далее </w:t>
      </w:r>
      <w:r w:rsidR="00BB6C2C">
        <w:rPr>
          <w:rFonts w:ascii="Times New Roman" w:hAnsi="Times New Roman" w:cs="Times New Roman"/>
          <w:sz w:val="26"/>
          <w:szCs w:val="26"/>
        </w:rPr>
        <w:t>–</w:t>
      </w:r>
      <w:r w:rsidR="001D4EDF">
        <w:rPr>
          <w:rFonts w:ascii="Times New Roman" w:hAnsi="Times New Roman" w:cs="Times New Roman"/>
          <w:sz w:val="26"/>
          <w:szCs w:val="26"/>
        </w:rPr>
        <w:t xml:space="preserve"> </w:t>
      </w:r>
      <w:hyperlink r:id="rId11" w:history="1">
        <w:r w:rsidR="001D4EDF" w:rsidRPr="00963E79">
          <w:rPr>
            <w:rFonts w:ascii="Times New Roman" w:hAnsi="Times New Roman" w:cs="Times New Roman"/>
            <w:sz w:val="26"/>
            <w:szCs w:val="26"/>
          </w:rPr>
          <w:t>Указ</w:t>
        </w:r>
      </w:hyperlink>
      <w:r w:rsidR="001D4EDF" w:rsidRPr="00963E79">
        <w:rPr>
          <w:rFonts w:ascii="Times New Roman" w:hAnsi="Times New Roman" w:cs="Times New Roman"/>
          <w:sz w:val="26"/>
          <w:szCs w:val="26"/>
        </w:rPr>
        <w:t xml:space="preserve"> Президента Российской Федерации от 07.05.2018 № 204</w:t>
      </w:r>
      <w:r w:rsidR="001D4EDF">
        <w:rPr>
          <w:rFonts w:ascii="Times New Roman" w:hAnsi="Times New Roman" w:cs="Times New Roman"/>
          <w:sz w:val="26"/>
          <w:szCs w:val="26"/>
        </w:rPr>
        <w:t>)</w:t>
      </w:r>
      <w:r w:rsidR="00DA524B" w:rsidRPr="00963E79">
        <w:rPr>
          <w:rFonts w:ascii="Times New Roman" w:hAnsi="Times New Roman" w:cs="Times New Roman"/>
          <w:sz w:val="26"/>
          <w:szCs w:val="26"/>
        </w:rPr>
        <w:t>;</w:t>
      </w:r>
    </w:p>
    <w:p w14:paraId="15687CFF" w14:textId="22B35D6B" w:rsidR="00DA524B" w:rsidRPr="00963E79"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sidR="00DA524B" w:rsidRPr="00963E79">
        <w:rPr>
          <w:rFonts w:ascii="Times New Roman" w:hAnsi="Times New Roman" w:cs="Times New Roman"/>
          <w:sz w:val="26"/>
          <w:szCs w:val="26"/>
        </w:rPr>
        <w:t xml:space="preserve"> национальные интересы и стратегические национальные приоритеты, определенные в </w:t>
      </w:r>
      <w:hyperlink r:id="rId12" w:history="1">
        <w:r w:rsidR="00DA524B" w:rsidRPr="00963E79">
          <w:rPr>
            <w:rFonts w:ascii="Times New Roman" w:hAnsi="Times New Roman" w:cs="Times New Roman"/>
            <w:sz w:val="26"/>
            <w:szCs w:val="26"/>
          </w:rPr>
          <w:t>Указе</w:t>
        </w:r>
      </w:hyperlink>
      <w:r w:rsidR="00DA524B" w:rsidRPr="00963E79">
        <w:rPr>
          <w:rFonts w:ascii="Times New Roman" w:hAnsi="Times New Roman" w:cs="Times New Roman"/>
          <w:sz w:val="26"/>
          <w:szCs w:val="26"/>
        </w:rPr>
        <w:t xml:space="preserve"> Президента Российской Федерации </w:t>
      </w:r>
      <w:r w:rsidR="00330406">
        <w:rPr>
          <w:rFonts w:ascii="Times New Roman" w:hAnsi="Times New Roman" w:cs="Times New Roman"/>
          <w:sz w:val="26"/>
          <w:szCs w:val="26"/>
        </w:rPr>
        <w:t xml:space="preserve">от </w:t>
      </w:r>
      <w:r w:rsidR="00DB4996" w:rsidRPr="00DB4996">
        <w:rPr>
          <w:rFonts w:ascii="Times New Roman" w:hAnsi="Times New Roman" w:cs="Times New Roman"/>
          <w:sz w:val="26"/>
          <w:szCs w:val="26"/>
        </w:rPr>
        <w:t xml:space="preserve">02.07.2021 </w:t>
      </w:r>
      <w:r w:rsidR="00DB4996">
        <w:rPr>
          <w:rFonts w:ascii="Times New Roman" w:hAnsi="Times New Roman" w:cs="Times New Roman"/>
          <w:sz w:val="26"/>
          <w:szCs w:val="26"/>
        </w:rPr>
        <w:t>№</w:t>
      </w:r>
      <w:r w:rsidR="00DB4996" w:rsidRPr="00DB4996">
        <w:rPr>
          <w:rFonts w:ascii="Times New Roman" w:hAnsi="Times New Roman" w:cs="Times New Roman"/>
          <w:sz w:val="26"/>
          <w:szCs w:val="26"/>
        </w:rPr>
        <w:t xml:space="preserve"> 400 "О Стратегии национальной безопасности Российской Федерации"</w:t>
      </w:r>
      <w:r w:rsidR="00DA524B" w:rsidRPr="00963E79">
        <w:rPr>
          <w:rFonts w:ascii="Times New Roman" w:hAnsi="Times New Roman" w:cs="Times New Roman"/>
          <w:sz w:val="26"/>
          <w:szCs w:val="26"/>
        </w:rPr>
        <w:t>.</w:t>
      </w:r>
    </w:p>
    <w:p w14:paraId="649010DC" w14:textId="01ECACE1" w:rsidR="00DA524B" w:rsidRPr="00963E79" w:rsidRDefault="00DA524B" w:rsidP="0000698A">
      <w:pPr>
        <w:ind w:firstLine="709"/>
        <w:jc w:val="both"/>
        <w:rPr>
          <w:sz w:val="26"/>
          <w:szCs w:val="26"/>
        </w:rPr>
      </w:pPr>
      <w:r w:rsidRPr="00963E79">
        <w:rPr>
          <w:sz w:val="26"/>
          <w:szCs w:val="26"/>
        </w:rPr>
        <w:t xml:space="preserve">Документ разработан с учетом места и роли </w:t>
      </w:r>
      <w:r w:rsidR="00686F45">
        <w:rPr>
          <w:sz w:val="26"/>
          <w:szCs w:val="26"/>
        </w:rPr>
        <w:t>Г</w:t>
      </w:r>
      <w:r w:rsidRPr="00963E79">
        <w:rPr>
          <w:sz w:val="26"/>
          <w:szCs w:val="26"/>
        </w:rPr>
        <w:t xml:space="preserve">ородского округа в экономике Ненецкого автономного округа, комплексной оценке его социально-экономического потенциала, системного анализа имеющихся конкурентных преимуществ </w:t>
      </w:r>
      <w:r w:rsidR="00BB6C2C">
        <w:rPr>
          <w:sz w:val="26"/>
          <w:szCs w:val="26"/>
        </w:rPr>
        <w:br/>
      </w:r>
      <w:r w:rsidRPr="00963E79">
        <w:rPr>
          <w:sz w:val="26"/>
          <w:szCs w:val="26"/>
        </w:rPr>
        <w:t xml:space="preserve">и возможностей развития </w:t>
      </w:r>
      <w:r w:rsidR="00686F45">
        <w:rPr>
          <w:sz w:val="26"/>
          <w:szCs w:val="26"/>
        </w:rPr>
        <w:t>Г</w:t>
      </w:r>
      <w:r w:rsidRPr="00963E79">
        <w:rPr>
          <w:sz w:val="26"/>
          <w:szCs w:val="26"/>
        </w:rPr>
        <w:t>ородского округа в долгосрочной перспективе.</w:t>
      </w:r>
    </w:p>
    <w:p w14:paraId="05E3BA0B" w14:textId="77777777" w:rsidR="00E00C85" w:rsidRPr="00963E79" w:rsidRDefault="00E00C85" w:rsidP="0000698A">
      <w:pPr>
        <w:ind w:firstLine="709"/>
        <w:jc w:val="both"/>
        <w:rPr>
          <w:sz w:val="26"/>
          <w:szCs w:val="26"/>
        </w:rPr>
      </w:pPr>
      <w:r w:rsidRPr="00963E79">
        <w:rPr>
          <w:sz w:val="26"/>
          <w:szCs w:val="26"/>
        </w:rPr>
        <w:t>Выполнение мероприятий Стратегии требует привлечения значительных финансовых ресурсов из бюджетов</w:t>
      </w:r>
      <w:r w:rsidR="004C6E81" w:rsidRPr="00963E79">
        <w:rPr>
          <w:sz w:val="26"/>
          <w:szCs w:val="26"/>
        </w:rPr>
        <w:t xml:space="preserve"> всех уровней</w:t>
      </w:r>
      <w:r w:rsidRPr="00963E79">
        <w:rPr>
          <w:sz w:val="26"/>
          <w:szCs w:val="26"/>
        </w:rPr>
        <w:t>, а также из внебюджетных источников.</w:t>
      </w:r>
    </w:p>
    <w:p w14:paraId="0C64DD9D" w14:textId="77777777" w:rsidR="00E00C85" w:rsidRPr="00963E79" w:rsidRDefault="00E00C85" w:rsidP="0000698A">
      <w:pPr>
        <w:ind w:firstLine="709"/>
        <w:jc w:val="both"/>
        <w:rPr>
          <w:sz w:val="26"/>
          <w:szCs w:val="26"/>
        </w:rPr>
      </w:pPr>
      <w:r w:rsidRPr="00963E79">
        <w:rPr>
          <w:sz w:val="26"/>
          <w:szCs w:val="26"/>
        </w:rPr>
        <w:t>Стратегия состоит из введения, 5 разделов и заключения.</w:t>
      </w:r>
    </w:p>
    <w:p w14:paraId="14968A8F" w14:textId="297546E8" w:rsidR="00E00C85" w:rsidRPr="00963E79" w:rsidRDefault="00E00C85" w:rsidP="0000698A">
      <w:pPr>
        <w:ind w:firstLine="709"/>
        <w:jc w:val="both"/>
        <w:rPr>
          <w:sz w:val="26"/>
          <w:szCs w:val="26"/>
        </w:rPr>
      </w:pPr>
      <w:r w:rsidRPr="00963E79">
        <w:rPr>
          <w:sz w:val="26"/>
          <w:szCs w:val="26"/>
        </w:rPr>
        <w:t>В первом разделе "Оценка достигнутого уровня социально-экономического развития города Нарьян-Мара" представлены результаты анализа совокупности социально-экономических показателей, характеризующих муниципальное образование за период 201</w:t>
      </w:r>
      <w:r w:rsidR="00FA601F">
        <w:rPr>
          <w:sz w:val="26"/>
          <w:szCs w:val="26"/>
        </w:rPr>
        <w:t>2</w:t>
      </w:r>
      <w:r w:rsidRPr="00963E79">
        <w:rPr>
          <w:sz w:val="26"/>
          <w:szCs w:val="26"/>
        </w:rPr>
        <w:t xml:space="preserve"> - 2020 годов. Проведен анализ существующей системы документов стратегического планирования города Нарьян-Мара, а также комплексная оценка внешних факторов долгосрочного развития города Нарьян-Мара, наиболее существенных вызовов, значимых угроз, возможностей и ограничений долгосрочного развития. Представлен сравнительный анализ города Нарьян-Мара с городами Российской Федерации и Северо-Западного федерального округа по основным показателям социально-экономического развития. Разработаны альтернативные сценарии долгосрочного развития города Нарьян-Мара и предложено обоснование выбора целевой модели.</w:t>
      </w:r>
    </w:p>
    <w:p w14:paraId="6E4E3E1A" w14:textId="202F3830" w:rsidR="00E00C85" w:rsidRPr="00963E79" w:rsidRDefault="00E00C85" w:rsidP="0000698A">
      <w:pPr>
        <w:ind w:firstLine="709"/>
        <w:jc w:val="both"/>
        <w:rPr>
          <w:sz w:val="26"/>
          <w:szCs w:val="26"/>
        </w:rPr>
      </w:pPr>
      <w:r w:rsidRPr="00963E79">
        <w:rPr>
          <w:sz w:val="26"/>
          <w:szCs w:val="26"/>
        </w:rPr>
        <w:t xml:space="preserve">В разделе </w:t>
      </w:r>
      <w:r w:rsidR="00EA19A0" w:rsidRPr="00963E79">
        <w:rPr>
          <w:sz w:val="26"/>
          <w:szCs w:val="26"/>
        </w:rPr>
        <w:t>втором</w:t>
      </w:r>
      <w:r w:rsidR="00EA19A0" w:rsidRPr="00963E79">
        <w:rPr>
          <w:b/>
          <w:noProof/>
          <w:sz w:val="26"/>
          <w:szCs w:val="26"/>
        </w:rPr>
        <w:t xml:space="preserve"> </w:t>
      </w:r>
      <w:r w:rsidR="00EA19A0" w:rsidRPr="00BB6C2C">
        <w:rPr>
          <w:noProof/>
          <w:sz w:val="26"/>
          <w:szCs w:val="26"/>
        </w:rPr>
        <w:t>"</w:t>
      </w:r>
      <w:r w:rsidR="00EA19A0" w:rsidRPr="00963E79">
        <w:rPr>
          <w:noProof/>
          <w:sz w:val="26"/>
          <w:szCs w:val="26"/>
        </w:rPr>
        <w:t>Цели и задачи социально-экономического развития муниципального образования "Городской округ "Город Нарьян-Мар"</w:t>
      </w:r>
      <w:r w:rsidR="00D2581D">
        <w:rPr>
          <w:noProof/>
          <w:sz w:val="26"/>
          <w:szCs w:val="26"/>
        </w:rPr>
        <w:t>.</w:t>
      </w:r>
      <w:r w:rsidR="00EA19A0" w:rsidRPr="00963E79">
        <w:rPr>
          <w:noProof/>
          <w:sz w:val="26"/>
          <w:szCs w:val="26"/>
        </w:rPr>
        <w:t xml:space="preserve"> </w:t>
      </w:r>
      <w:r w:rsidR="00D2581D">
        <w:rPr>
          <w:noProof/>
          <w:sz w:val="26"/>
          <w:szCs w:val="26"/>
        </w:rPr>
        <w:t>С</w:t>
      </w:r>
      <w:r w:rsidR="00EA19A0" w:rsidRPr="00963E79">
        <w:rPr>
          <w:noProof/>
          <w:sz w:val="26"/>
          <w:szCs w:val="26"/>
        </w:rPr>
        <w:t>роки и этапы реализации Стратегии"</w:t>
      </w:r>
      <w:r w:rsidRPr="00963E79">
        <w:rPr>
          <w:sz w:val="26"/>
          <w:szCs w:val="26"/>
        </w:rPr>
        <w:t xml:space="preserve"> сформулированы миссия, приоритеты, цели и задачи социально-экономического развития города Нарьян-Мара, сроки и этапы реализации Стратегии.</w:t>
      </w:r>
    </w:p>
    <w:p w14:paraId="4AB16774" w14:textId="6FB0E26B" w:rsidR="00E00C85" w:rsidRPr="00963E79" w:rsidRDefault="00E00C85" w:rsidP="0000698A">
      <w:pPr>
        <w:ind w:firstLine="709"/>
        <w:jc w:val="both"/>
        <w:rPr>
          <w:sz w:val="26"/>
          <w:szCs w:val="26"/>
        </w:rPr>
      </w:pPr>
      <w:r w:rsidRPr="00963E79">
        <w:rPr>
          <w:sz w:val="26"/>
          <w:szCs w:val="26"/>
        </w:rPr>
        <w:lastRenderedPageBreak/>
        <w:t xml:space="preserve">Раздел </w:t>
      </w:r>
      <w:r w:rsidR="00EA19A0" w:rsidRPr="00963E79">
        <w:rPr>
          <w:sz w:val="26"/>
          <w:szCs w:val="26"/>
        </w:rPr>
        <w:t>третий</w:t>
      </w:r>
      <w:r w:rsidRPr="00963E79">
        <w:rPr>
          <w:sz w:val="26"/>
          <w:szCs w:val="26"/>
        </w:rPr>
        <w:t xml:space="preserve"> "</w:t>
      </w:r>
      <w:r w:rsidR="00881D09" w:rsidRPr="00963E79">
        <w:rPr>
          <w:sz w:val="26"/>
          <w:szCs w:val="26"/>
        </w:rPr>
        <w:t xml:space="preserve">Основные </w:t>
      </w:r>
      <w:r w:rsidRPr="00963E79">
        <w:rPr>
          <w:sz w:val="26"/>
          <w:szCs w:val="26"/>
        </w:rPr>
        <w:t>направления социально-экономического развития</w:t>
      </w:r>
      <w:r w:rsidR="00881D09" w:rsidRPr="00963E79">
        <w:rPr>
          <w:sz w:val="26"/>
          <w:szCs w:val="26"/>
        </w:rPr>
        <w:t xml:space="preserve"> муниципального образования</w:t>
      </w:r>
      <w:r w:rsidRPr="00963E79">
        <w:rPr>
          <w:sz w:val="26"/>
          <w:szCs w:val="26"/>
        </w:rPr>
        <w:t xml:space="preserve"> </w:t>
      </w:r>
      <w:r w:rsidR="00881D09" w:rsidRPr="00963E79">
        <w:rPr>
          <w:noProof/>
          <w:sz w:val="26"/>
          <w:szCs w:val="26"/>
        </w:rPr>
        <w:t>"Городской округ "Город Нарьян-Мар"</w:t>
      </w:r>
      <w:r w:rsidR="00881D09" w:rsidRPr="00963E79">
        <w:rPr>
          <w:sz w:val="26"/>
          <w:szCs w:val="26"/>
        </w:rPr>
        <w:t xml:space="preserve"> </w:t>
      </w:r>
      <w:r w:rsidRPr="00963E79">
        <w:rPr>
          <w:sz w:val="26"/>
          <w:szCs w:val="26"/>
        </w:rPr>
        <w:t xml:space="preserve">содержит обоснование по каждому выбранному приоритету долгосрочного развития, цели </w:t>
      </w:r>
      <w:r w:rsidR="00BB6C2C">
        <w:rPr>
          <w:sz w:val="26"/>
          <w:szCs w:val="26"/>
        </w:rPr>
        <w:br/>
      </w:r>
      <w:r w:rsidRPr="00963E79">
        <w:rPr>
          <w:sz w:val="26"/>
          <w:szCs w:val="26"/>
        </w:rPr>
        <w:t>и задачи, ключевые мероприятия для достижения целевых показателей.</w:t>
      </w:r>
    </w:p>
    <w:p w14:paraId="12DA984C" w14:textId="6FAC9321" w:rsidR="00E00C85" w:rsidRPr="00963E79" w:rsidRDefault="00E00C85" w:rsidP="0000698A">
      <w:pPr>
        <w:ind w:firstLine="709"/>
        <w:jc w:val="both"/>
        <w:rPr>
          <w:sz w:val="26"/>
          <w:szCs w:val="26"/>
        </w:rPr>
      </w:pPr>
      <w:r w:rsidRPr="00963E79">
        <w:rPr>
          <w:sz w:val="26"/>
          <w:szCs w:val="26"/>
        </w:rPr>
        <w:t xml:space="preserve">В разделе </w:t>
      </w:r>
      <w:r w:rsidR="00EA19A0" w:rsidRPr="00963E79">
        <w:rPr>
          <w:sz w:val="26"/>
          <w:szCs w:val="26"/>
        </w:rPr>
        <w:t>четвертом</w:t>
      </w:r>
      <w:r w:rsidR="00EA19A0" w:rsidRPr="00963E79">
        <w:rPr>
          <w:b/>
          <w:sz w:val="26"/>
          <w:szCs w:val="26"/>
        </w:rPr>
        <w:t xml:space="preserve"> </w:t>
      </w:r>
      <w:r w:rsidR="00EA19A0" w:rsidRPr="00BB6C2C">
        <w:rPr>
          <w:sz w:val="26"/>
          <w:szCs w:val="26"/>
        </w:rPr>
        <w:t>"</w:t>
      </w:r>
      <w:r w:rsidR="00EA19A0" w:rsidRPr="00963E79">
        <w:rPr>
          <w:sz w:val="26"/>
          <w:szCs w:val="26"/>
        </w:rPr>
        <w:t xml:space="preserve">Оценка финансовых ресурсов, необходимых для реализации Стратегии, и </w:t>
      </w:r>
      <w:r w:rsidR="00EA19A0" w:rsidRPr="00963E79">
        <w:rPr>
          <w:noProof/>
          <w:sz w:val="26"/>
          <w:szCs w:val="26"/>
        </w:rPr>
        <w:t>механизм реализации Стратегии"</w:t>
      </w:r>
      <w:r w:rsidRPr="00963E79">
        <w:rPr>
          <w:sz w:val="26"/>
          <w:szCs w:val="26"/>
        </w:rPr>
        <w:t xml:space="preserve"> представлена оценка финансовых ресурсов, необходимых для реализации Стратегии и механизмы ее реализации.</w:t>
      </w:r>
    </w:p>
    <w:p w14:paraId="67115634" w14:textId="6815759D" w:rsidR="00E00C85" w:rsidRPr="00963E79" w:rsidRDefault="00E00C85" w:rsidP="0000698A">
      <w:pPr>
        <w:pStyle w:val="11"/>
        <w:spacing w:line="240" w:lineRule="auto"/>
        <w:rPr>
          <w:b/>
          <w:color w:val="auto"/>
        </w:rPr>
      </w:pPr>
      <w:r w:rsidRPr="00963E79">
        <w:rPr>
          <w:color w:val="auto"/>
        </w:rPr>
        <w:t xml:space="preserve">Раздел </w:t>
      </w:r>
      <w:r w:rsidR="00EA19A0" w:rsidRPr="00963E79">
        <w:rPr>
          <w:color w:val="auto"/>
        </w:rPr>
        <w:t xml:space="preserve">пятый "Ожидаемые результаты реализации Стратегии и показатели достижения целей социально-экономического развития муниципального образования "Городской округ "Город Нарьян-Мар" на период реализации Стратегии" </w:t>
      </w:r>
      <w:r w:rsidRPr="00963E79">
        <w:rPr>
          <w:color w:val="auto"/>
        </w:rPr>
        <w:t>содержит показатели достижения целей и решения задач социально-экономического развития города Нарьян-Мара на период реализации Стратегии.</w:t>
      </w:r>
    </w:p>
    <w:p w14:paraId="475D94DB" w14:textId="77777777" w:rsidR="00E800AC" w:rsidRDefault="00E800AC" w:rsidP="0000698A">
      <w:pPr>
        <w:pStyle w:val="ConsPlusNormal"/>
        <w:tabs>
          <w:tab w:val="left" w:pos="4102"/>
        </w:tabs>
        <w:ind w:firstLine="0"/>
        <w:jc w:val="center"/>
        <w:rPr>
          <w:rFonts w:ascii="Times New Roman" w:hAnsi="Times New Roman" w:cs="Times New Roman"/>
          <w:b/>
          <w:noProof/>
          <w:sz w:val="26"/>
          <w:szCs w:val="26"/>
        </w:rPr>
      </w:pPr>
    </w:p>
    <w:p w14:paraId="729E0B9F" w14:textId="77777777" w:rsidR="002143F0" w:rsidRPr="002143F0" w:rsidRDefault="00462FC0" w:rsidP="0000698A">
      <w:pPr>
        <w:pStyle w:val="ConsPlusNormal"/>
        <w:tabs>
          <w:tab w:val="left" w:pos="4102"/>
        </w:tabs>
        <w:ind w:firstLine="0"/>
        <w:jc w:val="center"/>
        <w:rPr>
          <w:rFonts w:ascii="Times New Roman" w:hAnsi="Times New Roman" w:cs="Times New Roman"/>
          <w:noProof/>
          <w:sz w:val="26"/>
          <w:szCs w:val="26"/>
        </w:rPr>
      </w:pPr>
      <w:r w:rsidRPr="002143F0">
        <w:rPr>
          <w:rFonts w:ascii="Times New Roman" w:hAnsi="Times New Roman" w:cs="Times New Roman"/>
          <w:noProof/>
          <w:sz w:val="26"/>
          <w:szCs w:val="26"/>
        </w:rPr>
        <w:t>РАЗДЕЛ </w:t>
      </w:r>
      <w:r w:rsidR="00AD7A6F" w:rsidRPr="002143F0">
        <w:rPr>
          <w:rFonts w:ascii="Times New Roman" w:hAnsi="Times New Roman" w:cs="Times New Roman"/>
          <w:noProof/>
          <w:sz w:val="26"/>
          <w:szCs w:val="26"/>
          <w:lang w:val="en-US"/>
        </w:rPr>
        <w:t>I</w:t>
      </w:r>
      <w:r w:rsidRPr="002143F0">
        <w:rPr>
          <w:rFonts w:ascii="Times New Roman" w:hAnsi="Times New Roman" w:cs="Times New Roman"/>
          <w:noProof/>
          <w:sz w:val="26"/>
          <w:szCs w:val="26"/>
        </w:rPr>
        <w:t xml:space="preserve">. </w:t>
      </w:r>
      <w:r w:rsidR="002143F0" w:rsidRPr="002143F0">
        <w:rPr>
          <w:rFonts w:ascii="Times New Roman" w:hAnsi="Times New Roman" w:cs="Times New Roman"/>
          <w:noProof/>
          <w:sz w:val="26"/>
          <w:szCs w:val="26"/>
        </w:rPr>
        <w:t xml:space="preserve">Оценка достигнутого уровня социально-экономического </w:t>
      </w:r>
    </w:p>
    <w:p w14:paraId="1F24E461" w14:textId="4AFE91DD" w:rsidR="00416DD4" w:rsidRPr="00963E79" w:rsidRDefault="002143F0" w:rsidP="0000698A">
      <w:pPr>
        <w:pStyle w:val="ConsPlusNormal"/>
        <w:tabs>
          <w:tab w:val="left" w:pos="4102"/>
        </w:tabs>
        <w:ind w:firstLine="0"/>
        <w:jc w:val="center"/>
        <w:rPr>
          <w:rFonts w:ascii="Times New Roman" w:hAnsi="Times New Roman" w:cs="Times New Roman"/>
          <w:b/>
          <w:noProof/>
          <w:sz w:val="26"/>
          <w:szCs w:val="26"/>
        </w:rPr>
      </w:pPr>
      <w:r w:rsidRPr="002143F0">
        <w:rPr>
          <w:rFonts w:ascii="Times New Roman" w:hAnsi="Times New Roman" w:cs="Times New Roman"/>
          <w:noProof/>
          <w:sz w:val="26"/>
          <w:szCs w:val="26"/>
        </w:rPr>
        <w:t>развития города Нарьян-Мара</w:t>
      </w:r>
    </w:p>
    <w:p w14:paraId="655A2EC2" w14:textId="77777777" w:rsidR="0089484A" w:rsidRPr="00963E79" w:rsidRDefault="0089484A" w:rsidP="0000698A">
      <w:pPr>
        <w:pStyle w:val="ConsPlusNormal"/>
        <w:tabs>
          <w:tab w:val="left" w:pos="1843"/>
          <w:tab w:val="left" w:pos="1985"/>
          <w:tab w:val="left" w:pos="4102"/>
        </w:tabs>
        <w:ind w:firstLine="0"/>
        <w:jc w:val="center"/>
        <w:rPr>
          <w:rFonts w:ascii="Times New Roman" w:hAnsi="Times New Roman" w:cs="Times New Roman"/>
          <w:b/>
          <w:sz w:val="26"/>
          <w:szCs w:val="26"/>
        </w:rPr>
      </w:pPr>
    </w:p>
    <w:p w14:paraId="335D287C" w14:textId="4F760ED0" w:rsidR="002356F2" w:rsidRPr="002143F0" w:rsidRDefault="002356F2" w:rsidP="0000698A">
      <w:pPr>
        <w:pStyle w:val="ConsPlusNormal"/>
        <w:tabs>
          <w:tab w:val="left" w:pos="1843"/>
          <w:tab w:val="left" w:pos="1985"/>
          <w:tab w:val="left" w:pos="4102"/>
        </w:tabs>
        <w:ind w:firstLine="0"/>
        <w:jc w:val="center"/>
        <w:rPr>
          <w:rFonts w:ascii="Times New Roman" w:hAnsi="Times New Roman" w:cs="Times New Roman"/>
          <w:sz w:val="26"/>
          <w:szCs w:val="26"/>
        </w:rPr>
      </w:pPr>
      <w:r w:rsidRPr="002143F0">
        <w:rPr>
          <w:rFonts w:ascii="Times New Roman" w:hAnsi="Times New Roman" w:cs="Times New Roman"/>
          <w:sz w:val="26"/>
          <w:szCs w:val="26"/>
        </w:rPr>
        <w:t>1.1. </w:t>
      </w:r>
      <w:r w:rsidR="00E00C85" w:rsidRPr="002143F0">
        <w:rPr>
          <w:rFonts w:ascii="Times New Roman" w:hAnsi="Times New Roman" w:cs="Times New Roman"/>
          <w:sz w:val="26"/>
          <w:szCs w:val="26"/>
        </w:rPr>
        <w:t>Краткая экономико-географическая характеристика</w:t>
      </w:r>
      <w:r w:rsidR="002143F0">
        <w:rPr>
          <w:rFonts w:ascii="Times New Roman" w:hAnsi="Times New Roman" w:cs="Times New Roman"/>
          <w:sz w:val="26"/>
          <w:szCs w:val="26"/>
        </w:rPr>
        <w:t xml:space="preserve"> </w:t>
      </w:r>
      <w:r w:rsidR="00D03CD6" w:rsidRPr="002143F0">
        <w:rPr>
          <w:rFonts w:ascii="Times New Roman" w:hAnsi="Times New Roman" w:cs="Times New Roman"/>
          <w:sz w:val="26"/>
          <w:szCs w:val="26"/>
        </w:rPr>
        <w:t>города Нарьян-Мара</w:t>
      </w:r>
    </w:p>
    <w:p w14:paraId="394BB7B6" w14:textId="77777777" w:rsidR="00E452D0" w:rsidRPr="00963E79" w:rsidRDefault="00E452D0" w:rsidP="0000698A">
      <w:pPr>
        <w:pStyle w:val="ConsPlusNormal"/>
        <w:tabs>
          <w:tab w:val="left" w:pos="1843"/>
          <w:tab w:val="left" w:pos="4102"/>
        </w:tabs>
        <w:ind w:firstLine="0"/>
        <w:jc w:val="center"/>
        <w:rPr>
          <w:rFonts w:ascii="Times New Roman" w:hAnsi="Times New Roman" w:cs="Times New Roman"/>
          <w:b/>
          <w:sz w:val="26"/>
          <w:szCs w:val="26"/>
        </w:rPr>
      </w:pPr>
    </w:p>
    <w:p w14:paraId="17E6F012" w14:textId="7B28B095" w:rsidR="00462FC0" w:rsidRPr="00963E79" w:rsidRDefault="006F5D78" w:rsidP="0000698A">
      <w:pPr>
        <w:pStyle w:val="ConsPlusNormal"/>
        <w:tabs>
          <w:tab w:val="left" w:pos="1843"/>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Город Нарьян-Мар </w:t>
      </w:r>
      <w:r w:rsidR="0092442A">
        <w:rPr>
          <w:rFonts w:ascii="Times New Roman" w:hAnsi="Times New Roman" w:cs="Times New Roman"/>
          <w:sz w:val="26"/>
          <w:szCs w:val="26"/>
        </w:rPr>
        <w:t>–</w:t>
      </w:r>
      <w:r w:rsidRPr="00963E79">
        <w:rPr>
          <w:rFonts w:ascii="Times New Roman" w:hAnsi="Times New Roman" w:cs="Times New Roman"/>
          <w:sz w:val="26"/>
          <w:szCs w:val="26"/>
        </w:rPr>
        <w:t xml:space="preserve"> город окружного </w:t>
      </w:r>
      <w:r w:rsidR="008A6065">
        <w:rPr>
          <w:rFonts w:ascii="Times New Roman" w:hAnsi="Times New Roman" w:cs="Times New Roman"/>
          <w:sz w:val="26"/>
          <w:szCs w:val="26"/>
        </w:rPr>
        <w:t xml:space="preserve">значения </w:t>
      </w:r>
      <w:r w:rsidRPr="00963E79">
        <w:rPr>
          <w:rFonts w:ascii="Times New Roman" w:hAnsi="Times New Roman" w:cs="Times New Roman"/>
          <w:sz w:val="26"/>
          <w:szCs w:val="26"/>
        </w:rPr>
        <w:t xml:space="preserve">Ненецкого автономного округа. </w:t>
      </w:r>
      <w:r w:rsidR="00BB6C2C">
        <w:rPr>
          <w:rFonts w:ascii="Times New Roman" w:hAnsi="Times New Roman" w:cs="Times New Roman"/>
          <w:sz w:val="26"/>
          <w:szCs w:val="26"/>
        </w:rPr>
        <w:br/>
      </w:r>
      <w:r w:rsidRPr="00963E79">
        <w:rPr>
          <w:rFonts w:ascii="Times New Roman" w:hAnsi="Times New Roman" w:cs="Times New Roman"/>
          <w:sz w:val="26"/>
          <w:szCs w:val="26"/>
        </w:rPr>
        <w:t xml:space="preserve">В соответствии с </w:t>
      </w:r>
      <w:hyperlink r:id="rId13" w:history="1">
        <w:r w:rsidRPr="00963E79">
          <w:rPr>
            <w:rFonts w:ascii="Times New Roman" w:hAnsi="Times New Roman" w:cs="Times New Roman"/>
            <w:sz w:val="26"/>
            <w:szCs w:val="26"/>
          </w:rPr>
          <w:t>законом</w:t>
        </w:r>
      </w:hyperlink>
      <w:r w:rsidRPr="00963E79">
        <w:rPr>
          <w:rFonts w:ascii="Times New Roman" w:hAnsi="Times New Roman" w:cs="Times New Roman"/>
          <w:sz w:val="26"/>
          <w:szCs w:val="26"/>
        </w:rPr>
        <w:t xml:space="preserve"> Ненецкого автономного округа от 24.02.2005 № 557-оз </w:t>
      </w:r>
      <w:r w:rsidR="00BB6C2C">
        <w:rPr>
          <w:rFonts w:ascii="Times New Roman" w:hAnsi="Times New Roman" w:cs="Times New Roman"/>
          <w:sz w:val="26"/>
          <w:szCs w:val="26"/>
        </w:rPr>
        <w:br/>
      </w:r>
      <w:r w:rsidRPr="00963E79">
        <w:rPr>
          <w:rFonts w:ascii="Times New Roman" w:hAnsi="Times New Roman" w:cs="Times New Roman"/>
          <w:sz w:val="26"/>
          <w:szCs w:val="26"/>
        </w:rPr>
        <w:t xml:space="preserve">"Об административно-территориальном устройстве Ненецкого автономного округа" </w:t>
      </w:r>
      <w:r w:rsidR="00BB6C2C">
        <w:rPr>
          <w:rFonts w:ascii="Times New Roman" w:hAnsi="Times New Roman" w:cs="Times New Roman"/>
          <w:sz w:val="26"/>
          <w:szCs w:val="26"/>
        </w:rPr>
        <w:br/>
      </w:r>
      <w:r w:rsidRPr="00963E79">
        <w:rPr>
          <w:rFonts w:ascii="Times New Roman" w:hAnsi="Times New Roman" w:cs="Times New Roman"/>
          <w:sz w:val="26"/>
          <w:szCs w:val="26"/>
        </w:rPr>
        <w:t xml:space="preserve">и законом Ненецкого автономного округа от 26.02.2007 № 14-оз "О статусе административного центра Ненецкого автономного округа </w:t>
      </w:r>
      <w:r w:rsidR="0092442A">
        <w:rPr>
          <w:rFonts w:ascii="Times New Roman" w:hAnsi="Times New Roman" w:cs="Times New Roman"/>
          <w:sz w:val="26"/>
          <w:szCs w:val="26"/>
        </w:rPr>
        <w:t>–</w:t>
      </w:r>
      <w:r w:rsidRPr="00963E79">
        <w:rPr>
          <w:rFonts w:ascii="Times New Roman" w:hAnsi="Times New Roman" w:cs="Times New Roman"/>
          <w:sz w:val="26"/>
          <w:szCs w:val="26"/>
        </w:rPr>
        <w:t xml:space="preserve"> города Нарьян-Мара" город наделен статусом административного центра </w:t>
      </w:r>
      <w:r w:rsidR="00BA5B31">
        <w:rPr>
          <w:rFonts w:ascii="Times New Roman" w:hAnsi="Times New Roman" w:cs="Times New Roman"/>
          <w:sz w:val="26"/>
          <w:szCs w:val="26"/>
        </w:rPr>
        <w:t>Ненецкого автономного округа</w:t>
      </w:r>
      <w:r w:rsidRPr="00963E79">
        <w:rPr>
          <w:rFonts w:ascii="Times New Roman" w:hAnsi="Times New Roman" w:cs="Times New Roman"/>
          <w:sz w:val="26"/>
          <w:szCs w:val="26"/>
        </w:rPr>
        <w:t xml:space="preserve">, </w:t>
      </w:r>
      <w:r w:rsidR="00AC18D6">
        <w:rPr>
          <w:rFonts w:ascii="Times New Roman" w:hAnsi="Times New Roman" w:cs="Times New Roman"/>
          <w:sz w:val="26"/>
          <w:szCs w:val="26"/>
        </w:rPr>
        <w:br/>
      </w:r>
      <w:r w:rsidRPr="00963E79">
        <w:rPr>
          <w:rFonts w:ascii="Times New Roman" w:hAnsi="Times New Roman" w:cs="Times New Roman"/>
          <w:sz w:val="26"/>
          <w:szCs w:val="26"/>
        </w:rPr>
        <w:t>на территории которого осуществляется местное самоуправление.</w:t>
      </w:r>
    </w:p>
    <w:p w14:paraId="11949FE9" w14:textId="77777777" w:rsidR="00F22563" w:rsidRPr="00963E79" w:rsidRDefault="009650EF" w:rsidP="0000698A">
      <w:pPr>
        <w:ind w:firstLine="709"/>
        <w:jc w:val="both"/>
        <w:rPr>
          <w:sz w:val="26"/>
          <w:szCs w:val="26"/>
        </w:rPr>
      </w:pPr>
      <w:r w:rsidRPr="00963E79">
        <w:rPr>
          <w:sz w:val="26"/>
          <w:szCs w:val="26"/>
        </w:rPr>
        <w:t xml:space="preserve">Город расположен </w:t>
      </w:r>
      <w:r w:rsidR="002A0C3B" w:rsidRPr="00963E79">
        <w:rPr>
          <w:sz w:val="26"/>
          <w:szCs w:val="26"/>
        </w:rPr>
        <w:t xml:space="preserve">за Северным полярным кругом, в устье реки Большая Печора, в </w:t>
      </w:r>
      <w:smartTag w:uri="urn:schemas-microsoft-com:office:smarttags" w:element="metricconverter">
        <w:smartTagPr>
          <w:attr w:name="ProductID" w:val="110 км"/>
        </w:smartTagPr>
        <w:r w:rsidR="002A0C3B" w:rsidRPr="00963E79">
          <w:rPr>
            <w:sz w:val="26"/>
            <w:szCs w:val="26"/>
          </w:rPr>
          <w:t>110 км</w:t>
        </w:r>
      </w:smartTag>
      <w:r w:rsidR="002A0C3B" w:rsidRPr="00963E79">
        <w:rPr>
          <w:sz w:val="26"/>
          <w:szCs w:val="26"/>
        </w:rPr>
        <w:t xml:space="preserve"> от ее впадения в залив Печорская губа Баренцева моря</w:t>
      </w:r>
      <w:r w:rsidR="00076133" w:rsidRPr="00963E79">
        <w:rPr>
          <w:sz w:val="26"/>
          <w:szCs w:val="26"/>
        </w:rPr>
        <w:t>.</w:t>
      </w:r>
      <w:r w:rsidRPr="00963E79">
        <w:rPr>
          <w:sz w:val="26"/>
          <w:szCs w:val="26"/>
        </w:rPr>
        <w:t xml:space="preserve"> </w:t>
      </w:r>
      <w:r w:rsidR="00076133" w:rsidRPr="00963E79">
        <w:rPr>
          <w:sz w:val="26"/>
          <w:szCs w:val="26"/>
        </w:rPr>
        <w:t>Г</w:t>
      </w:r>
      <w:r w:rsidRPr="00963E79">
        <w:rPr>
          <w:sz w:val="26"/>
          <w:szCs w:val="26"/>
        </w:rPr>
        <w:t xml:space="preserve">еографические координаты равны </w:t>
      </w:r>
      <w:r w:rsidR="00F22563" w:rsidRPr="00595ABE">
        <w:rPr>
          <w:bCs/>
          <w:sz w:val="26"/>
          <w:szCs w:val="26"/>
        </w:rPr>
        <w:t>67°</w:t>
      </w:r>
      <w:r w:rsidRPr="00595ABE">
        <w:rPr>
          <w:bCs/>
          <w:sz w:val="26"/>
          <w:szCs w:val="26"/>
        </w:rPr>
        <w:t>38′</w:t>
      </w:r>
      <w:r w:rsidR="00F22563" w:rsidRPr="00595ABE">
        <w:rPr>
          <w:bCs/>
          <w:sz w:val="26"/>
          <w:szCs w:val="26"/>
        </w:rPr>
        <w:t> </w:t>
      </w:r>
      <w:r w:rsidRPr="00595ABE">
        <w:rPr>
          <w:bCs/>
          <w:sz w:val="26"/>
          <w:szCs w:val="26"/>
        </w:rPr>
        <w:t xml:space="preserve">17″ </w:t>
      </w:r>
      <w:r w:rsidRPr="00595ABE">
        <w:rPr>
          <w:sz w:val="26"/>
          <w:szCs w:val="26"/>
        </w:rPr>
        <w:t xml:space="preserve">северной широты и </w:t>
      </w:r>
      <w:r w:rsidR="00F22563" w:rsidRPr="00595ABE">
        <w:rPr>
          <w:bCs/>
          <w:sz w:val="26"/>
          <w:szCs w:val="26"/>
        </w:rPr>
        <w:t>53°</w:t>
      </w:r>
      <w:r w:rsidRPr="00595ABE">
        <w:rPr>
          <w:bCs/>
          <w:sz w:val="26"/>
          <w:szCs w:val="26"/>
        </w:rPr>
        <w:t>0′</w:t>
      </w:r>
      <w:r w:rsidR="00F22563" w:rsidRPr="00595ABE">
        <w:rPr>
          <w:bCs/>
          <w:sz w:val="26"/>
          <w:szCs w:val="26"/>
        </w:rPr>
        <w:t> </w:t>
      </w:r>
      <w:r w:rsidRPr="00595ABE">
        <w:rPr>
          <w:bCs/>
          <w:sz w:val="26"/>
          <w:szCs w:val="26"/>
        </w:rPr>
        <w:t>25″</w:t>
      </w:r>
      <w:r w:rsidRPr="00963E79">
        <w:rPr>
          <w:sz w:val="26"/>
          <w:szCs w:val="26"/>
        </w:rPr>
        <w:t xml:space="preserve"> </w:t>
      </w:r>
      <w:r w:rsidR="002A0C3B" w:rsidRPr="00963E79">
        <w:rPr>
          <w:sz w:val="26"/>
          <w:szCs w:val="26"/>
        </w:rPr>
        <w:t>восточной долготы.</w:t>
      </w:r>
      <w:r w:rsidRPr="00963E79">
        <w:rPr>
          <w:sz w:val="26"/>
          <w:szCs w:val="26"/>
        </w:rPr>
        <w:t xml:space="preserve"> </w:t>
      </w:r>
      <w:r w:rsidR="00F22563" w:rsidRPr="00963E79">
        <w:rPr>
          <w:sz w:val="26"/>
          <w:szCs w:val="26"/>
        </w:rPr>
        <w:t xml:space="preserve">Приблизительно на той же широте, расположены </w:t>
      </w:r>
      <w:r w:rsidR="00076133" w:rsidRPr="00963E79">
        <w:rPr>
          <w:sz w:val="26"/>
          <w:szCs w:val="26"/>
        </w:rPr>
        <w:t xml:space="preserve">такие </w:t>
      </w:r>
      <w:r w:rsidR="00F22563" w:rsidRPr="00963E79">
        <w:rPr>
          <w:sz w:val="26"/>
          <w:szCs w:val="26"/>
        </w:rPr>
        <w:t>города</w:t>
      </w:r>
      <w:r w:rsidR="00076133" w:rsidRPr="00963E79">
        <w:rPr>
          <w:sz w:val="26"/>
          <w:szCs w:val="26"/>
        </w:rPr>
        <w:t xml:space="preserve"> как</w:t>
      </w:r>
      <w:r w:rsidR="00F22563" w:rsidRPr="00963E79">
        <w:rPr>
          <w:sz w:val="26"/>
          <w:szCs w:val="26"/>
        </w:rPr>
        <w:t xml:space="preserve"> Мончегорск, Воркута, Верхоянск и </w:t>
      </w:r>
      <w:proofErr w:type="spellStart"/>
      <w:r w:rsidR="00F22563" w:rsidRPr="00963E79">
        <w:rPr>
          <w:sz w:val="26"/>
          <w:szCs w:val="26"/>
        </w:rPr>
        <w:t>Среднеколымск</w:t>
      </w:r>
      <w:proofErr w:type="spellEnd"/>
      <w:r w:rsidR="00F22563" w:rsidRPr="00963E79">
        <w:rPr>
          <w:sz w:val="26"/>
          <w:szCs w:val="26"/>
        </w:rPr>
        <w:t>.</w:t>
      </w:r>
    </w:p>
    <w:p w14:paraId="0DC7580F" w14:textId="77777777" w:rsidR="006E3F36" w:rsidRPr="00963E79" w:rsidRDefault="006E3F36" w:rsidP="0000698A">
      <w:pPr>
        <w:ind w:firstLine="709"/>
        <w:jc w:val="both"/>
        <w:rPr>
          <w:sz w:val="26"/>
          <w:szCs w:val="26"/>
        </w:rPr>
      </w:pPr>
      <w:r w:rsidRPr="00963E79">
        <w:rPr>
          <w:sz w:val="26"/>
          <w:szCs w:val="26"/>
        </w:rPr>
        <w:t>Протяженность города с севера на юг составляет 6,89 км, с востока на запад – 10,668 км.</w:t>
      </w:r>
    </w:p>
    <w:p w14:paraId="3389E395" w14:textId="10783BED" w:rsidR="009650EF" w:rsidRPr="00963E79" w:rsidRDefault="002A0C3B" w:rsidP="0000698A">
      <w:pPr>
        <w:ind w:firstLine="709"/>
        <w:jc w:val="both"/>
        <w:rPr>
          <w:sz w:val="26"/>
          <w:szCs w:val="26"/>
        </w:rPr>
      </w:pPr>
      <w:r w:rsidRPr="00963E79">
        <w:rPr>
          <w:sz w:val="26"/>
          <w:szCs w:val="26"/>
        </w:rPr>
        <w:t xml:space="preserve">Территория </w:t>
      </w:r>
      <w:r w:rsidR="00686F45">
        <w:rPr>
          <w:sz w:val="26"/>
          <w:szCs w:val="26"/>
        </w:rPr>
        <w:t>Г</w:t>
      </w:r>
      <w:r w:rsidRPr="00963E79">
        <w:rPr>
          <w:sz w:val="26"/>
          <w:szCs w:val="26"/>
        </w:rPr>
        <w:t xml:space="preserve">ородского округа </w:t>
      </w:r>
      <w:r w:rsidR="006E3F36" w:rsidRPr="00963E79">
        <w:rPr>
          <w:sz w:val="26"/>
          <w:szCs w:val="26"/>
        </w:rPr>
        <w:t xml:space="preserve">на </w:t>
      </w:r>
      <w:r w:rsidRPr="00963E79">
        <w:rPr>
          <w:sz w:val="26"/>
          <w:szCs w:val="26"/>
        </w:rPr>
        <w:t>северо-вост</w:t>
      </w:r>
      <w:r w:rsidR="006E3F36" w:rsidRPr="00963E79">
        <w:rPr>
          <w:sz w:val="26"/>
          <w:szCs w:val="26"/>
        </w:rPr>
        <w:t>оке</w:t>
      </w:r>
      <w:r w:rsidRPr="00963E79">
        <w:rPr>
          <w:sz w:val="26"/>
          <w:szCs w:val="26"/>
        </w:rPr>
        <w:t xml:space="preserve"> </w:t>
      </w:r>
      <w:r w:rsidR="006E3F36" w:rsidRPr="00963E79">
        <w:rPr>
          <w:sz w:val="26"/>
          <w:szCs w:val="26"/>
        </w:rPr>
        <w:t xml:space="preserve">граничит </w:t>
      </w:r>
      <w:r w:rsidRPr="00963E79">
        <w:rPr>
          <w:sz w:val="26"/>
          <w:szCs w:val="26"/>
        </w:rPr>
        <w:t xml:space="preserve">с муниципальным образованием "Рабочий поселок Искателей". Со всех остальных сторон </w:t>
      </w:r>
      <w:r w:rsidR="003B3258" w:rsidRPr="00963E79">
        <w:rPr>
          <w:sz w:val="26"/>
          <w:szCs w:val="26"/>
        </w:rPr>
        <w:t>город</w:t>
      </w:r>
      <w:r w:rsidRPr="00963E79">
        <w:rPr>
          <w:sz w:val="26"/>
          <w:szCs w:val="26"/>
        </w:rPr>
        <w:t xml:space="preserve"> окружают межселенные территории Заполярного района</w:t>
      </w:r>
      <w:r w:rsidR="00F22563" w:rsidRPr="00963E79">
        <w:rPr>
          <w:sz w:val="26"/>
          <w:szCs w:val="26"/>
        </w:rPr>
        <w:t xml:space="preserve"> Ненецкого автономного округа</w:t>
      </w:r>
      <w:r w:rsidRPr="00963E79">
        <w:rPr>
          <w:sz w:val="26"/>
          <w:szCs w:val="26"/>
        </w:rPr>
        <w:t>.</w:t>
      </w:r>
      <w:r w:rsidR="006E3F36" w:rsidRPr="00963E79">
        <w:rPr>
          <w:sz w:val="26"/>
          <w:szCs w:val="26"/>
        </w:rPr>
        <w:t xml:space="preserve"> </w:t>
      </w:r>
    </w:p>
    <w:p w14:paraId="4BECA471" w14:textId="630B3964" w:rsidR="006E3F36" w:rsidRPr="00963E79" w:rsidRDefault="006E3F36" w:rsidP="0000698A">
      <w:pPr>
        <w:ind w:firstLine="709"/>
        <w:jc w:val="both"/>
      </w:pPr>
      <w:r w:rsidRPr="00963E79">
        <w:rPr>
          <w:sz w:val="26"/>
          <w:szCs w:val="26"/>
        </w:rPr>
        <w:t xml:space="preserve">Расстояние от Нарьян-Мара </w:t>
      </w:r>
      <w:r w:rsidR="002E2566" w:rsidRPr="00963E79">
        <w:rPr>
          <w:sz w:val="26"/>
          <w:szCs w:val="26"/>
        </w:rPr>
        <w:t>до</w:t>
      </w:r>
      <w:r w:rsidR="002356F2" w:rsidRPr="00963E79">
        <w:rPr>
          <w:sz w:val="26"/>
          <w:szCs w:val="26"/>
        </w:rPr>
        <w:t xml:space="preserve"> </w:t>
      </w:r>
      <w:hyperlink r:id="rId14" w:tooltip="Архангельск" w:history="1">
        <w:r w:rsidR="002356F2" w:rsidRPr="00963E79">
          <w:rPr>
            <w:sz w:val="26"/>
            <w:szCs w:val="26"/>
          </w:rPr>
          <w:t>Архангельска</w:t>
        </w:r>
      </w:hyperlink>
      <w:r w:rsidR="002356F2" w:rsidRPr="00963E79">
        <w:rPr>
          <w:sz w:val="26"/>
          <w:szCs w:val="26"/>
        </w:rPr>
        <w:t xml:space="preserve"> – 660 км, </w:t>
      </w:r>
      <w:r w:rsidR="002E2566" w:rsidRPr="00963E79">
        <w:rPr>
          <w:sz w:val="26"/>
          <w:szCs w:val="26"/>
        </w:rPr>
        <w:t>до</w:t>
      </w:r>
      <w:r w:rsidRPr="00963E79">
        <w:rPr>
          <w:sz w:val="26"/>
          <w:szCs w:val="26"/>
        </w:rPr>
        <w:t xml:space="preserve"> </w:t>
      </w:r>
      <w:hyperlink r:id="rId15" w:tooltip="Москва" w:history="1">
        <w:r w:rsidRPr="00963E79">
          <w:rPr>
            <w:sz w:val="26"/>
            <w:szCs w:val="26"/>
          </w:rPr>
          <w:t>Москвы</w:t>
        </w:r>
      </w:hyperlink>
      <w:r w:rsidRPr="00963E79">
        <w:rPr>
          <w:sz w:val="26"/>
          <w:szCs w:val="26"/>
        </w:rPr>
        <w:t xml:space="preserve"> </w:t>
      </w:r>
      <w:r w:rsidR="003A5A14" w:rsidRPr="00963E79">
        <w:rPr>
          <w:sz w:val="26"/>
          <w:szCs w:val="26"/>
        </w:rPr>
        <w:t>–</w:t>
      </w:r>
      <w:r w:rsidR="002356F2" w:rsidRPr="00963E79">
        <w:rPr>
          <w:sz w:val="26"/>
          <w:szCs w:val="26"/>
        </w:rPr>
        <w:t xml:space="preserve"> 1</w:t>
      </w:r>
      <w:r w:rsidR="003A5A14" w:rsidRPr="00963E79">
        <w:rPr>
          <w:sz w:val="26"/>
          <w:szCs w:val="26"/>
        </w:rPr>
        <w:t xml:space="preserve"> </w:t>
      </w:r>
      <w:r w:rsidR="002356F2" w:rsidRPr="00963E79">
        <w:rPr>
          <w:sz w:val="26"/>
          <w:szCs w:val="26"/>
        </w:rPr>
        <w:t>501 км</w:t>
      </w:r>
      <w:r w:rsidRPr="00963E79">
        <w:rPr>
          <w:sz w:val="26"/>
          <w:szCs w:val="26"/>
        </w:rPr>
        <w:t xml:space="preserve">. Ближайшая железнодорожная станция – </w:t>
      </w:r>
      <w:hyperlink r:id="rId16" w:tooltip="Усинск" w:history="1">
        <w:r w:rsidRPr="00963E79">
          <w:rPr>
            <w:sz w:val="26"/>
            <w:szCs w:val="26"/>
          </w:rPr>
          <w:t>Усинск</w:t>
        </w:r>
      </w:hyperlink>
      <w:r w:rsidRPr="00963E79">
        <w:rPr>
          <w:sz w:val="26"/>
          <w:szCs w:val="26"/>
        </w:rPr>
        <w:t xml:space="preserve"> – находится на расстоянии 3</w:t>
      </w:r>
      <w:r w:rsidR="002356F2" w:rsidRPr="00963E79">
        <w:rPr>
          <w:sz w:val="26"/>
          <w:szCs w:val="26"/>
        </w:rPr>
        <w:t>62</w:t>
      </w:r>
      <w:r w:rsidRPr="00963E79">
        <w:rPr>
          <w:sz w:val="26"/>
          <w:szCs w:val="26"/>
        </w:rPr>
        <w:t xml:space="preserve"> км </w:t>
      </w:r>
      <w:r w:rsidR="00AC18D6">
        <w:rPr>
          <w:sz w:val="26"/>
          <w:szCs w:val="26"/>
        </w:rPr>
        <w:br/>
      </w:r>
      <w:r w:rsidR="00705EDC" w:rsidRPr="00963E79">
        <w:rPr>
          <w:sz w:val="26"/>
          <w:szCs w:val="26"/>
        </w:rPr>
        <w:t>(</w:t>
      </w:r>
      <w:r w:rsidRPr="00963E79">
        <w:rPr>
          <w:sz w:val="26"/>
          <w:szCs w:val="26"/>
        </w:rPr>
        <w:t>по зимней автомобильной дороге (</w:t>
      </w:r>
      <w:hyperlink r:id="rId17" w:tooltip="Зимник" w:history="1">
        <w:r w:rsidRPr="00963E79">
          <w:rPr>
            <w:sz w:val="26"/>
            <w:szCs w:val="26"/>
          </w:rPr>
          <w:t>зимнику</w:t>
        </w:r>
      </w:hyperlink>
      <w:r w:rsidRPr="00963E79">
        <w:rPr>
          <w:sz w:val="26"/>
          <w:szCs w:val="26"/>
        </w:rPr>
        <w:t>)</w:t>
      </w:r>
      <w:r w:rsidR="00705EDC" w:rsidRPr="00963E79">
        <w:rPr>
          <w:sz w:val="26"/>
          <w:szCs w:val="26"/>
        </w:rPr>
        <w:t>)</w:t>
      </w:r>
      <w:r w:rsidRPr="00963E79">
        <w:rPr>
          <w:sz w:val="26"/>
          <w:szCs w:val="26"/>
        </w:rPr>
        <w:t xml:space="preserve">. </w:t>
      </w:r>
    </w:p>
    <w:p w14:paraId="506D70AC" w14:textId="40A59582" w:rsidR="005C7FA3" w:rsidRPr="00963E79" w:rsidRDefault="00800F23" w:rsidP="0000698A">
      <w:pPr>
        <w:ind w:firstLine="709"/>
        <w:jc w:val="both"/>
        <w:rPr>
          <w:sz w:val="26"/>
          <w:szCs w:val="26"/>
        </w:rPr>
      </w:pPr>
      <w:r w:rsidRPr="00963E79">
        <w:rPr>
          <w:sz w:val="26"/>
          <w:szCs w:val="26"/>
        </w:rPr>
        <w:t xml:space="preserve">Климат Нарьян-Мара </w:t>
      </w:r>
      <w:hyperlink r:id="rId18" w:tooltip="Субарктический климат" w:history="1">
        <w:r w:rsidRPr="00963E79">
          <w:rPr>
            <w:sz w:val="26"/>
            <w:szCs w:val="26"/>
          </w:rPr>
          <w:t>субарктический</w:t>
        </w:r>
      </w:hyperlink>
      <w:r w:rsidRPr="00963E79">
        <w:rPr>
          <w:sz w:val="26"/>
          <w:szCs w:val="26"/>
        </w:rPr>
        <w:t>, с длительной зимой и коротким нежарким летом</w:t>
      </w:r>
      <w:r w:rsidR="005C7FA3" w:rsidRPr="00963E79">
        <w:rPr>
          <w:sz w:val="26"/>
          <w:szCs w:val="26"/>
        </w:rPr>
        <w:t xml:space="preserve"> (средняя температура летом - 13</w:t>
      </w:r>
      <w:r w:rsidR="005C7FA3" w:rsidRPr="00963E79">
        <w:rPr>
          <w:sz w:val="26"/>
          <w:szCs w:val="26"/>
        </w:rPr>
        <w:sym w:font="Symbol" w:char="F0B0"/>
      </w:r>
      <w:r w:rsidR="005C7FA3" w:rsidRPr="00963E79">
        <w:rPr>
          <w:sz w:val="26"/>
          <w:szCs w:val="26"/>
        </w:rPr>
        <w:t>C)</w:t>
      </w:r>
      <w:r w:rsidRPr="00963E79">
        <w:rPr>
          <w:sz w:val="26"/>
          <w:szCs w:val="26"/>
        </w:rPr>
        <w:t>. Город находится в зоне вечной мерзлоты, однако вечномерзлы</w:t>
      </w:r>
      <w:r w:rsidR="00076133" w:rsidRPr="00963E79">
        <w:rPr>
          <w:sz w:val="26"/>
          <w:szCs w:val="26"/>
        </w:rPr>
        <w:t>е</w:t>
      </w:r>
      <w:r w:rsidRPr="00963E79">
        <w:rPr>
          <w:sz w:val="26"/>
          <w:szCs w:val="26"/>
        </w:rPr>
        <w:t xml:space="preserve"> грунт</w:t>
      </w:r>
      <w:r w:rsidR="00076133" w:rsidRPr="00963E79">
        <w:rPr>
          <w:sz w:val="26"/>
          <w:szCs w:val="26"/>
        </w:rPr>
        <w:t>ы</w:t>
      </w:r>
      <w:r w:rsidRPr="00963E79">
        <w:rPr>
          <w:sz w:val="26"/>
          <w:szCs w:val="26"/>
        </w:rPr>
        <w:t xml:space="preserve"> в черте города </w:t>
      </w:r>
      <w:r w:rsidR="00076133" w:rsidRPr="00963E79">
        <w:rPr>
          <w:sz w:val="26"/>
          <w:szCs w:val="26"/>
        </w:rPr>
        <w:t>отсутствуют</w:t>
      </w:r>
      <w:r w:rsidRPr="00963E79">
        <w:rPr>
          <w:sz w:val="26"/>
          <w:szCs w:val="26"/>
        </w:rPr>
        <w:t xml:space="preserve">. Зима сравнительно мягкая </w:t>
      </w:r>
      <w:r w:rsidR="00AC18D6">
        <w:rPr>
          <w:sz w:val="26"/>
          <w:szCs w:val="26"/>
        </w:rPr>
        <w:br/>
      </w:r>
      <w:r w:rsidRPr="00963E79">
        <w:rPr>
          <w:sz w:val="26"/>
          <w:szCs w:val="26"/>
        </w:rPr>
        <w:t xml:space="preserve">для полярных широт вследствие влияния </w:t>
      </w:r>
      <w:hyperlink r:id="rId19" w:tooltip="Баренцево море" w:history="1">
        <w:r w:rsidRPr="00963E79">
          <w:rPr>
            <w:sz w:val="26"/>
            <w:szCs w:val="26"/>
          </w:rPr>
          <w:t>Баренцева моря</w:t>
        </w:r>
      </w:hyperlink>
      <w:r w:rsidRPr="00963E79">
        <w:rPr>
          <w:sz w:val="26"/>
          <w:szCs w:val="26"/>
        </w:rPr>
        <w:t>, однако весна и осень длительные и холодные, а лето относительно теплое и короткое. Среднесуточная температура превышает 0</w:t>
      </w:r>
      <w:r w:rsidRPr="00963E79">
        <w:rPr>
          <w:sz w:val="26"/>
          <w:szCs w:val="26"/>
        </w:rPr>
        <w:sym w:font="Symbol" w:char="F0B0"/>
      </w:r>
      <w:r w:rsidRPr="00963E79">
        <w:rPr>
          <w:sz w:val="26"/>
          <w:szCs w:val="26"/>
        </w:rPr>
        <w:t xml:space="preserve">C только в мае, и снова переходит за ноль уже в начале октября. С 29 мая по 15 июля длится </w:t>
      </w:r>
      <w:hyperlink r:id="rId20" w:tooltip="Полярный день" w:history="1">
        <w:r w:rsidRPr="00963E79">
          <w:rPr>
            <w:sz w:val="26"/>
            <w:szCs w:val="26"/>
          </w:rPr>
          <w:t>полярный день</w:t>
        </w:r>
      </w:hyperlink>
      <w:r w:rsidRPr="00963E79">
        <w:rPr>
          <w:sz w:val="26"/>
          <w:szCs w:val="26"/>
        </w:rPr>
        <w:t xml:space="preserve">, с апреля по август наблюдаются </w:t>
      </w:r>
      <w:hyperlink r:id="rId21" w:tooltip="Белые ночи" w:history="1">
        <w:r w:rsidRPr="00963E79">
          <w:rPr>
            <w:sz w:val="26"/>
            <w:szCs w:val="26"/>
          </w:rPr>
          <w:t>белые ночи</w:t>
        </w:r>
      </w:hyperlink>
      <w:r w:rsidRPr="00963E79">
        <w:rPr>
          <w:sz w:val="26"/>
          <w:szCs w:val="26"/>
        </w:rPr>
        <w:t xml:space="preserve">. </w:t>
      </w:r>
    </w:p>
    <w:p w14:paraId="1188465C" w14:textId="5BAC27A8" w:rsidR="00800F23" w:rsidRPr="00963E79" w:rsidRDefault="00800F23" w:rsidP="0000698A">
      <w:pPr>
        <w:ind w:firstLine="709"/>
        <w:jc w:val="both"/>
        <w:rPr>
          <w:sz w:val="26"/>
          <w:szCs w:val="26"/>
        </w:rPr>
      </w:pPr>
      <w:r w:rsidRPr="00963E79">
        <w:rPr>
          <w:sz w:val="26"/>
          <w:szCs w:val="26"/>
        </w:rPr>
        <w:t xml:space="preserve">На территории города располагаются </w:t>
      </w:r>
      <w:r w:rsidR="00E800AC" w:rsidRPr="00963E79">
        <w:rPr>
          <w:sz w:val="26"/>
          <w:szCs w:val="26"/>
        </w:rPr>
        <w:t>территориальные подразделения федеральных органов государственной власти,</w:t>
      </w:r>
      <w:r w:rsidR="00E800AC">
        <w:rPr>
          <w:sz w:val="26"/>
          <w:szCs w:val="26"/>
        </w:rPr>
        <w:t xml:space="preserve"> </w:t>
      </w:r>
      <w:r w:rsidRPr="00963E79">
        <w:rPr>
          <w:sz w:val="26"/>
          <w:szCs w:val="26"/>
        </w:rPr>
        <w:t>органы государственной власти Ненецкого автономного округа, органы местного самоуправления муниципального образования, объекты здравоохранения, образования, культуры, спорта, объекты коммунальной инфраструктуры.</w:t>
      </w:r>
    </w:p>
    <w:p w14:paraId="34000307" w14:textId="77777777" w:rsidR="005C7FA3" w:rsidRPr="00963E79" w:rsidRDefault="005C7FA3" w:rsidP="0000698A">
      <w:pPr>
        <w:pStyle w:val="ConsPlusNormal"/>
        <w:ind w:firstLine="709"/>
        <w:jc w:val="both"/>
        <w:rPr>
          <w:rFonts w:ascii="Times New Roman" w:hAnsi="Times New Roman" w:cs="Times New Roman"/>
          <w:b/>
          <w:sz w:val="26"/>
          <w:szCs w:val="26"/>
        </w:rPr>
      </w:pPr>
      <w:r w:rsidRPr="00963E79">
        <w:rPr>
          <w:rFonts w:ascii="Times New Roman" w:hAnsi="Times New Roman" w:cs="Times New Roman"/>
          <w:sz w:val="26"/>
          <w:szCs w:val="26"/>
        </w:rPr>
        <w:t>По численности населения город Нарьян-Мар является самым крупным населенным пунктом Ненецкого автономного округа. В России по численности населения среди всех городов страны (111</w:t>
      </w:r>
      <w:r w:rsidR="00CA4F9C" w:rsidRPr="00963E79">
        <w:rPr>
          <w:rFonts w:ascii="Times New Roman" w:hAnsi="Times New Roman" w:cs="Times New Roman"/>
          <w:sz w:val="26"/>
          <w:szCs w:val="26"/>
        </w:rPr>
        <w:t xml:space="preserve">6 </w:t>
      </w:r>
      <w:r w:rsidRPr="00963E79">
        <w:rPr>
          <w:rFonts w:ascii="Times New Roman" w:hAnsi="Times New Roman" w:cs="Times New Roman"/>
          <w:sz w:val="26"/>
          <w:szCs w:val="26"/>
        </w:rPr>
        <w:t>городов) город Нарьян-Мар по состоянию на 01.01.202</w:t>
      </w:r>
      <w:r w:rsidR="00F332C7" w:rsidRPr="00963E79">
        <w:rPr>
          <w:rFonts w:ascii="Times New Roman" w:hAnsi="Times New Roman" w:cs="Times New Roman"/>
          <w:sz w:val="26"/>
          <w:szCs w:val="26"/>
        </w:rPr>
        <w:t>1</w:t>
      </w:r>
      <w:r w:rsidRPr="00963E79">
        <w:rPr>
          <w:rFonts w:ascii="Times New Roman" w:hAnsi="Times New Roman" w:cs="Times New Roman"/>
          <w:sz w:val="26"/>
          <w:szCs w:val="26"/>
        </w:rPr>
        <w:t xml:space="preserve"> занимает </w:t>
      </w:r>
      <w:hyperlink r:id="rId22" w:history="1">
        <w:r w:rsidR="00CA4F9C" w:rsidRPr="00E800AC">
          <w:rPr>
            <w:rStyle w:val="a4"/>
            <w:rFonts w:ascii="Times New Roman" w:hAnsi="Times New Roman" w:cs="Times New Roman"/>
            <w:color w:val="auto"/>
            <w:sz w:val="26"/>
            <w:szCs w:val="26"/>
            <w:u w:val="none"/>
          </w:rPr>
          <w:t>566</w:t>
        </w:r>
        <w:r w:rsidRPr="00E800AC">
          <w:rPr>
            <w:rStyle w:val="a4"/>
            <w:rFonts w:ascii="Times New Roman" w:hAnsi="Times New Roman" w:cs="Times New Roman"/>
            <w:color w:val="auto"/>
            <w:sz w:val="26"/>
            <w:szCs w:val="26"/>
            <w:u w:val="none"/>
          </w:rPr>
          <w:t xml:space="preserve"> место.</w:t>
        </w:r>
      </w:hyperlink>
    </w:p>
    <w:p w14:paraId="7F80E194" w14:textId="77777777" w:rsidR="00800F23" w:rsidRPr="00963E79" w:rsidRDefault="00800F23" w:rsidP="0000698A">
      <w:pPr>
        <w:ind w:firstLine="709"/>
        <w:jc w:val="both"/>
      </w:pPr>
    </w:p>
    <w:p w14:paraId="0E5AFA42" w14:textId="77777777" w:rsidR="00945704" w:rsidRPr="002143F0" w:rsidRDefault="00945704" w:rsidP="0000698A">
      <w:pPr>
        <w:pStyle w:val="ConsPlusNormal"/>
        <w:tabs>
          <w:tab w:val="left" w:pos="1843"/>
          <w:tab w:val="left" w:pos="4102"/>
        </w:tabs>
        <w:ind w:firstLine="0"/>
        <w:jc w:val="center"/>
        <w:rPr>
          <w:rFonts w:ascii="Times New Roman" w:hAnsi="Times New Roman" w:cs="Times New Roman"/>
          <w:sz w:val="26"/>
          <w:szCs w:val="26"/>
        </w:rPr>
      </w:pPr>
      <w:r w:rsidRPr="002143F0">
        <w:rPr>
          <w:rFonts w:ascii="Times New Roman" w:hAnsi="Times New Roman" w:cs="Times New Roman"/>
          <w:sz w:val="26"/>
          <w:szCs w:val="26"/>
        </w:rPr>
        <w:t>1.2. Комплексный анализ достигнутого уровня</w:t>
      </w:r>
    </w:p>
    <w:p w14:paraId="41D76329" w14:textId="404A70BB" w:rsidR="00945704" w:rsidRPr="002143F0" w:rsidRDefault="00945704" w:rsidP="0000698A">
      <w:pPr>
        <w:pStyle w:val="ConsPlusNormal"/>
        <w:tabs>
          <w:tab w:val="left" w:pos="1843"/>
          <w:tab w:val="left" w:pos="4102"/>
        </w:tabs>
        <w:ind w:firstLine="0"/>
        <w:jc w:val="center"/>
        <w:rPr>
          <w:rFonts w:ascii="Times New Roman" w:hAnsi="Times New Roman" w:cs="Times New Roman"/>
          <w:sz w:val="26"/>
          <w:szCs w:val="26"/>
        </w:rPr>
      </w:pPr>
      <w:r w:rsidRPr="002143F0">
        <w:rPr>
          <w:rFonts w:ascii="Times New Roman" w:hAnsi="Times New Roman" w:cs="Times New Roman"/>
          <w:sz w:val="26"/>
          <w:szCs w:val="26"/>
        </w:rPr>
        <w:t>социально-экономического развития города Нарьян-Мара</w:t>
      </w:r>
    </w:p>
    <w:p w14:paraId="02D39E3D" w14:textId="77777777" w:rsidR="002C4CC8" w:rsidRPr="002143F0" w:rsidRDefault="002C4CC8" w:rsidP="0000698A">
      <w:pPr>
        <w:pStyle w:val="ConsPlusNormal"/>
        <w:tabs>
          <w:tab w:val="left" w:pos="1843"/>
          <w:tab w:val="left" w:pos="4102"/>
        </w:tabs>
        <w:ind w:firstLine="0"/>
        <w:jc w:val="center"/>
        <w:rPr>
          <w:rFonts w:ascii="Times New Roman" w:hAnsi="Times New Roman" w:cs="Times New Roman"/>
          <w:sz w:val="26"/>
          <w:szCs w:val="26"/>
        </w:rPr>
      </w:pPr>
    </w:p>
    <w:p w14:paraId="7F03E5B2" w14:textId="2C2008C5" w:rsidR="00945704" w:rsidRPr="002143F0" w:rsidRDefault="00A957DE" w:rsidP="0000698A">
      <w:pPr>
        <w:pStyle w:val="ConsPlusNormal"/>
        <w:tabs>
          <w:tab w:val="left" w:pos="1843"/>
          <w:tab w:val="left" w:pos="4102"/>
        </w:tabs>
        <w:ind w:firstLine="0"/>
        <w:jc w:val="center"/>
        <w:rPr>
          <w:rFonts w:ascii="Times New Roman" w:hAnsi="Times New Roman" w:cs="Times New Roman"/>
          <w:sz w:val="26"/>
          <w:szCs w:val="26"/>
        </w:rPr>
      </w:pPr>
      <w:r w:rsidRPr="002143F0">
        <w:rPr>
          <w:rFonts w:ascii="Times New Roman" w:hAnsi="Times New Roman" w:cs="Times New Roman"/>
          <w:sz w:val="26"/>
          <w:szCs w:val="26"/>
        </w:rPr>
        <w:t>1.2.1</w:t>
      </w:r>
      <w:r w:rsidR="002F421A">
        <w:rPr>
          <w:rFonts w:ascii="Times New Roman" w:hAnsi="Times New Roman" w:cs="Times New Roman"/>
          <w:sz w:val="26"/>
          <w:szCs w:val="26"/>
        </w:rPr>
        <w:t>.</w:t>
      </w:r>
      <w:r w:rsidRPr="002143F0">
        <w:rPr>
          <w:rFonts w:ascii="Times New Roman" w:hAnsi="Times New Roman" w:cs="Times New Roman"/>
          <w:sz w:val="26"/>
          <w:szCs w:val="26"/>
        </w:rPr>
        <w:t xml:space="preserve"> </w:t>
      </w:r>
      <w:r w:rsidR="00945704" w:rsidRPr="002143F0">
        <w:rPr>
          <w:rFonts w:ascii="Times New Roman" w:hAnsi="Times New Roman" w:cs="Times New Roman"/>
          <w:sz w:val="26"/>
          <w:szCs w:val="26"/>
        </w:rPr>
        <w:t>Демографическая с</w:t>
      </w:r>
      <w:r w:rsidR="00BD0FA4" w:rsidRPr="002143F0">
        <w:rPr>
          <w:rFonts w:ascii="Times New Roman" w:hAnsi="Times New Roman" w:cs="Times New Roman"/>
          <w:sz w:val="26"/>
          <w:szCs w:val="26"/>
        </w:rPr>
        <w:t>итуация и миграционные процессы</w:t>
      </w:r>
    </w:p>
    <w:p w14:paraId="48A7010A" w14:textId="77777777" w:rsidR="00E452D0" w:rsidRPr="00963E79" w:rsidRDefault="00E452D0" w:rsidP="0000698A">
      <w:pPr>
        <w:pStyle w:val="ConsPlusNormal"/>
        <w:tabs>
          <w:tab w:val="left" w:pos="1843"/>
          <w:tab w:val="left" w:pos="4102"/>
        </w:tabs>
        <w:ind w:firstLine="0"/>
        <w:jc w:val="center"/>
        <w:rPr>
          <w:rFonts w:ascii="Times New Roman" w:hAnsi="Times New Roman" w:cs="Times New Roman"/>
          <w:b/>
          <w:sz w:val="26"/>
          <w:szCs w:val="26"/>
        </w:rPr>
      </w:pPr>
    </w:p>
    <w:p w14:paraId="4C9A2483" w14:textId="60B9D9A9" w:rsidR="00D03CD6" w:rsidRPr="00963E79" w:rsidRDefault="00A957DE" w:rsidP="0000698A">
      <w:pPr>
        <w:ind w:firstLine="709"/>
        <w:jc w:val="both"/>
        <w:rPr>
          <w:b/>
        </w:rPr>
      </w:pPr>
      <w:r w:rsidRPr="00963E79">
        <w:rPr>
          <w:sz w:val="26"/>
          <w:szCs w:val="26"/>
        </w:rPr>
        <w:t xml:space="preserve">За последние 10 лет численность населения города Нарьян-Мара имеет устойчивую положительную динамику: прирост населения колеблется в значениях </w:t>
      </w:r>
      <w:r w:rsidR="00AC18D6">
        <w:rPr>
          <w:sz w:val="26"/>
          <w:szCs w:val="26"/>
        </w:rPr>
        <w:br/>
      </w:r>
      <w:r w:rsidRPr="00963E79">
        <w:rPr>
          <w:sz w:val="26"/>
          <w:szCs w:val="26"/>
        </w:rPr>
        <w:t xml:space="preserve">2 - 3%. Численность населения города </w:t>
      </w:r>
      <w:r w:rsidR="003055F2" w:rsidRPr="00963E79">
        <w:rPr>
          <w:sz w:val="26"/>
          <w:szCs w:val="26"/>
        </w:rPr>
        <w:t>к уровню 201</w:t>
      </w:r>
      <w:r w:rsidR="00752846">
        <w:rPr>
          <w:sz w:val="26"/>
          <w:szCs w:val="26"/>
        </w:rPr>
        <w:t>2</w:t>
      </w:r>
      <w:r w:rsidR="003055F2" w:rsidRPr="00963E79">
        <w:rPr>
          <w:sz w:val="26"/>
          <w:szCs w:val="26"/>
        </w:rPr>
        <w:t xml:space="preserve"> года </w:t>
      </w:r>
      <w:r w:rsidRPr="00963E79">
        <w:rPr>
          <w:sz w:val="26"/>
          <w:szCs w:val="26"/>
        </w:rPr>
        <w:t>на 01.01.202</w:t>
      </w:r>
      <w:r w:rsidR="00C272D3" w:rsidRPr="00963E79">
        <w:rPr>
          <w:sz w:val="26"/>
          <w:szCs w:val="26"/>
        </w:rPr>
        <w:t>1</w:t>
      </w:r>
      <w:r w:rsidRPr="00963E79">
        <w:rPr>
          <w:sz w:val="26"/>
          <w:szCs w:val="26"/>
        </w:rPr>
        <w:t xml:space="preserve"> </w:t>
      </w:r>
      <w:r w:rsidR="003055F2" w:rsidRPr="00963E79">
        <w:rPr>
          <w:sz w:val="26"/>
          <w:szCs w:val="26"/>
        </w:rPr>
        <w:t xml:space="preserve">увеличилась </w:t>
      </w:r>
      <w:r w:rsidR="00AC18D6">
        <w:rPr>
          <w:sz w:val="26"/>
          <w:szCs w:val="26"/>
        </w:rPr>
        <w:br/>
      </w:r>
      <w:r w:rsidR="003055F2" w:rsidRPr="00963E79">
        <w:rPr>
          <w:sz w:val="26"/>
          <w:szCs w:val="26"/>
        </w:rPr>
        <w:t xml:space="preserve">на </w:t>
      </w:r>
      <w:r w:rsidR="002258DA">
        <w:rPr>
          <w:sz w:val="26"/>
          <w:szCs w:val="26"/>
        </w:rPr>
        <w:t>11,45</w:t>
      </w:r>
      <w:r w:rsidR="003055F2" w:rsidRPr="00963E79">
        <w:rPr>
          <w:sz w:val="26"/>
          <w:szCs w:val="26"/>
        </w:rPr>
        <w:t xml:space="preserve">% и </w:t>
      </w:r>
      <w:r w:rsidRPr="00963E79">
        <w:rPr>
          <w:sz w:val="26"/>
          <w:szCs w:val="26"/>
        </w:rPr>
        <w:t xml:space="preserve">составила </w:t>
      </w:r>
      <w:r w:rsidR="00C272D3" w:rsidRPr="00963E79">
        <w:rPr>
          <w:sz w:val="26"/>
          <w:szCs w:val="26"/>
        </w:rPr>
        <w:t>25,54</w:t>
      </w:r>
      <w:r w:rsidRPr="00963E79">
        <w:rPr>
          <w:sz w:val="26"/>
          <w:szCs w:val="26"/>
        </w:rPr>
        <w:t xml:space="preserve"> тыс. человек. </w:t>
      </w:r>
      <w:r w:rsidR="00752846">
        <w:rPr>
          <w:sz w:val="26"/>
          <w:szCs w:val="26"/>
        </w:rPr>
        <w:t>Е</w:t>
      </w:r>
      <w:r w:rsidR="00C377F3" w:rsidRPr="00963E79">
        <w:rPr>
          <w:sz w:val="26"/>
          <w:szCs w:val="26"/>
        </w:rPr>
        <w:t xml:space="preserve">жегодно показатели роста населения города превышали региональные и федеральные значения численности населения </w:t>
      </w:r>
      <w:r w:rsidR="00AC18D6">
        <w:rPr>
          <w:sz w:val="26"/>
          <w:szCs w:val="26"/>
        </w:rPr>
        <w:br/>
      </w:r>
      <w:r w:rsidR="00C377F3" w:rsidRPr="00963E79">
        <w:rPr>
          <w:sz w:val="26"/>
          <w:szCs w:val="26"/>
        </w:rPr>
        <w:t xml:space="preserve">к предыдущему году (в 2020 году темп роста </w:t>
      </w:r>
      <w:r w:rsidR="00BC62E9">
        <w:rPr>
          <w:sz w:val="26"/>
          <w:szCs w:val="26"/>
        </w:rPr>
        <w:t xml:space="preserve">населения </w:t>
      </w:r>
      <w:r w:rsidR="00C377F3" w:rsidRPr="00963E79">
        <w:rPr>
          <w:sz w:val="26"/>
          <w:szCs w:val="26"/>
        </w:rPr>
        <w:t xml:space="preserve">города Нарьян-Мара </w:t>
      </w:r>
      <w:r w:rsidR="0092442A">
        <w:rPr>
          <w:sz w:val="26"/>
          <w:szCs w:val="26"/>
        </w:rPr>
        <w:t>–</w:t>
      </w:r>
      <w:r w:rsidR="00C377F3" w:rsidRPr="00963E79">
        <w:rPr>
          <w:sz w:val="26"/>
          <w:szCs w:val="26"/>
        </w:rPr>
        <w:t xml:space="preserve"> 101,53%, Ненецкого автономного округа </w:t>
      </w:r>
      <w:r w:rsidR="0092442A">
        <w:rPr>
          <w:sz w:val="26"/>
          <w:szCs w:val="26"/>
        </w:rPr>
        <w:t>–</w:t>
      </w:r>
      <w:r w:rsidR="00C377F3" w:rsidRPr="00963E79">
        <w:rPr>
          <w:sz w:val="26"/>
          <w:szCs w:val="26"/>
        </w:rPr>
        <w:t xml:space="preserve"> 100,64%, Российской Федерации </w:t>
      </w:r>
      <w:r w:rsidR="00661B89" w:rsidRPr="00963E79">
        <w:rPr>
          <w:sz w:val="26"/>
          <w:szCs w:val="26"/>
        </w:rPr>
        <w:t>–</w:t>
      </w:r>
      <w:r w:rsidR="00C377F3" w:rsidRPr="00963E79">
        <w:rPr>
          <w:sz w:val="26"/>
          <w:szCs w:val="26"/>
        </w:rPr>
        <w:t xml:space="preserve"> </w:t>
      </w:r>
      <w:r w:rsidR="00661B89" w:rsidRPr="00963E79">
        <w:rPr>
          <w:sz w:val="26"/>
          <w:szCs w:val="26"/>
        </w:rPr>
        <w:t>99,6</w:t>
      </w:r>
      <w:r w:rsidR="00C377F3" w:rsidRPr="00963E79">
        <w:rPr>
          <w:sz w:val="26"/>
          <w:szCs w:val="26"/>
        </w:rPr>
        <w:t xml:space="preserve">%). </w:t>
      </w:r>
      <w:r w:rsidRPr="00963E79">
        <w:rPr>
          <w:sz w:val="26"/>
          <w:szCs w:val="26"/>
        </w:rPr>
        <w:t xml:space="preserve">Динамика изменения численности населения в </w:t>
      </w:r>
      <w:r w:rsidR="00C272D3" w:rsidRPr="00963E79">
        <w:rPr>
          <w:sz w:val="26"/>
          <w:szCs w:val="26"/>
        </w:rPr>
        <w:t>п</w:t>
      </w:r>
      <w:r w:rsidRPr="00963E79">
        <w:rPr>
          <w:sz w:val="26"/>
          <w:szCs w:val="26"/>
        </w:rPr>
        <w:t>ериод 201</w:t>
      </w:r>
      <w:r w:rsidR="00752846">
        <w:rPr>
          <w:sz w:val="26"/>
          <w:szCs w:val="26"/>
        </w:rPr>
        <w:t>2</w:t>
      </w:r>
      <w:r w:rsidRPr="00963E79">
        <w:rPr>
          <w:sz w:val="26"/>
          <w:szCs w:val="26"/>
        </w:rPr>
        <w:t>-20</w:t>
      </w:r>
      <w:r w:rsidR="00C272D3" w:rsidRPr="00963E79">
        <w:rPr>
          <w:sz w:val="26"/>
          <w:szCs w:val="26"/>
        </w:rPr>
        <w:t>20</w:t>
      </w:r>
      <w:r w:rsidRPr="00963E79">
        <w:rPr>
          <w:sz w:val="26"/>
          <w:szCs w:val="26"/>
        </w:rPr>
        <w:t xml:space="preserve"> гг. представлена на рисунке (</w:t>
      </w:r>
      <w:r w:rsidR="00BC62E9">
        <w:rPr>
          <w:sz w:val="26"/>
          <w:szCs w:val="26"/>
        </w:rPr>
        <w:t xml:space="preserve">Рисунок </w:t>
      </w:r>
      <w:bookmarkStart w:id="1" w:name="_Ref35706970"/>
      <w:r w:rsidR="00BC62E9">
        <w:rPr>
          <w:sz w:val="26"/>
          <w:szCs w:val="26"/>
        </w:rPr>
        <w:t>1)</w:t>
      </w:r>
    </w:p>
    <w:p w14:paraId="50C3C4E1" w14:textId="390FA95C" w:rsidR="00C272D3" w:rsidRDefault="00752846" w:rsidP="0000698A">
      <w:pPr>
        <w:jc w:val="center"/>
        <w:rPr>
          <w:noProof/>
          <w:color w:val="FF0000"/>
        </w:rPr>
      </w:pPr>
      <w:r>
        <w:rPr>
          <w:noProof/>
        </w:rPr>
        <w:drawing>
          <wp:inline distT="0" distB="0" distL="0" distR="0" wp14:anchorId="28E101AB" wp14:editId="7B740452">
            <wp:extent cx="4606120" cy="1237549"/>
            <wp:effectExtent l="0" t="0" r="4445" b="1270"/>
            <wp:docPr id="4" name="Диаграмма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64DCE2" w14:textId="77777777" w:rsidR="00A957DE" w:rsidRPr="002F421A" w:rsidRDefault="00A957DE" w:rsidP="0000698A">
      <w:pPr>
        <w:jc w:val="center"/>
        <w:rPr>
          <w:vertAlign w:val="superscript"/>
        </w:rPr>
      </w:pPr>
      <w:r w:rsidRPr="002F421A">
        <w:t xml:space="preserve">Рисунок </w:t>
      </w:r>
      <w:r w:rsidR="00CE55DB" w:rsidRPr="002F421A">
        <w:fldChar w:fldCharType="begin"/>
      </w:r>
      <w:r w:rsidRPr="002F421A">
        <w:instrText xml:space="preserve"> SEQ Рисунок \* ARABIC </w:instrText>
      </w:r>
      <w:r w:rsidR="00CE55DB" w:rsidRPr="002F421A">
        <w:fldChar w:fldCharType="separate"/>
      </w:r>
      <w:r w:rsidR="00F34DF5">
        <w:rPr>
          <w:noProof/>
        </w:rPr>
        <w:t>1</w:t>
      </w:r>
      <w:r w:rsidR="00CE55DB" w:rsidRPr="002F421A">
        <w:rPr>
          <w:noProof/>
        </w:rPr>
        <w:fldChar w:fldCharType="end"/>
      </w:r>
      <w:bookmarkEnd w:id="1"/>
      <w:r w:rsidRPr="002F421A">
        <w:rPr>
          <w:noProof/>
        </w:rPr>
        <w:t>.</w:t>
      </w:r>
      <w:r w:rsidRPr="002F421A">
        <w:t xml:space="preserve"> Динамика изменения численности населения, человек</w:t>
      </w:r>
      <w:r w:rsidR="00191AB4" w:rsidRPr="002F421A">
        <w:rPr>
          <w:vertAlign w:val="superscript"/>
        </w:rPr>
        <w:t>&lt;1&gt;</w:t>
      </w:r>
    </w:p>
    <w:p w14:paraId="157A8838" w14:textId="77777777" w:rsidR="0025426B" w:rsidRPr="00963E79" w:rsidRDefault="0025426B" w:rsidP="0000698A">
      <w:pPr>
        <w:jc w:val="both"/>
      </w:pPr>
      <w:r w:rsidRPr="00963E79">
        <w:t>__________________________________</w:t>
      </w:r>
    </w:p>
    <w:p w14:paraId="18C89614" w14:textId="77777777" w:rsidR="00191AB4" w:rsidRPr="00963E79" w:rsidRDefault="0025426B" w:rsidP="0000698A">
      <w:pPr>
        <w:jc w:val="both"/>
      </w:pPr>
      <w:r w:rsidRPr="00963E79">
        <w:rPr>
          <w:vertAlign w:val="superscript"/>
        </w:rPr>
        <w:t>&lt;1&gt; </w:t>
      </w:r>
      <w:r w:rsidR="00191AB4" w:rsidRPr="00963E79">
        <w:t xml:space="preserve">По данным Федеральной службы государственной статистики: </w:t>
      </w:r>
      <w:r w:rsidR="00191AB4" w:rsidRPr="00963E79">
        <w:rPr>
          <w:lang w:val="en-US"/>
        </w:rPr>
        <w:t>https</w:t>
      </w:r>
      <w:r w:rsidR="00191AB4" w:rsidRPr="00963E79">
        <w:t>://</w:t>
      </w:r>
      <w:r w:rsidR="00191AB4" w:rsidRPr="00963E79">
        <w:rPr>
          <w:lang w:val="en-US"/>
        </w:rPr>
        <w:t>www</w:t>
      </w:r>
      <w:r w:rsidR="00191AB4" w:rsidRPr="00963E79">
        <w:t>.</w:t>
      </w:r>
      <w:proofErr w:type="spellStart"/>
      <w:r w:rsidR="00191AB4" w:rsidRPr="00963E79">
        <w:rPr>
          <w:lang w:val="en-US"/>
        </w:rPr>
        <w:t>gks</w:t>
      </w:r>
      <w:proofErr w:type="spellEnd"/>
      <w:r w:rsidR="00191AB4" w:rsidRPr="00963E79">
        <w:t>.</w:t>
      </w:r>
      <w:proofErr w:type="spellStart"/>
      <w:r w:rsidR="00191AB4" w:rsidRPr="00963E79">
        <w:rPr>
          <w:lang w:val="en-US"/>
        </w:rPr>
        <w:t>ru</w:t>
      </w:r>
      <w:proofErr w:type="spellEnd"/>
      <w:r w:rsidR="00191AB4" w:rsidRPr="00963E79">
        <w:t>/</w:t>
      </w:r>
      <w:r w:rsidR="00191AB4" w:rsidRPr="00963E79">
        <w:rPr>
          <w:lang w:val="en-US"/>
        </w:rPr>
        <w:t>scripts</w:t>
      </w:r>
      <w:r w:rsidR="00191AB4" w:rsidRPr="00963E79">
        <w:t>/</w:t>
      </w:r>
      <w:proofErr w:type="spellStart"/>
      <w:r w:rsidR="00191AB4" w:rsidRPr="00963E79">
        <w:rPr>
          <w:lang w:val="en-US"/>
        </w:rPr>
        <w:t>db</w:t>
      </w:r>
      <w:proofErr w:type="spellEnd"/>
      <w:r w:rsidR="00191AB4" w:rsidRPr="00963E79">
        <w:t>_</w:t>
      </w:r>
      <w:proofErr w:type="spellStart"/>
      <w:r w:rsidR="00191AB4" w:rsidRPr="00963E79">
        <w:rPr>
          <w:lang w:val="en-US"/>
        </w:rPr>
        <w:t>inet</w:t>
      </w:r>
      <w:proofErr w:type="spellEnd"/>
      <w:r w:rsidR="00191AB4" w:rsidRPr="00963E79">
        <w:t>2/</w:t>
      </w:r>
      <w:r w:rsidR="00191AB4" w:rsidRPr="00963E79">
        <w:rPr>
          <w:lang w:val="en-US"/>
        </w:rPr>
        <w:t>passport</w:t>
      </w:r>
      <w:r w:rsidR="00191AB4" w:rsidRPr="00963E79">
        <w:t>/</w:t>
      </w:r>
      <w:r w:rsidR="00191AB4" w:rsidRPr="00963E79">
        <w:rPr>
          <w:lang w:val="en-US"/>
        </w:rPr>
        <w:t>pass</w:t>
      </w:r>
      <w:r w:rsidR="00191AB4" w:rsidRPr="00963E79">
        <w:t>.</w:t>
      </w:r>
      <w:proofErr w:type="spellStart"/>
      <w:r w:rsidR="00191AB4" w:rsidRPr="00963E79">
        <w:rPr>
          <w:lang w:val="en-US"/>
        </w:rPr>
        <w:t>aspx</w:t>
      </w:r>
      <w:proofErr w:type="spellEnd"/>
      <w:r w:rsidR="00191AB4" w:rsidRPr="00963E79">
        <w:t>?</w:t>
      </w:r>
      <w:r w:rsidR="00191AB4" w:rsidRPr="00963E79">
        <w:rPr>
          <w:lang w:val="en-US"/>
        </w:rPr>
        <w:t>base</w:t>
      </w:r>
      <w:r w:rsidR="00191AB4" w:rsidRPr="00963E79">
        <w:t>=</w:t>
      </w:r>
      <w:proofErr w:type="spellStart"/>
      <w:r w:rsidR="00191AB4" w:rsidRPr="00963E79">
        <w:rPr>
          <w:lang w:val="en-US"/>
        </w:rPr>
        <w:t>munst</w:t>
      </w:r>
      <w:proofErr w:type="spellEnd"/>
      <w:r w:rsidR="00191AB4" w:rsidRPr="00963E79">
        <w:t>11&amp;</w:t>
      </w:r>
      <w:r w:rsidR="00191AB4" w:rsidRPr="00963E79">
        <w:rPr>
          <w:lang w:val="en-US"/>
        </w:rPr>
        <w:t>r</w:t>
      </w:r>
      <w:r w:rsidR="00191AB4" w:rsidRPr="00963E79">
        <w:t>=11851000</w:t>
      </w:r>
    </w:p>
    <w:p w14:paraId="767A4C64" w14:textId="77777777" w:rsidR="00E800AC" w:rsidRDefault="00E800AC" w:rsidP="0000698A">
      <w:pPr>
        <w:ind w:firstLine="709"/>
        <w:jc w:val="both"/>
        <w:rPr>
          <w:sz w:val="26"/>
          <w:szCs w:val="26"/>
        </w:rPr>
      </w:pPr>
    </w:p>
    <w:p w14:paraId="6232320D" w14:textId="3987348E" w:rsidR="00A957DE" w:rsidRPr="00963E79" w:rsidRDefault="00A957DE" w:rsidP="0000698A">
      <w:pPr>
        <w:ind w:firstLine="709"/>
        <w:jc w:val="both"/>
        <w:rPr>
          <w:sz w:val="26"/>
          <w:szCs w:val="26"/>
        </w:rPr>
      </w:pPr>
      <w:r w:rsidRPr="00963E79">
        <w:rPr>
          <w:sz w:val="26"/>
          <w:szCs w:val="26"/>
        </w:rPr>
        <w:t xml:space="preserve">Рост численности </w:t>
      </w:r>
      <w:r w:rsidR="00263412">
        <w:rPr>
          <w:sz w:val="26"/>
          <w:szCs w:val="26"/>
        </w:rPr>
        <w:t xml:space="preserve">населения </w:t>
      </w:r>
      <w:r w:rsidR="00686F45">
        <w:rPr>
          <w:sz w:val="26"/>
          <w:szCs w:val="26"/>
        </w:rPr>
        <w:t>Г</w:t>
      </w:r>
      <w:r w:rsidRPr="00963E79">
        <w:rPr>
          <w:sz w:val="26"/>
          <w:szCs w:val="26"/>
        </w:rPr>
        <w:t xml:space="preserve">ородского округа </w:t>
      </w:r>
      <w:r w:rsidR="003055F2" w:rsidRPr="00963E79">
        <w:rPr>
          <w:sz w:val="26"/>
          <w:szCs w:val="26"/>
        </w:rPr>
        <w:t>в период 2012-20</w:t>
      </w:r>
      <w:r w:rsidR="00C272D3" w:rsidRPr="00963E79">
        <w:rPr>
          <w:sz w:val="26"/>
          <w:szCs w:val="26"/>
        </w:rPr>
        <w:t>20</w:t>
      </w:r>
      <w:r w:rsidR="003055F2" w:rsidRPr="00963E79">
        <w:rPr>
          <w:b/>
          <w:sz w:val="26"/>
          <w:szCs w:val="26"/>
        </w:rPr>
        <w:t xml:space="preserve"> </w:t>
      </w:r>
      <w:r w:rsidR="003055F2" w:rsidRPr="00963E79">
        <w:rPr>
          <w:sz w:val="26"/>
          <w:szCs w:val="26"/>
        </w:rPr>
        <w:t xml:space="preserve">гг. </w:t>
      </w:r>
      <w:r w:rsidRPr="00963E79">
        <w:rPr>
          <w:sz w:val="26"/>
          <w:szCs w:val="26"/>
        </w:rPr>
        <w:t>происходи</w:t>
      </w:r>
      <w:r w:rsidR="00892B07">
        <w:rPr>
          <w:sz w:val="26"/>
          <w:szCs w:val="26"/>
        </w:rPr>
        <w:t>л</w:t>
      </w:r>
      <w:r w:rsidRPr="00963E79">
        <w:rPr>
          <w:sz w:val="26"/>
          <w:szCs w:val="26"/>
        </w:rPr>
        <w:t xml:space="preserve"> за счет естественного и механического прироста населения </w:t>
      </w:r>
      <w:r w:rsidR="00E800AC">
        <w:rPr>
          <w:sz w:val="26"/>
          <w:szCs w:val="26"/>
        </w:rPr>
        <w:t>(Таблица 1)</w:t>
      </w:r>
      <w:r w:rsidR="003055F2" w:rsidRPr="00963E79">
        <w:rPr>
          <w:sz w:val="26"/>
          <w:szCs w:val="26"/>
        </w:rPr>
        <w:t>.</w:t>
      </w:r>
    </w:p>
    <w:p w14:paraId="3AB7086F" w14:textId="2CD6B78D" w:rsidR="0025426B" w:rsidRPr="002143F0" w:rsidRDefault="002143F0" w:rsidP="0000698A">
      <w:pPr>
        <w:jc w:val="right"/>
        <w:rPr>
          <w:sz w:val="26"/>
          <w:szCs w:val="26"/>
        </w:rPr>
      </w:pPr>
      <w:r>
        <w:rPr>
          <w:sz w:val="26"/>
          <w:szCs w:val="26"/>
        </w:rPr>
        <w:t xml:space="preserve">    </w:t>
      </w:r>
      <w:r w:rsidR="00A957DE" w:rsidRPr="002143F0">
        <w:rPr>
          <w:sz w:val="26"/>
          <w:szCs w:val="26"/>
        </w:rPr>
        <w:t xml:space="preserve">Таблица </w:t>
      </w:r>
      <w:r w:rsidR="00CE55DB" w:rsidRPr="002143F0">
        <w:rPr>
          <w:sz w:val="26"/>
          <w:szCs w:val="26"/>
        </w:rPr>
        <w:fldChar w:fldCharType="begin"/>
      </w:r>
      <w:r w:rsidR="00A957DE" w:rsidRPr="002143F0">
        <w:rPr>
          <w:sz w:val="26"/>
          <w:szCs w:val="26"/>
        </w:rPr>
        <w:instrText xml:space="preserve"> SEQ Таблица \* ARABIC </w:instrText>
      </w:r>
      <w:r w:rsidR="00CE55DB" w:rsidRPr="002143F0">
        <w:rPr>
          <w:sz w:val="26"/>
          <w:szCs w:val="26"/>
        </w:rPr>
        <w:fldChar w:fldCharType="separate"/>
      </w:r>
      <w:r w:rsidR="00F34DF5">
        <w:rPr>
          <w:noProof/>
          <w:sz w:val="26"/>
          <w:szCs w:val="26"/>
        </w:rPr>
        <w:t>1</w:t>
      </w:r>
      <w:r w:rsidR="00CE55DB" w:rsidRPr="002143F0">
        <w:rPr>
          <w:sz w:val="26"/>
          <w:szCs w:val="26"/>
        </w:rPr>
        <w:fldChar w:fldCharType="end"/>
      </w:r>
      <w:r w:rsidR="00A957DE" w:rsidRPr="002143F0">
        <w:rPr>
          <w:sz w:val="26"/>
          <w:szCs w:val="26"/>
        </w:rPr>
        <w:t xml:space="preserve">. </w:t>
      </w:r>
    </w:p>
    <w:p w14:paraId="1ACB551B" w14:textId="02B5D0DC" w:rsidR="00A957DE" w:rsidRDefault="00A957DE" w:rsidP="0000698A">
      <w:pPr>
        <w:jc w:val="center"/>
        <w:rPr>
          <w:sz w:val="26"/>
          <w:szCs w:val="26"/>
        </w:rPr>
      </w:pPr>
      <w:r w:rsidRPr="002143F0">
        <w:rPr>
          <w:sz w:val="26"/>
          <w:szCs w:val="26"/>
        </w:rPr>
        <w:t>Динамика естественного и механического движения населения</w:t>
      </w:r>
    </w:p>
    <w:p w14:paraId="70B00796" w14:textId="77777777" w:rsidR="002F421A" w:rsidRPr="002143F0" w:rsidRDefault="002F421A" w:rsidP="0000698A">
      <w:pPr>
        <w:jc w:val="center"/>
        <w:rPr>
          <w:sz w:val="26"/>
          <w:szCs w:val="26"/>
        </w:rPr>
      </w:pPr>
    </w:p>
    <w:tbl>
      <w:tblPr>
        <w:tblW w:w="9937" w:type="dxa"/>
        <w:tblInd w:w="93" w:type="dxa"/>
        <w:tblLayout w:type="fixed"/>
        <w:tblLook w:val="04A0" w:firstRow="1" w:lastRow="0" w:firstColumn="1" w:lastColumn="0" w:noHBand="0" w:noVBand="1"/>
      </w:tblPr>
      <w:tblGrid>
        <w:gridCol w:w="2567"/>
        <w:gridCol w:w="851"/>
        <w:gridCol w:w="850"/>
        <w:gridCol w:w="850"/>
        <w:gridCol w:w="850"/>
        <w:gridCol w:w="851"/>
        <w:gridCol w:w="850"/>
        <w:gridCol w:w="851"/>
        <w:gridCol w:w="708"/>
        <w:gridCol w:w="709"/>
      </w:tblGrid>
      <w:tr w:rsidR="00892B07" w:rsidRPr="00963E79" w14:paraId="1DACA2C7" w14:textId="77777777" w:rsidTr="00892B07">
        <w:trPr>
          <w:trHeight w:val="329"/>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60FD5" w14:textId="77777777" w:rsidR="00892B07" w:rsidRPr="00963E79" w:rsidRDefault="00892B07" w:rsidP="0000698A">
            <w:pPr>
              <w:jc w:val="center"/>
              <w:rPr>
                <w:sz w:val="18"/>
                <w:szCs w:val="18"/>
              </w:rPr>
            </w:pPr>
            <w:r w:rsidRPr="00963E79">
              <w:rPr>
                <w:sz w:val="18"/>
                <w:szCs w:val="18"/>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4E1D2" w14:textId="77777777" w:rsidR="00892B07" w:rsidRPr="00963E79" w:rsidRDefault="00892B07" w:rsidP="0000698A">
            <w:pPr>
              <w:jc w:val="center"/>
              <w:rPr>
                <w:sz w:val="18"/>
                <w:szCs w:val="18"/>
              </w:rPr>
            </w:pPr>
            <w:r w:rsidRPr="00963E79">
              <w:rPr>
                <w:sz w:val="18"/>
                <w:szCs w:val="18"/>
              </w:rPr>
              <w:t>2012 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780B31" w14:textId="77777777" w:rsidR="00892B07" w:rsidRPr="00963E79" w:rsidRDefault="00892B07" w:rsidP="0000698A">
            <w:pPr>
              <w:jc w:val="center"/>
              <w:rPr>
                <w:sz w:val="18"/>
                <w:szCs w:val="18"/>
              </w:rPr>
            </w:pPr>
            <w:r w:rsidRPr="00963E79">
              <w:rPr>
                <w:sz w:val="18"/>
                <w:szCs w:val="18"/>
              </w:rPr>
              <w:t>2013 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B524D73" w14:textId="77777777" w:rsidR="00892B07" w:rsidRPr="00963E79" w:rsidRDefault="00892B07" w:rsidP="0000698A">
            <w:pPr>
              <w:jc w:val="center"/>
              <w:rPr>
                <w:sz w:val="18"/>
                <w:szCs w:val="18"/>
              </w:rPr>
            </w:pPr>
            <w:r w:rsidRPr="00963E79">
              <w:rPr>
                <w:sz w:val="18"/>
                <w:szCs w:val="18"/>
              </w:rPr>
              <w:t>2014 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721390" w14:textId="77777777" w:rsidR="00892B07" w:rsidRPr="00963E79" w:rsidRDefault="00892B07" w:rsidP="0000698A">
            <w:pPr>
              <w:jc w:val="center"/>
              <w:rPr>
                <w:sz w:val="18"/>
                <w:szCs w:val="18"/>
              </w:rPr>
            </w:pPr>
            <w:r w:rsidRPr="00963E79">
              <w:rPr>
                <w:sz w:val="18"/>
                <w:szCs w:val="18"/>
              </w:rPr>
              <w:t>2015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6654C9C" w14:textId="77777777" w:rsidR="00892B07" w:rsidRPr="00963E79" w:rsidRDefault="00892B07" w:rsidP="0000698A">
            <w:pPr>
              <w:jc w:val="center"/>
              <w:rPr>
                <w:sz w:val="18"/>
                <w:szCs w:val="18"/>
              </w:rPr>
            </w:pPr>
            <w:r w:rsidRPr="00963E79">
              <w:rPr>
                <w:sz w:val="18"/>
                <w:szCs w:val="18"/>
              </w:rPr>
              <w:t>2016 г.</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738D995" w14:textId="77777777" w:rsidR="00892B07" w:rsidRPr="00963E79" w:rsidRDefault="00892B07" w:rsidP="0000698A">
            <w:pPr>
              <w:jc w:val="center"/>
              <w:rPr>
                <w:sz w:val="18"/>
                <w:szCs w:val="18"/>
              </w:rPr>
            </w:pPr>
            <w:r w:rsidRPr="00963E79">
              <w:rPr>
                <w:sz w:val="18"/>
                <w:szCs w:val="18"/>
              </w:rPr>
              <w:t>2017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B000BF6" w14:textId="77777777" w:rsidR="00892B07" w:rsidRPr="00963E79" w:rsidRDefault="00892B07" w:rsidP="0000698A">
            <w:pPr>
              <w:jc w:val="center"/>
              <w:rPr>
                <w:sz w:val="18"/>
                <w:szCs w:val="18"/>
              </w:rPr>
            </w:pPr>
            <w:r w:rsidRPr="00963E79">
              <w:rPr>
                <w:sz w:val="18"/>
                <w:szCs w:val="18"/>
              </w:rPr>
              <w:t>2018 г.</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BD7A640" w14:textId="77777777" w:rsidR="00892B07" w:rsidRPr="00963E79" w:rsidRDefault="00892B07" w:rsidP="0000698A">
            <w:pPr>
              <w:jc w:val="center"/>
              <w:rPr>
                <w:sz w:val="18"/>
                <w:szCs w:val="18"/>
              </w:rPr>
            </w:pPr>
            <w:r w:rsidRPr="00963E79">
              <w:rPr>
                <w:sz w:val="18"/>
                <w:szCs w:val="18"/>
              </w:rPr>
              <w:t>2019г.</w:t>
            </w:r>
          </w:p>
        </w:tc>
        <w:tc>
          <w:tcPr>
            <w:tcW w:w="709" w:type="dxa"/>
            <w:tcBorders>
              <w:top w:val="single" w:sz="4" w:space="0" w:color="auto"/>
              <w:left w:val="nil"/>
              <w:bottom w:val="single" w:sz="4" w:space="0" w:color="auto"/>
              <w:right w:val="single" w:sz="4" w:space="0" w:color="auto"/>
            </w:tcBorders>
            <w:vAlign w:val="center"/>
          </w:tcPr>
          <w:p w14:paraId="6B119C78" w14:textId="77777777" w:rsidR="00892B07" w:rsidRPr="00963E79" w:rsidRDefault="00892B07" w:rsidP="0000698A">
            <w:pPr>
              <w:jc w:val="center"/>
              <w:rPr>
                <w:sz w:val="18"/>
                <w:szCs w:val="18"/>
              </w:rPr>
            </w:pPr>
            <w:r w:rsidRPr="00963E79">
              <w:rPr>
                <w:sz w:val="18"/>
                <w:szCs w:val="18"/>
              </w:rPr>
              <w:t>2020г.</w:t>
            </w:r>
          </w:p>
        </w:tc>
      </w:tr>
      <w:tr w:rsidR="00892B07" w:rsidRPr="00963E79" w14:paraId="25163E38" w14:textId="77777777" w:rsidTr="00892B07">
        <w:trPr>
          <w:trHeight w:val="32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02ED7773" w14:textId="77777777" w:rsidR="00892B07" w:rsidRPr="00963E79" w:rsidRDefault="00892B07" w:rsidP="0000698A">
            <w:pPr>
              <w:rPr>
                <w:sz w:val="18"/>
                <w:szCs w:val="18"/>
              </w:rPr>
            </w:pPr>
            <w:r w:rsidRPr="00963E79">
              <w:rPr>
                <w:sz w:val="18"/>
                <w:szCs w:val="18"/>
              </w:rPr>
              <w:t>Число родившихся, чел.</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DCEE500" w14:textId="77777777" w:rsidR="00892B07" w:rsidRPr="00963E79" w:rsidRDefault="00892B07" w:rsidP="0000698A">
            <w:pPr>
              <w:jc w:val="center"/>
              <w:rPr>
                <w:sz w:val="18"/>
                <w:szCs w:val="18"/>
              </w:rPr>
            </w:pPr>
            <w:r w:rsidRPr="00963E79">
              <w:rPr>
                <w:sz w:val="18"/>
                <w:szCs w:val="18"/>
              </w:rPr>
              <w:t>330</w:t>
            </w:r>
          </w:p>
        </w:tc>
        <w:tc>
          <w:tcPr>
            <w:tcW w:w="850" w:type="dxa"/>
            <w:tcBorders>
              <w:top w:val="nil"/>
              <w:left w:val="nil"/>
              <w:bottom w:val="single" w:sz="4" w:space="0" w:color="auto"/>
              <w:right w:val="single" w:sz="4" w:space="0" w:color="auto"/>
            </w:tcBorders>
            <w:shd w:val="clear" w:color="auto" w:fill="auto"/>
            <w:noWrap/>
            <w:vAlign w:val="center"/>
            <w:hideMark/>
          </w:tcPr>
          <w:p w14:paraId="15341987" w14:textId="77777777" w:rsidR="00892B07" w:rsidRPr="00963E79" w:rsidRDefault="00892B07" w:rsidP="0000698A">
            <w:pPr>
              <w:jc w:val="center"/>
              <w:rPr>
                <w:sz w:val="18"/>
                <w:szCs w:val="18"/>
              </w:rPr>
            </w:pPr>
            <w:r w:rsidRPr="00963E79">
              <w:rPr>
                <w:sz w:val="18"/>
                <w:szCs w:val="18"/>
              </w:rPr>
              <w:t>355</w:t>
            </w:r>
          </w:p>
        </w:tc>
        <w:tc>
          <w:tcPr>
            <w:tcW w:w="850" w:type="dxa"/>
            <w:tcBorders>
              <w:top w:val="nil"/>
              <w:left w:val="nil"/>
              <w:bottom w:val="single" w:sz="4" w:space="0" w:color="auto"/>
              <w:right w:val="single" w:sz="4" w:space="0" w:color="auto"/>
            </w:tcBorders>
            <w:shd w:val="clear" w:color="auto" w:fill="auto"/>
            <w:noWrap/>
            <w:vAlign w:val="center"/>
            <w:hideMark/>
          </w:tcPr>
          <w:p w14:paraId="0AC4126F" w14:textId="77777777" w:rsidR="00892B07" w:rsidRPr="00963E79" w:rsidRDefault="00892B07" w:rsidP="0000698A">
            <w:pPr>
              <w:jc w:val="center"/>
              <w:rPr>
                <w:sz w:val="18"/>
                <w:szCs w:val="18"/>
              </w:rPr>
            </w:pPr>
            <w:r w:rsidRPr="00963E79">
              <w:rPr>
                <w:sz w:val="18"/>
                <w:szCs w:val="18"/>
              </w:rPr>
              <w:t>366</w:t>
            </w:r>
          </w:p>
        </w:tc>
        <w:tc>
          <w:tcPr>
            <w:tcW w:w="850" w:type="dxa"/>
            <w:tcBorders>
              <w:top w:val="nil"/>
              <w:left w:val="nil"/>
              <w:bottom w:val="single" w:sz="4" w:space="0" w:color="auto"/>
              <w:right w:val="single" w:sz="4" w:space="0" w:color="auto"/>
            </w:tcBorders>
            <w:shd w:val="clear" w:color="auto" w:fill="auto"/>
            <w:noWrap/>
            <w:vAlign w:val="center"/>
            <w:hideMark/>
          </w:tcPr>
          <w:p w14:paraId="1F03DD41" w14:textId="77777777" w:rsidR="00892B07" w:rsidRPr="00963E79" w:rsidRDefault="00892B07" w:rsidP="0000698A">
            <w:pPr>
              <w:jc w:val="center"/>
              <w:rPr>
                <w:sz w:val="18"/>
                <w:szCs w:val="18"/>
              </w:rPr>
            </w:pPr>
            <w:r w:rsidRPr="00963E79">
              <w:rPr>
                <w:sz w:val="18"/>
                <w:szCs w:val="18"/>
              </w:rPr>
              <w:t>439</w:t>
            </w:r>
          </w:p>
        </w:tc>
        <w:tc>
          <w:tcPr>
            <w:tcW w:w="851" w:type="dxa"/>
            <w:tcBorders>
              <w:top w:val="nil"/>
              <w:left w:val="nil"/>
              <w:bottom w:val="single" w:sz="4" w:space="0" w:color="auto"/>
              <w:right w:val="single" w:sz="4" w:space="0" w:color="auto"/>
            </w:tcBorders>
            <w:shd w:val="clear" w:color="auto" w:fill="auto"/>
            <w:noWrap/>
            <w:vAlign w:val="center"/>
            <w:hideMark/>
          </w:tcPr>
          <w:p w14:paraId="724BD18A" w14:textId="77777777" w:rsidR="00892B07" w:rsidRPr="00963E79" w:rsidRDefault="00892B07" w:rsidP="0000698A">
            <w:pPr>
              <w:jc w:val="center"/>
              <w:rPr>
                <w:sz w:val="18"/>
                <w:szCs w:val="18"/>
              </w:rPr>
            </w:pPr>
            <w:r w:rsidRPr="00963E79">
              <w:rPr>
                <w:sz w:val="18"/>
                <w:szCs w:val="18"/>
              </w:rPr>
              <w:t>465</w:t>
            </w:r>
          </w:p>
        </w:tc>
        <w:tc>
          <w:tcPr>
            <w:tcW w:w="850" w:type="dxa"/>
            <w:tcBorders>
              <w:top w:val="nil"/>
              <w:left w:val="nil"/>
              <w:bottom w:val="single" w:sz="4" w:space="0" w:color="auto"/>
              <w:right w:val="single" w:sz="4" w:space="0" w:color="auto"/>
            </w:tcBorders>
            <w:shd w:val="clear" w:color="auto" w:fill="auto"/>
            <w:noWrap/>
            <w:vAlign w:val="center"/>
            <w:hideMark/>
          </w:tcPr>
          <w:p w14:paraId="61B28D8C" w14:textId="77777777" w:rsidR="00892B07" w:rsidRPr="00963E79" w:rsidRDefault="00892B07" w:rsidP="0000698A">
            <w:pPr>
              <w:jc w:val="center"/>
              <w:rPr>
                <w:sz w:val="18"/>
                <w:szCs w:val="18"/>
              </w:rPr>
            </w:pPr>
            <w:r w:rsidRPr="00963E79">
              <w:rPr>
                <w:sz w:val="18"/>
                <w:szCs w:val="18"/>
              </w:rPr>
              <w:t>376</w:t>
            </w:r>
          </w:p>
        </w:tc>
        <w:tc>
          <w:tcPr>
            <w:tcW w:w="851" w:type="dxa"/>
            <w:tcBorders>
              <w:top w:val="nil"/>
              <w:left w:val="nil"/>
              <w:bottom w:val="single" w:sz="4" w:space="0" w:color="auto"/>
              <w:right w:val="single" w:sz="4" w:space="0" w:color="auto"/>
            </w:tcBorders>
            <w:shd w:val="clear" w:color="auto" w:fill="auto"/>
            <w:noWrap/>
            <w:vAlign w:val="center"/>
            <w:hideMark/>
          </w:tcPr>
          <w:p w14:paraId="19ED1BCA" w14:textId="77777777" w:rsidR="00892B07" w:rsidRPr="00963E79" w:rsidRDefault="00892B07" w:rsidP="0000698A">
            <w:pPr>
              <w:jc w:val="center"/>
              <w:rPr>
                <w:sz w:val="18"/>
                <w:szCs w:val="18"/>
              </w:rPr>
            </w:pPr>
            <w:r w:rsidRPr="00963E79">
              <w:rPr>
                <w:sz w:val="18"/>
                <w:szCs w:val="18"/>
              </w:rPr>
              <w:t>360</w:t>
            </w:r>
          </w:p>
        </w:tc>
        <w:tc>
          <w:tcPr>
            <w:tcW w:w="708" w:type="dxa"/>
            <w:tcBorders>
              <w:top w:val="nil"/>
              <w:left w:val="nil"/>
              <w:bottom w:val="single" w:sz="4" w:space="0" w:color="auto"/>
              <w:right w:val="single" w:sz="4" w:space="0" w:color="auto"/>
            </w:tcBorders>
            <w:shd w:val="clear" w:color="auto" w:fill="auto"/>
            <w:noWrap/>
            <w:vAlign w:val="center"/>
            <w:hideMark/>
          </w:tcPr>
          <w:p w14:paraId="384FC563" w14:textId="77777777" w:rsidR="00892B07" w:rsidRPr="00963E79" w:rsidRDefault="00892B07" w:rsidP="0000698A">
            <w:pPr>
              <w:jc w:val="center"/>
              <w:rPr>
                <w:sz w:val="18"/>
                <w:szCs w:val="18"/>
              </w:rPr>
            </w:pPr>
            <w:r w:rsidRPr="00963E79">
              <w:rPr>
                <w:sz w:val="18"/>
                <w:szCs w:val="18"/>
              </w:rPr>
              <w:t>328</w:t>
            </w:r>
          </w:p>
        </w:tc>
        <w:tc>
          <w:tcPr>
            <w:tcW w:w="709" w:type="dxa"/>
            <w:tcBorders>
              <w:top w:val="nil"/>
              <w:left w:val="nil"/>
              <w:bottom w:val="single" w:sz="4" w:space="0" w:color="auto"/>
              <w:right w:val="single" w:sz="4" w:space="0" w:color="auto"/>
            </w:tcBorders>
            <w:vAlign w:val="center"/>
          </w:tcPr>
          <w:p w14:paraId="675438DC" w14:textId="43CC91A3" w:rsidR="00892B07" w:rsidRPr="00963E79" w:rsidRDefault="00892B07" w:rsidP="0000698A">
            <w:pPr>
              <w:jc w:val="center"/>
              <w:rPr>
                <w:sz w:val="18"/>
                <w:szCs w:val="18"/>
              </w:rPr>
            </w:pPr>
            <w:r w:rsidRPr="00963E79">
              <w:rPr>
                <w:sz w:val="18"/>
                <w:szCs w:val="18"/>
              </w:rPr>
              <w:t>349</w:t>
            </w:r>
          </w:p>
        </w:tc>
      </w:tr>
      <w:tr w:rsidR="00892B07" w:rsidRPr="00963E79" w14:paraId="390D159E" w14:textId="77777777" w:rsidTr="00892B07">
        <w:trPr>
          <w:trHeight w:val="32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15DAC34" w14:textId="77777777" w:rsidR="00892B07" w:rsidRPr="00963E79" w:rsidRDefault="00892B07" w:rsidP="0000698A">
            <w:pPr>
              <w:rPr>
                <w:sz w:val="18"/>
                <w:szCs w:val="18"/>
              </w:rPr>
            </w:pPr>
            <w:r w:rsidRPr="00963E79">
              <w:rPr>
                <w:sz w:val="18"/>
                <w:szCs w:val="18"/>
              </w:rPr>
              <w:t>Число умерших, чел.</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456EBC3" w14:textId="77777777" w:rsidR="00892B07" w:rsidRPr="00963E79" w:rsidRDefault="00892B07" w:rsidP="0000698A">
            <w:pPr>
              <w:jc w:val="center"/>
              <w:rPr>
                <w:sz w:val="18"/>
                <w:szCs w:val="18"/>
              </w:rPr>
            </w:pPr>
            <w:r w:rsidRPr="00963E79">
              <w:rPr>
                <w:sz w:val="18"/>
                <w:szCs w:val="18"/>
              </w:rPr>
              <w:t>189</w:t>
            </w:r>
          </w:p>
        </w:tc>
        <w:tc>
          <w:tcPr>
            <w:tcW w:w="850" w:type="dxa"/>
            <w:tcBorders>
              <w:top w:val="nil"/>
              <w:left w:val="nil"/>
              <w:bottom w:val="single" w:sz="4" w:space="0" w:color="auto"/>
              <w:right w:val="single" w:sz="4" w:space="0" w:color="auto"/>
            </w:tcBorders>
            <w:shd w:val="clear" w:color="auto" w:fill="auto"/>
            <w:noWrap/>
            <w:vAlign w:val="center"/>
            <w:hideMark/>
          </w:tcPr>
          <w:p w14:paraId="459F87A2" w14:textId="77777777" w:rsidR="00892B07" w:rsidRPr="00963E79" w:rsidRDefault="00892B07" w:rsidP="0000698A">
            <w:pPr>
              <w:jc w:val="center"/>
              <w:rPr>
                <w:sz w:val="18"/>
                <w:szCs w:val="18"/>
              </w:rPr>
            </w:pPr>
            <w:r w:rsidRPr="00963E79">
              <w:rPr>
                <w:sz w:val="18"/>
                <w:szCs w:val="18"/>
              </w:rPr>
              <w:t>191</w:t>
            </w:r>
          </w:p>
        </w:tc>
        <w:tc>
          <w:tcPr>
            <w:tcW w:w="850" w:type="dxa"/>
            <w:tcBorders>
              <w:top w:val="nil"/>
              <w:left w:val="nil"/>
              <w:bottom w:val="single" w:sz="4" w:space="0" w:color="auto"/>
              <w:right w:val="single" w:sz="4" w:space="0" w:color="auto"/>
            </w:tcBorders>
            <w:shd w:val="clear" w:color="auto" w:fill="auto"/>
            <w:noWrap/>
            <w:vAlign w:val="center"/>
            <w:hideMark/>
          </w:tcPr>
          <w:p w14:paraId="14232BFE" w14:textId="77777777" w:rsidR="00892B07" w:rsidRPr="00963E79" w:rsidRDefault="00892B07" w:rsidP="0000698A">
            <w:pPr>
              <w:jc w:val="center"/>
              <w:rPr>
                <w:sz w:val="18"/>
                <w:szCs w:val="18"/>
              </w:rPr>
            </w:pPr>
            <w:r w:rsidRPr="00963E79">
              <w:rPr>
                <w:sz w:val="18"/>
                <w:szCs w:val="18"/>
              </w:rPr>
              <w:t>176</w:t>
            </w:r>
          </w:p>
        </w:tc>
        <w:tc>
          <w:tcPr>
            <w:tcW w:w="850" w:type="dxa"/>
            <w:tcBorders>
              <w:top w:val="nil"/>
              <w:left w:val="nil"/>
              <w:bottom w:val="single" w:sz="4" w:space="0" w:color="auto"/>
              <w:right w:val="single" w:sz="4" w:space="0" w:color="auto"/>
            </w:tcBorders>
            <w:shd w:val="clear" w:color="auto" w:fill="auto"/>
            <w:noWrap/>
            <w:vAlign w:val="center"/>
            <w:hideMark/>
          </w:tcPr>
          <w:p w14:paraId="245B7675" w14:textId="77777777" w:rsidR="00892B07" w:rsidRPr="00963E79" w:rsidRDefault="00892B07" w:rsidP="0000698A">
            <w:pPr>
              <w:jc w:val="center"/>
              <w:rPr>
                <w:sz w:val="18"/>
                <w:szCs w:val="18"/>
              </w:rPr>
            </w:pPr>
            <w:r w:rsidRPr="00963E79">
              <w:rPr>
                <w:sz w:val="18"/>
                <w:szCs w:val="18"/>
              </w:rPr>
              <w:t>183</w:t>
            </w:r>
          </w:p>
        </w:tc>
        <w:tc>
          <w:tcPr>
            <w:tcW w:w="851" w:type="dxa"/>
            <w:tcBorders>
              <w:top w:val="nil"/>
              <w:left w:val="nil"/>
              <w:bottom w:val="single" w:sz="4" w:space="0" w:color="auto"/>
              <w:right w:val="single" w:sz="4" w:space="0" w:color="auto"/>
            </w:tcBorders>
            <w:shd w:val="clear" w:color="auto" w:fill="auto"/>
            <w:noWrap/>
            <w:vAlign w:val="center"/>
            <w:hideMark/>
          </w:tcPr>
          <w:p w14:paraId="63DC2F68" w14:textId="77777777" w:rsidR="00892B07" w:rsidRPr="00963E79" w:rsidRDefault="00892B07" w:rsidP="0000698A">
            <w:pPr>
              <w:jc w:val="center"/>
              <w:rPr>
                <w:sz w:val="18"/>
                <w:szCs w:val="18"/>
              </w:rPr>
            </w:pPr>
            <w:r w:rsidRPr="00963E79">
              <w:rPr>
                <w:sz w:val="18"/>
                <w:szCs w:val="18"/>
              </w:rPr>
              <w:t>173</w:t>
            </w:r>
          </w:p>
        </w:tc>
        <w:tc>
          <w:tcPr>
            <w:tcW w:w="850" w:type="dxa"/>
            <w:tcBorders>
              <w:top w:val="nil"/>
              <w:left w:val="nil"/>
              <w:bottom w:val="single" w:sz="4" w:space="0" w:color="auto"/>
              <w:right w:val="single" w:sz="4" w:space="0" w:color="auto"/>
            </w:tcBorders>
            <w:shd w:val="clear" w:color="auto" w:fill="auto"/>
            <w:noWrap/>
            <w:vAlign w:val="center"/>
            <w:hideMark/>
          </w:tcPr>
          <w:p w14:paraId="11139EDF" w14:textId="77777777" w:rsidR="00892B07" w:rsidRPr="00963E79" w:rsidRDefault="00892B07" w:rsidP="0000698A">
            <w:pPr>
              <w:jc w:val="center"/>
              <w:rPr>
                <w:sz w:val="18"/>
                <w:szCs w:val="18"/>
              </w:rPr>
            </w:pPr>
            <w:r w:rsidRPr="00963E79">
              <w:rPr>
                <w:sz w:val="18"/>
                <w:szCs w:val="18"/>
              </w:rPr>
              <w:t>188</w:t>
            </w:r>
          </w:p>
        </w:tc>
        <w:tc>
          <w:tcPr>
            <w:tcW w:w="851" w:type="dxa"/>
            <w:tcBorders>
              <w:top w:val="nil"/>
              <w:left w:val="nil"/>
              <w:bottom w:val="single" w:sz="4" w:space="0" w:color="auto"/>
              <w:right w:val="single" w:sz="4" w:space="0" w:color="auto"/>
            </w:tcBorders>
            <w:shd w:val="clear" w:color="auto" w:fill="auto"/>
            <w:noWrap/>
            <w:vAlign w:val="center"/>
            <w:hideMark/>
          </w:tcPr>
          <w:p w14:paraId="38C28EAE" w14:textId="77777777" w:rsidR="00892B07" w:rsidRPr="00963E79" w:rsidRDefault="00892B07" w:rsidP="0000698A">
            <w:pPr>
              <w:jc w:val="center"/>
              <w:rPr>
                <w:sz w:val="18"/>
                <w:szCs w:val="18"/>
              </w:rPr>
            </w:pPr>
            <w:r w:rsidRPr="00963E79">
              <w:rPr>
                <w:sz w:val="18"/>
                <w:szCs w:val="18"/>
              </w:rPr>
              <w:t>189</w:t>
            </w:r>
          </w:p>
        </w:tc>
        <w:tc>
          <w:tcPr>
            <w:tcW w:w="708" w:type="dxa"/>
            <w:tcBorders>
              <w:top w:val="nil"/>
              <w:left w:val="nil"/>
              <w:bottom w:val="single" w:sz="4" w:space="0" w:color="auto"/>
              <w:right w:val="single" w:sz="4" w:space="0" w:color="auto"/>
            </w:tcBorders>
            <w:shd w:val="clear" w:color="auto" w:fill="auto"/>
            <w:noWrap/>
            <w:vAlign w:val="center"/>
            <w:hideMark/>
          </w:tcPr>
          <w:p w14:paraId="1AE86F7F" w14:textId="77777777" w:rsidR="00892B07" w:rsidRPr="00963E79" w:rsidRDefault="00892B07" w:rsidP="0000698A">
            <w:pPr>
              <w:jc w:val="center"/>
              <w:rPr>
                <w:sz w:val="18"/>
                <w:szCs w:val="18"/>
              </w:rPr>
            </w:pPr>
            <w:r w:rsidRPr="00963E79">
              <w:rPr>
                <w:sz w:val="18"/>
                <w:szCs w:val="18"/>
              </w:rPr>
              <w:t>169</w:t>
            </w:r>
          </w:p>
        </w:tc>
        <w:tc>
          <w:tcPr>
            <w:tcW w:w="709" w:type="dxa"/>
            <w:tcBorders>
              <w:top w:val="nil"/>
              <w:left w:val="nil"/>
              <w:bottom w:val="single" w:sz="4" w:space="0" w:color="auto"/>
              <w:right w:val="single" w:sz="4" w:space="0" w:color="auto"/>
            </w:tcBorders>
            <w:vAlign w:val="center"/>
          </w:tcPr>
          <w:p w14:paraId="620A1D26" w14:textId="6B07A4C5" w:rsidR="00892B07" w:rsidRPr="00963E79" w:rsidRDefault="00892B07" w:rsidP="0000698A">
            <w:pPr>
              <w:jc w:val="center"/>
              <w:rPr>
                <w:sz w:val="18"/>
                <w:szCs w:val="18"/>
              </w:rPr>
            </w:pPr>
            <w:r w:rsidRPr="00963E79">
              <w:rPr>
                <w:sz w:val="18"/>
                <w:szCs w:val="18"/>
              </w:rPr>
              <w:t>225</w:t>
            </w:r>
          </w:p>
        </w:tc>
      </w:tr>
      <w:tr w:rsidR="00892B07" w:rsidRPr="00963E79" w14:paraId="0565DEAD" w14:textId="77777777" w:rsidTr="00892B07">
        <w:trPr>
          <w:trHeight w:val="32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6032DEF" w14:textId="77777777" w:rsidR="00892B07" w:rsidRPr="00963E79" w:rsidRDefault="00892B07" w:rsidP="0000698A">
            <w:pPr>
              <w:rPr>
                <w:sz w:val="18"/>
                <w:szCs w:val="18"/>
              </w:rPr>
            </w:pPr>
            <w:r w:rsidRPr="00963E79">
              <w:rPr>
                <w:sz w:val="18"/>
                <w:szCs w:val="18"/>
              </w:rPr>
              <w:t>Коэффициент естественного прироста, промилле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66E9D76" w14:textId="77777777" w:rsidR="00892B07" w:rsidRPr="00963E79" w:rsidRDefault="00892B07" w:rsidP="0000698A">
            <w:pPr>
              <w:jc w:val="center"/>
              <w:rPr>
                <w:sz w:val="18"/>
                <w:szCs w:val="18"/>
              </w:rPr>
            </w:pPr>
            <w:r w:rsidRPr="00963E79">
              <w:rPr>
                <w:sz w:val="18"/>
                <w:szCs w:val="18"/>
              </w:rPr>
              <w:t>6,3</w:t>
            </w:r>
          </w:p>
        </w:tc>
        <w:tc>
          <w:tcPr>
            <w:tcW w:w="850" w:type="dxa"/>
            <w:tcBorders>
              <w:top w:val="nil"/>
              <w:left w:val="nil"/>
              <w:bottom w:val="single" w:sz="4" w:space="0" w:color="auto"/>
              <w:right w:val="single" w:sz="4" w:space="0" w:color="auto"/>
            </w:tcBorders>
            <w:shd w:val="clear" w:color="auto" w:fill="auto"/>
            <w:noWrap/>
            <w:vAlign w:val="center"/>
            <w:hideMark/>
          </w:tcPr>
          <w:p w14:paraId="2C9B7C35" w14:textId="77777777" w:rsidR="00892B07" w:rsidRPr="00963E79" w:rsidRDefault="00892B07" w:rsidP="0000698A">
            <w:pPr>
              <w:jc w:val="center"/>
              <w:rPr>
                <w:sz w:val="18"/>
                <w:szCs w:val="18"/>
              </w:rPr>
            </w:pPr>
            <w:r w:rsidRPr="00963E79">
              <w:rPr>
                <w:sz w:val="18"/>
                <w:szCs w:val="18"/>
              </w:rPr>
              <w:t>7</w:t>
            </w:r>
          </w:p>
        </w:tc>
        <w:tc>
          <w:tcPr>
            <w:tcW w:w="850" w:type="dxa"/>
            <w:tcBorders>
              <w:top w:val="nil"/>
              <w:left w:val="nil"/>
              <w:bottom w:val="single" w:sz="4" w:space="0" w:color="auto"/>
              <w:right w:val="single" w:sz="4" w:space="0" w:color="auto"/>
            </w:tcBorders>
            <w:shd w:val="clear" w:color="auto" w:fill="auto"/>
            <w:noWrap/>
            <w:vAlign w:val="center"/>
            <w:hideMark/>
          </w:tcPr>
          <w:p w14:paraId="63F8BA8B" w14:textId="77777777" w:rsidR="00892B07" w:rsidRPr="00963E79" w:rsidRDefault="00892B07" w:rsidP="0000698A">
            <w:pPr>
              <w:jc w:val="center"/>
              <w:rPr>
                <w:sz w:val="18"/>
                <w:szCs w:val="18"/>
              </w:rPr>
            </w:pPr>
            <w:r w:rsidRPr="00963E79">
              <w:rPr>
                <w:sz w:val="18"/>
                <w:szCs w:val="18"/>
              </w:rPr>
              <w:t>8,1</w:t>
            </w:r>
          </w:p>
        </w:tc>
        <w:tc>
          <w:tcPr>
            <w:tcW w:w="850" w:type="dxa"/>
            <w:tcBorders>
              <w:top w:val="nil"/>
              <w:left w:val="nil"/>
              <w:bottom w:val="single" w:sz="4" w:space="0" w:color="auto"/>
              <w:right w:val="single" w:sz="4" w:space="0" w:color="auto"/>
            </w:tcBorders>
            <w:shd w:val="clear" w:color="auto" w:fill="auto"/>
            <w:noWrap/>
            <w:vAlign w:val="center"/>
            <w:hideMark/>
          </w:tcPr>
          <w:p w14:paraId="581956AA" w14:textId="77777777" w:rsidR="00892B07" w:rsidRPr="00963E79" w:rsidRDefault="00892B07" w:rsidP="0000698A">
            <w:pPr>
              <w:jc w:val="center"/>
              <w:rPr>
                <w:sz w:val="18"/>
                <w:szCs w:val="18"/>
              </w:rPr>
            </w:pPr>
            <w:r w:rsidRPr="00963E79">
              <w:rPr>
                <w:sz w:val="18"/>
                <w:szCs w:val="18"/>
              </w:rPr>
              <w:t>10,4</w:t>
            </w:r>
          </w:p>
        </w:tc>
        <w:tc>
          <w:tcPr>
            <w:tcW w:w="851" w:type="dxa"/>
            <w:tcBorders>
              <w:top w:val="nil"/>
              <w:left w:val="nil"/>
              <w:bottom w:val="single" w:sz="4" w:space="0" w:color="auto"/>
              <w:right w:val="single" w:sz="4" w:space="0" w:color="auto"/>
            </w:tcBorders>
            <w:shd w:val="clear" w:color="auto" w:fill="auto"/>
            <w:noWrap/>
            <w:vAlign w:val="center"/>
            <w:hideMark/>
          </w:tcPr>
          <w:p w14:paraId="5F1E8E60" w14:textId="77777777" w:rsidR="00892B07" w:rsidRPr="00963E79" w:rsidRDefault="00892B07" w:rsidP="0000698A">
            <w:pPr>
              <w:jc w:val="center"/>
              <w:rPr>
                <w:sz w:val="18"/>
                <w:szCs w:val="18"/>
              </w:rPr>
            </w:pPr>
            <w:r w:rsidRPr="00963E79">
              <w:rPr>
                <w:sz w:val="18"/>
                <w:szCs w:val="18"/>
              </w:rPr>
              <w:t>11,8</w:t>
            </w:r>
          </w:p>
        </w:tc>
        <w:tc>
          <w:tcPr>
            <w:tcW w:w="850" w:type="dxa"/>
            <w:tcBorders>
              <w:top w:val="nil"/>
              <w:left w:val="nil"/>
              <w:bottom w:val="single" w:sz="4" w:space="0" w:color="auto"/>
              <w:right w:val="single" w:sz="4" w:space="0" w:color="auto"/>
            </w:tcBorders>
            <w:shd w:val="clear" w:color="auto" w:fill="auto"/>
            <w:noWrap/>
            <w:vAlign w:val="center"/>
            <w:hideMark/>
          </w:tcPr>
          <w:p w14:paraId="3248D1D1" w14:textId="77777777" w:rsidR="00892B07" w:rsidRPr="00963E79" w:rsidRDefault="00892B07" w:rsidP="0000698A">
            <w:pPr>
              <w:jc w:val="center"/>
              <w:rPr>
                <w:sz w:val="18"/>
                <w:szCs w:val="18"/>
              </w:rPr>
            </w:pPr>
            <w:r w:rsidRPr="00963E79">
              <w:rPr>
                <w:sz w:val="18"/>
                <w:szCs w:val="18"/>
              </w:rPr>
              <w:t>7,6</w:t>
            </w:r>
          </w:p>
        </w:tc>
        <w:tc>
          <w:tcPr>
            <w:tcW w:w="851" w:type="dxa"/>
            <w:tcBorders>
              <w:top w:val="nil"/>
              <w:left w:val="nil"/>
              <w:bottom w:val="single" w:sz="4" w:space="0" w:color="auto"/>
              <w:right w:val="single" w:sz="4" w:space="0" w:color="auto"/>
            </w:tcBorders>
            <w:shd w:val="clear" w:color="auto" w:fill="auto"/>
            <w:noWrap/>
            <w:vAlign w:val="center"/>
            <w:hideMark/>
          </w:tcPr>
          <w:p w14:paraId="2EA609B5" w14:textId="77777777" w:rsidR="00892B07" w:rsidRPr="00963E79" w:rsidRDefault="00892B07" w:rsidP="0000698A">
            <w:pPr>
              <w:jc w:val="center"/>
              <w:rPr>
                <w:sz w:val="18"/>
                <w:szCs w:val="18"/>
              </w:rPr>
            </w:pPr>
            <w:r w:rsidRPr="00963E79">
              <w:rPr>
                <w:sz w:val="18"/>
                <w:szCs w:val="18"/>
              </w:rPr>
              <w:t>6,9</w:t>
            </w:r>
          </w:p>
        </w:tc>
        <w:tc>
          <w:tcPr>
            <w:tcW w:w="708" w:type="dxa"/>
            <w:tcBorders>
              <w:top w:val="nil"/>
              <w:left w:val="nil"/>
              <w:bottom w:val="single" w:sz="4" w:space="0" w:color="auto"/>
              <w:right w:val="single" w:sz="4" w:space="0" w:color="auto"/>
            </w:tcBorders>
            <w:shd w:val="clear" w:color="auto" w:fill="auto"/>
            <w:vAlign w:val="center"/>
            <w:hideMark/>
          </w:tcPr>
          <w:p w14:paraId="32CF22DF" w14:textId="77777777" w:rsidR="00892B07" w:rsidRPr="00963E79" w:rsidRDefault="00892B07" w:rsidP="0000698A">
            <w:pPr>
              <w:jc w:val="center"/>
              <w:rPr>
                <w:sz w:val="18"/>
                <w:szCs w:val="18"/>
              </w:rPr>
            </w:pPr>
            <w:r w:rsidRPr="00963E79">
              <w:rPr>
                <w:sz w:val="18"/>
                <w:szCs w:val="18"/>
              </w:rPr>
              <w:t>6,3</w:t>
            </w:r>
          </w:p>
        </w:tc>
        <w:tc>
          <w:tcPr>
            <w:tcW w:w="709" w:type="dxa"/>
            <w:tcBorders>
              <w:top w:val="nil"/>
              <w:left w:val="nil"/>
              <w:bottom w:val="single" w:sz="4" w:space="0" w:color="auto"/>
              <w:right w:val="single" w:sz="4" w:space="0" w:color="auto"/>
            </w:tcBorders>
            <w:vAlign w:val="center"/>
          </w:tcPr>
          <w:p w14:paraId="4F798EBE" w14:textId="4748199B" w:rsidR="00892B07" w:rsidRPr="00963E79" w:rsidRDefault="00892B07" w:rsidP="0000698A">
            <w:pPr>
              <w:jc w:val="center"/>
              <w:rPr>
                <w:sz w:val="18"/>
                <w:szCs w:val="18"/>
              </w:rPr>
            </w:pPr>
            <w:r w:rsidRPr="00963E79">
              <w:rPr>
                <w:sz w:val="18"/>
                <w:szCs w:val="18"/>
              </w:rPr>
              <w:t>4,9</w:t>
            </w:r>
          </w:p>
        </w:tc>
      </w:tr>
      <w:tr w:rsidR="00892B07" w:rsidRPr="00963E79" w14:paraId="59515EFD" w14:textId="77777777" w:rsidTr="00892B07">
        <w:trPr>
          <w:trHeight w:val="32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301C498C" w14:textId="77777777" w:rsidR="00892B07" w:rsidRPr="00963E79" w:rsidRDefault="00892B07" w:rsidP="0000698A">
            <w:pPr>
              <w:rPr>
                <w:sz w:val="18"/>
                <w:szCs w:val="18"/>
              </w:rPr>
            </w:pPr>
            <w:r w:rsidRPr="00963E79">
              <w:rPr>
                <w:sz w:val="18"/>
                <w:szCs w:val="18"/>
              </w:rPr>
              <w:t>Число прибывших, чел.</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B3D458" w14:textId="77777777" w:rsidR="00892B07" w:rsidRPr="00963E79" w:rsidRDefault="00892B07" w:rsidP="0000698A">
            <w:pPr>
              <w:jc w:val="center"/>
              <w:rPr>
                <w:sz w:val="18"/>
                <w:szCs w:val="18"/>
              </w:rPr>
            </w:pPr>
            <w:r w:rsidRPr="00963E79">
              <w:rPr>
                <w:sz w:val="18"/>
                <w:szCs w:val="18"/>
              </w:rPr>
              <w:t>1397</w:t>
            </w:r>
          </w:p>
        </w:tc>
        <w:tc>
          <w:tcPr>
            <w:tcW w:w="850" w:type="dxa"/>
            <w:tcBorders>
              <w:top w:val="nil"/>
              <w:left w:val="nil"/>
              <w:bottom w:val="single" w:sz="4" w:space="0" w:color="auto"/>
              <w:right w:val="single" w:sz="4" w:space="0" w:color="auto"/>
            </w:tcBorders>
            <w:shd w:val="clear" w:color="auto" w:fill="auto"/>
            <w:noWrap/>
            <w:vAlign w:val="center"/>
            <w:hideMark/>
          </w:tcPr>
          <w:p w14:paraId="45E5EBF1" w14:textId="77777777" w:rsidR="00892B07" w:rsidRPr="00963E79" w:rsidRDefault="00892B07" w:rsidP="0000698A">
            <w:pPr>
              <w:jc w:val="center"/>
              <w:rPr>
                <w:sz w:val="18"/>
                <w:szCs w:val="18"/>
              </w:rPr>
            </w:pPr>
            <w:r w:rsidRPr="00963E79">
              <w:rPr>
                <w:sz w:val="18"/>
                <w:szCs w:val="18"/>
              </w:rPr>
              <w:t>1466</w:t>
            </w:r>
          </w:p>
        </w:tc>
        <w:tc>
          <w:tcPr>
            <w:tcW w:w="850" w:type="dxa"/>
            <w:tcBorders>
              <w:top w:val="nil"/>
              <w:left w:val="nil"/>
              <w:bottom w:val="single" w:sz="4" w:space="0" w:color="auto"/>
              <w:right w:val="single" w:sz="4" w:space="0" w:color="auto"/>
            </w:tcBorders>
            <w:shd w:val="clear" w:color="auto" w:fill="auto"/>
            <w:noWrap/>
            <w:vAlign w:val="center"/>
            <w:hideMark/>
          </w:tcPr>
          <w:p w14:paraId="20994A54" w14:textId="77777777" w:rsidR="00892B07" w:rsidRPr="00963E79" w:rsidRDefault="00892B07" w:rsidP="0000698A">
            <w:pPr>
              <w:jc w:val="center"/>
              <w:rPr>
                <w:sz w:val="18"/>
                <w:szCs w:val="18"/>
              </w:rPr>
            </w:pPr>
            <w:r w:rsidRPr="00963E79">
              <w:rPr>
                <w:sz w:val="18"/>
                <w:szCs w:val="18"/>
              </w:rPr>
              <w:t>1381</w:t>
            </w:r>
          </w:p>
        </w:tc>
        <w:tc>
          <w:tcPr>
            <w:tcW w:w="850" w:type="dxa"/>
            <w:tcBorders>
              <w:top w:val="nil"/>
              <w:left w:val="nil"/>
              <w:bottom w:val="single" w:sz="4" w:space="0" w:color="auto"/>
              <w:right w:val="single" w:sz="4" w:space="0" w:color="auto"/>
            </w:tcBorders>
            <w:shd w:val="clear" w:color="auto" w:fill="auto"/>
            <w:noWrap/>
            <w:vAlign w:val="center"/>
            <w:hideMark/>
          </w:tcPr>
          <w:p w14:paraId="33C540D3" w14:textId="77777777" w:rsidR="00892B07" w:rsidRPr="00963E79" w:rsidRDefault="00892B07" w:rsidP="0000698A">
            <w:pPr>
              <w:jc w:val="center"/>
              <w:rPr>
                <w:sz w:val="18"/>
                <w:szCs w:val="18"/>
              </w:rPr>
            </w:pPr>
            <w:r w:rsidRPr="00963E79">
              <w:rPr>
                <w:sz w:val="18"/>
                <w:szCs w:val="18"/>
              </w:rPr>
              <w:t>1303</w:t>
            </w:r>
          </w:p>
        </w:tc>
        <w:tc>
          <w:tcPr>
            <w:tcW w:w="851" w:type="dxa"/>
            <w:tcBorders>
              <w:top w:val="nil"/>
              <w:left w:val="nil"/>
              <w:bottom w:val="single" w:sz="4" w:space="0" w:color="auto"/>
              <w:right w:val="single" w:sz="4" w:space="0" w:color="auto"/>
            </w:tcBorders>
            <w:shd w:val="clear" w:color="auto" w:fill="auto"/>
            <w:noWrap/>
            <w:vAlign w:val="center"/>
            <w:hideMark/>
          </w:tcPr>
          <w:p w14:paraId="31549CFE" w14:textId="77777777" w:rsidR="00892B07" w:rsidRPr="00963E79" w:rsidRDefault="00892B07" w:rsidP="0000698A">
            <w:pPr>
              <w:jc w:val="center"/>
              <w:rPr>
                <w:sz w:val="18"/>
                <w:szCs w:val="18"/>
              </w:rPr>
            </w:pPr>
            <w:r w:rsidRPr="00963E79">
              <w:rPr>
                <w:sz w:val="18"/>
                <w:szCs w:val="18"/>
              </w:rPr>
              <w:t>1192</w:t>
            </w:r>
          </w:p>
        </w:tc>
        <w:tc>
          <w:tcPr>
            <w:tcW w:w="850" w:type="dxa"/>
            <w:tcBorders>
              <w:top w:val="nil"/>
              <w:left w:val="nil"/>
              <w:bottom w:val="single" w:sz="4" w:space="0" w:color="auto"/>
              <w:right w:val="single" w:sz="4" w:space="0" w:color="auto"/>
            </w:tcBorders>
            <w:shd w:val="clear" w:color="auto" w:fill="auto"/>
            <w:noWrap/>
            <w:vAlign w:val="center"/>
            <w:hideMark/>
          </w:tcPr>
          <w:p w14:paraId="16179AE9" w14:textId="77777777" w:rsidR="00892B07" w:rsidRPr="00963E79" w:rsidRDefault="00892B07" w:rsidP="0000698A">
            <w:pPr>
              <w:jc w:val="center"/>
              <w:rPr>
                <w:sz w:val="18"/>
                <w:szCs w:val="18"/>
              </w:rPr>
            </w:pPr>
            <w:r w:rsidRPr="00963E79">
              <w:rPr>
                <w:sz w:val="18"/>
                <w:szCs w:val="18"/>
              </w:rPr>
              <w:t>1263</w:t>
            </w:r>
          </w:p>
        </w:tc>
        <w:tc>
          <w:tcPr>
            <w:tcW w:w="851" w:type="dxa"/>
            <w:tcBorders>
              <w:top w:val="nil"/>
              <w:left w:val="nil"/>
              <w:bottom w:val="single" w:sz="4" w:space="0" w:color="auto"/>
              <w:right w:val="single" w:sz="4" w:space="0" w:color="auto"/>
            </w:tcBorders>
            <w:shd w:val="clear" w:color="auto" w:fill="auto"/>
            <w:noWrap/>
            <w:vAlign w:val="center"/>
            <w:hideMark/>
          </w:tcPr>
          <w:p w14:paraId="229E9FEF" w14:textId="77777777" w:rsidR="00892B07" w:rsidRPr="00963E79" w:rsidRDefault="00892B07" w:rsidP="0000698A">
            <w:pPr>
              <w:jc w:val="center"/>
              <w:rPr>
                <w:sz w:val="18"/>
                <w:szCs w:val="18"/>
              </w:rPr>
            </w:pPr>
            <w:r w:rsidRPr="00963E79">
              <w:rPr>
                <w:sz w:val="18"/>
                <w:szCs w:val="18"/>
              </w:rPr>
              <w:t>1339</w:t>
            </w:r>
          </w:p>
        </w:tc>
        <w:tc>
          <w:tcPr>
            <w:tcW w:w="708" w:type="dxa"/>
            <w:tcBorders>
              <w:top w:val="nil"/>
              <w:left w:val="nil"/>
              <w:bottom w:val="single" w:sz="4" w:space="0" w:color="auto"/>
              <w:right w:val="single" w:sz="4" w:space="0" w:color="auto"/>
            </w:tcBorders>
            <w:shd w:val="clear" w:color="auto" w:fill="auto"/>
            <w:vAlign w:val="center"/>
            <w:hideMark/>
          </w:tcPr>
          <w:p w14:paraId="3A6A4BA5" w14:textId="77777777" w:rsidR="00892B07" w:rsidRPr="00963E79" w:rsidRDefault="00892B07" w:rsidP="0000698A">
            <w:pPr>
              <w:jc w:val="center"/>
              <w:rPr>
                <w:sz w:val="18"/>
                <w:szCs w:val="18"/>
              </w:rPr>
            </w:pPr>
            <w:r w:rsidRPr="00963E79">
              <w:rPr>
                <w:sz w:val="18"/>
                <w:szCs w:val="18"/>
              </w:rPr>
              <w:t>1402</w:t>
            </w:r>
          </w:p>
        </w:tc>
        <w:tc>
          <w:tcPr>
            <w:tcW w:w="709" w:type="dxa"/>
            <w:tcBorders>
              <w:top w:val="nil"/>
              <w:left w:val="nil"/>
              <w:bottom w:val="single" w:sz="4" w:space="0" w:color="auto"/>
              <w:right w:val="single" w:sz="4" w:space="0" w:color="auto"/>
            </w:tcBorders>
            <w:vAlign w:val="center"/>
          </w:tcPr>
          <w:p w14:paraId="1AE4DF25" w14:textId="1F617941" w:rsidR="00892B07" w:rsidRPr="00963E79" w:rsidRDefault="00892B07" w:rsidP="0000698A">
            <w:pPr>
              <w:jc w:val="center"/>
              <w:rPr>
                <w:sz w:val="18"/>
                <w:szCs w:val="18"/>
              </w:rPr>
            </w:pPr>
            <w:r w:rsidRPr="00963E79">
              <w:rPr>
                <w:sz w:val="18"/>
                <w:szCs w:val="18"/>
              </w:rPr>
              <w:t>1293</w:t>
            </w:r>
          </w:p>
        </w:tc>
      </w:tr>
      <w:tr w:rsidR="00892B07" w:rsidRPr="00963E79" w14:paraId="4FE19835" w14:textId="77777777" w:rsidTr="00892B07">
        <w:trPr>
          <w:trHeight w:val="32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1B5F3DE" w14:textId="77777777" w:rsidR="00892B07" w:rsidRPr="00963E79" w:rsidRDefault="00892B07" w:rsidP="0000698A">
            <w:pPr>
              <w:rPr>
                <w:sz w:val="18"/>
                <w:szCs w:val="18"/>
              </w:rPr>
            </w:pPr>
            <w:r w:rsidRPr="00963E79">
              <w:rPr>
                <w:sz w:val="18"/>
                <w:szCs w:val="18"/>
              </w:rPr>
              <w:t>Число выбывших, чел.</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89DABDC" w14:textId="77777777" w:rsidR="00892B07" w:rsidRPr="00963E79" w:rsidRDefault="00892B07" w:rsidP="0000698A">
            <w:pPr>
              <w:jc w:val="center"/>
              <w:rPr>
                <w:sz w:val="18"/>
                <w:szCs w:val="18"/>
              </w:rPr>
            </w:pPr>
            <w:r w:rsidRPr="00963E79">
              <w:rPr>
                <w:sz w:val="18"/>
                <w:szCs w:val="18"/>
              </w:rPr>
              <w:t>1001</w:t>
            </w:r>
          </w:p>
        </w:tc>
        <w:tc>
          <w:tcPr>
            <w:tcW w:w="850" w:type="dxa"/>
            <w:tcBorders>
              <w:top w:val="nil"/>
              <w:left w:val="nil"/>
              <w:bottom w:val="single" w:sz="4" w:space="0" w:color="auto"/>
              <w:right w:val="single" w:sz="4" w:space="0" w:color="auto"/>
            </w:tcBorders>
            <w:shd w:val="clear" w:color="auto" w:fill="auto"/>
            <w:noWrap/>
            <w:vAlign w:val="center"/>
            <w:hideMark/>
          </w:tcPr>
          <w:p w14:paraId="03D717BA" w14:textId="77777777" w:rsidR="00892B07" w:rsidRPr="00963E79" w:rsidRDefault="00892B07" w:rsidP="0000698A">
            <w:pPr>
              <w:jc w:val="center"/>
              <w:rPr>
                <w:sz w:val="18"/>
                <w:szCs w:val="18"/>
              </w:rPr>
            </w:pPr>
            <w:r w:rsidRPr="00963E79">
              <w:rPr>
                <w:sz w:val="18"/>
                <w:szCs w:val="18"/>
              </w:rPr>
              <w:t>1152</w:t>
            </w:r>
          </w:p>
        </w:tc>
        <w:tc>
          <w:tcPr>
            <w:tcW w:w="850" w:type="dxa"/>
            <w:tcBorders>
              <w:top w:val="nil"/>
              <w:left w:val="nil"/>
              <w:bottom w:val="single" w:sz="4" w:space="0" w:color="auto"/>
              <w:right w:val="single" w:sz="4" w:space="0" w:color="auto"/>
            </w:tcBorders>
            <w:shd w:val="clear" w:color="auto" w:fill="auto"/>
            <w:noWrap/>
            <w:vAlign w:val="center"/>
            <w:hideMark/>
          </w:tcPr>
          <w:p w14:paraId="6DB5F743" w14:textId="77777777" w:rsidR="00892B07" w:rsidRPr="00963E79" w:rsidRDefault="00892B07" w:rsidP="0000698A">
            <w:pPr>
              <w:jc w:val="center"/>
              <w:rPr>
                <w:sz w:val="18"/>
                <w:szCs w:val="18"/>
              </w:rPr>
            </w:pPr>
            <w:r w:rsidRPr="00963E79">
              <w:rPr>
                <w:sz w:val="18"/>
                <w:szCs w:val="18"/>
              </w:rPr>
              <w:t>1022</w:t>
            </w:r>
          </w:p>
        </w:tc>
        <w:tc>
          <w:tcPr>
            <w:tcW w:w="850" w:type="dxa"/>
            <w:tcBorders>
              <w:top w:val="nil"/>
              <w:left w:val="nil"/>
              <w:bottom w:val="single" w:sz="4" w:space="0" w:color="auto"/>
              <w:right w:val="single" w:sz="4" w:space="0" w:color="auto"/>
            </w:tcBorders>
            <w:shd w:val="clear" w:color="auto" w:fill="auto"/>
            <w:noWrap/>
            <w:vAlign w:val="center"/>
            <w:hideMark/>
          </w:tcPr>
          <w:p w14:paraId="78DBA41F" w14:textId="77777777" w:rsidR="00892B07" w:rsidRPr="00963E79" w:rsidRDefault="00892B07" w:rsidP="0000698A">
            <w:pPr>
              <w:jc w:val="center"/>
              <w:rPr>
                <w:sz w:val="18"/>
                <w:szCs w:val="18"/>
              </w:rPr>
            </w:pPr>
            <w:r w:rsidRPr="00963E79">
              <w:rPr>
                <w:sz w:val="18"/>
                <w:szCs w:val="18"/>
              </w:rPr>
              <w:t>963</w:t>
            </w:r>
          </w:p>
        </w:tc>
        <w:tc>
          <w:tcPr>
            <w:tcW w:w="851" w:type="dxa"/>
            <w:tcBorders>
              <w:top w:val="nil"/>
              <w:left w:val="nil"/>
              <w:bottom w:val="single" w:sz="4" w:space="0" w:color="auto"/>
              <w:right w:val="single" w:sz="4" w:space="0" w:color="auto"/>
            </w:tcBorders>
            <w:shd w:val="clear" w:color="auto" w:fill="auto"/>
            <w:noWrap/>
            <w:vAlign w:val="center"/>
            <w:hideMark/>
          </w:tcPr>
          <w:p w14:paraId="1D3430ED" w14:textId="77777777" w:rsidR="00892B07" w:rsidRPr="00963E79" w:rsidRDefault="00892B07" w:rsidP="0000698A">
            <w:pPr>
              <w:jc w:val="center"/>
              <w:rPr>
                <w:sz w:val="18"/>
                <w:szCs w:val="18"/>
              </w:rPr>
            </w:pPr>
            <w:r w:rsidRPr="00963E79">
              <w:rPr>
                <w:sz w:val="18"/>
                <w:szCs w:val="18"/>
              </w:rPr>
              <w:t>1365</w:t>
            </w:r>
          </w:p>
        </w:tc>
        <w:tc>
          <w:tcPr>
            <w:tcW w:w="850" w:type="dxa"/>
            <w:tcBorders>
              <w:top w:val="nil"/>
              <w:left w:val="nil"/>
              <w:bottom w:val="single" w:sz="4" w:space="0" w:color="auto"/>
              <w:right w:val="single" w:sz="4" w:space="0" w:color="auto"/>
            </w:tcBorders>
            <w:shd w:val="clear" w:color="auto" w:fill="auto"/>
            <w:noWrap/>
            <w:vAlign w:val="center"/>
            <w:hideMark/>
          </w:tcPr>
          <w:p w14:paraId="7645AAB8" w14:textId="77777777" w:rsidR="00892B07" w:rsidRPr="00963E79" w:rsidRDefault="00892B07" w:rsidP="0000698A">
            <w:pPr>
              <w:jc w:val="center"/>
              <w:rPr>
                <w:sz w:val="18"/>
                <w:szCs w:val="18"/>
              </w:rPr>
            </w:pPr>
            <w:r w:rsidRPr="00963E79">
              <w:rPr>
                <w:sz w:val="18"/>
                <w:szCs w:val="18"/>
              </w:rPr>
              <w:t>1330</w:t>
            </w:r>
          </w:p>
        </w:tc>
        <w:tc>
          <w:tcPr>
            <w:tcW w:w="851" w:type="dxa"/>
            <w:tcBorders>
              <w:top w:val="nil"/>
              <w:left w:val="nil"/>
              <w:bottom w:val="single" w:sz="4" w:space="0" w:color="auto"/>
              <w:right w:val="single" w:sz="4" w:space="0" w:color="auto"/>
            </w:tcBorders>
            <w:shd w:val="clear" w:color="auto" w:fill="auto"/>
            <w:noWrap/>
            <w:vAlign w:val="center"/>
            <w:hideMark/>
          </w:tcPr>
          <w:p w14:paraId="69B33EA4" w14:textId="77777777" w:rsidR="00892B07" w:rsidRPr="00963E79" w:rsidRDefault="00892B07" w:rsidP="0000698A">
            <w:pPr>
              <w:jc w:val="center"/>
              <w:rPr>
                <w:sz w:val="18"/>
                <w:szCs w:val="18"/>
              </w:rPr>
            </w:pPr>
            <w:r w:rsidRPr="00963E79">
              <w:rPr>
                <w:sz w:val="18"/>
                <w:szCs w:val="18"/>
              </w:rPr>
              <w:t>1458</w:t>
            </w:r>
          </w:p>
        </w:tc>
        <w:tc>
          <w:tcPr>
            <w:tcW w:w="708" w:type="dxa"/>
            <w:tcBorders>
              <w:top w:val="nil"/>
              <w:left w:val="nil"/>
              <w:bottom w:val="single" w:sz="4" w:space="0" w:color="auto"/>
              <w:right w:val="single" w:sz="4" w:space="0" w:color="auto"/>
            </w:tcBorders>
            <w:shd w:val="clear" w:color="auto" w:fill="auto"/>
            <w:vAlign w:val="center"/>
            <w:hideMark/>
          </w:tcPr>
          <w:p w14:paraId="1C7705B4" w14:textId="77777777" w:rsidR="00892B07" w:rsidRPr="00963E79" w:rsidRDefault="00892B07" w:rsidP="0000698A">
            <w:pPr>
              <w:jc w:val="center"/>
              <w:rPr>
                <w:sz w:val="18"/>
                <w:szCs w:val="18"/>
              </w:rPr>
            </w:pPr>
            <w:r w:rsidRPr="00963E79">
              <w:rPr>
                <w:sz w:val="18"/>
                <w:szCs w:val="18"/>
              </w:rPr>
              <w:t>1237</w:t>
            </w:r>
          </w:p>
        </w:tc>
        <w:tc>
          <w:tcPr>
            <w:tcW w:w="709" w:type="dxa"/>
            <w:tcBorders>
              <w:top w:val="nil"/>
              <w:left w:val="nil"/>
              <w:bottom w:val="single" w:sz="4" w:space="0" w:color="auto"/>
              <w:right w:val="single" w:sz="4" w:space="0" w:color="auto"/>
            </w:tcBorders>
            <w:vAlign w:val="center"/>
          </w:tcPr>
          <w:p w14:paraId="1D2281FD" w14:textId="661C7596" w:rsidR="00892B07" w:rsidRPr="00963E79" w:rsidRDefault="00892B07" w:rsidP="0000698A">
            <w:pPr>
              <w:jc w:val="center"/>
              <w:rPr>
                <w:sz w:val="18"/>
                <w:szCs w:val="18"/>
              </w:rPr>
            </w:pPr>
            <w:r w:rsidRPr="00963E79">
              <w:rPr>
                <w:sz w:val="18"/>
                <w:szCs w:val="18"/>
              </w:rPr>
              <w:t>1031</w:t>
            </w:r>
          </w:p>
        </w:tc>
      </w:tr>
      <w:tr w:rsidR="00892B07" w:rsidRPr="00963E79" w14:paraId="100F8292" w14:textId="77777777" w:rsidTr="00892B07">
        <w:trPr>
          <w:trHeight w:val="32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1C99062B" w14:textId="77777777" w:rsidR="00892B07" w:rsidRPr="00963E79" w:rsidRDefault="00892B07" w:rsidP="0000698A">
            <w:pPr>
              <w:rPr>
                <w:sz w:val="18"/>
                <w:szCs w:val="18"/>
              </w:rPr>
            </w:pPr>
            <w:r w:rsidRPr="00963E79">
              <w:rPr>
                <w:sz w:val="18"/>
                <w:szCs w:val="18"/>
              </w:rPr>
              <w:t>Коэффициент механического прироста (оттока), промилле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16FA83C" w14:textId="77777777" w:rsidR="00892B07" w:rsidRPr="00963E79" w:rsidRDefault="00892B07" w:rsidP="0000698A">
            <w:pPr>
              <w:jc w:val="center"/>
              <w:rPr>
                <w:sz w:val="18"/>
                <w:szCs w:val="18"/>
              </w:rPr>
            </w:pPr>
            <w:r w:rsidRPr="00963E79">
              <w:rPr>
                <w:sz w:val="18"/>
                <w:szCs w:val="18"/>
              </w:rPr>
              <w:t>17,3</w:t>
            </w:r>
          </w:p>
        </w:tc>
        <w:tc>
          <w:tcPr>
            <w:tcW w:w="850" w:type="dxa"/>
            <w:tcBorders>
              <w:top w:val="nil"/>
              <w:left w:val="nil"/>
              <w:bottom w:val="single" w:sz="4" w:space="0" w:color="auto"/>
              <w:right w:val="single" w:sz="4" w:space="0" w:color="auto"/>
            </w:tcBorders>
            <w:shd w:val="clear" w:color="auto" w:fill="auto"/>
            <w:noWrap/>
            <w:vAlign w:val="center"/>
            <w:hideMark/>
          </w:tcPr>
          <w:p w14:paraId="2395E362" w14:textId="77777777" w:rsidR="00892B07" w:rsidRPr="00963E79" w:rsidRDefault="00892B07" w:rsidP="0000698A">
            <w:pPr>
              <w:jc w:val="center"/>
              <w:rPr>
                <w:sz w:val="18"/>
                <w:szCs w:val="18"/>
              </w:rPr>
            </w:pPr>
            <w:r w:rsidRPr="00963E79">
              <w:rPr>
                <w:sz w:val="18"/>
                <w:szCs w:val="18"/>
              </w:rPr>
              <w:t>13,4</w:t>
            </w:r>
          </w:p>
        </w:tc>
        <w:tc>
          <w:tcPr>
            <w:tcW w:w="850" w:type="dxa"/>
            <w:tcBorders>
              <w:top w:val="nil"/>
              <w:left w:val="nil"/>
              <w:bottom w:val="single" w:sz="4" w:space="0" w:color="auto"/>
              <w:right w:val="single" w:sz="4" w:space="0" w:color="auto"/>
            </w:tcBorders>
            <w:shd w:val="clear" w:color="auto" w:fill="auto"/>
            <w:noWrap/>
            <w:vAlign w:val="center"/>
            <w:hideMark/>
          </w:tcPr>
          <w:p w14:paraId="4840FB6C" w14:textId="77777777" w:rsidR="00892B07" w:rsidRPr="00963E79" w:rsidRDefault="00892B07" w:rsidP="0000698A">
            <w:pPr>
              <w:jc w:val="center"/>
              <w:rPr>
                <w:sz w:val="18"/>
                <w:szCs w:val="18"/>
              </w:rPr>
            </w:pPr>
            <w:r w:rsidRPr="00963E79">
              <w:rPr>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14:paraId="7FFA2962" w14:textId="77777777" w:rsidR="00892B07" w:rsidRPr="00963E79" w:rsidRDefault="00892B07" w:rsidP="0000698A">
            <w:pPr>
              <w:jc w:val="center"/>
              <w:rPr>
                <w:sz w:val="18"/>
                <w:szCs w:val="18"/>
              </w:rPr>
            </w:pPr>
            <w:r w:rsidRPr="00963E79">
              <w:rPr>
                <w:sz w:val="18"/>
                <w:szCs w:val="18"/>
              </w:rPr>
              <w:t>13,9</w:t>
            </w:r>
          </w:p>
        </w:tc>
        <w:tc>
          <w:tcPr>
            <w:tcW w:w="851" w:type="dxa"/>
            <w:tcBorders>
              <w:top w:val="nil"/>
              <w:left w:val="nil"/>
              <w:bottom w:val="single" w:sz="4" w:space="0" w:color="auto"/>
              <w:right w:val="single" w:sz="4" w:space="0" w:color="auto"/>
            </w:tcBorders>
            <w:shd w:val="clear" w:color="auto" w:fill="auto"/>
            <w:noWrap/>
            <w:vAlign w:val="center"/>
            <w:hideMark/>
          </w:tcPr>
          <w:p w14:paraId="3B129BEC" w14:textId="77777777" w:rsidR="00892B07" w:rsidRPr="00963E79" w:rsidRDefault="00892B07" w:rsidP="0000698A">
            <w:pPr>
              <w:jc w:val="center"/>
              <w:rPr>
                <w:sz w:val="18"/>
                <w:szCs w:val="18"/>
              </w:rPr>
            </w:pPr>
            <w:r w:rsidRPr="00963E79">
              <w:rPr>
                <w:sz w:val="18"/>
                <w:szCs w:val="18"/>
              </w:rPr>
              <w:t>-7,0</w:t>
            </w:r>
          </w:p>
        </w:tc>
        <w:tc>
          <w:tcPr>
            <w:tcW w:w="850" w:type="dxa"/>
            <w:tcBorders>
              <w:top w:val="nil"/>
              <w:left w:val="nil"/>
              <w:bottom w:val="single" w:sz="4" w:space="0" w:color="auto"/>
              <w:right w:val="single" w:sz="4" w:space="0" w:color="auto"/>
            </w:tcBorders>
            <w:shd w:val="clear" w:color="auto" w:fill="auto"/>
            <w:noWrap/>
            <w:vAlign w:val="center"/>
            <w:hideMark/>
          </w:tcPr>
          <w:p w14:paraId="53F4885F" w14:textId="77777777" w:rsidR="00892B07" w:rsidRPr="00963E79" w:rsidRDefault="00892B07" w:rsidP="0000698A">
            <w:pPr>
              <w:jc w:val="center"/>
              <w:rPr>
                <w:sz w:val="18"/>
                <w:szCs w:val="18"/>
              </w:rPr>
            </w:pPr>
            <w:r w:rsidRPr="00963E79">
              <w:rPr>
                <w:sz w:val="18"/>
                <w:szCs w:val="18"/>
              </w:rPr>
              <w:t>-2,7</w:t>
            </w:r>
          </w:p>
        </w:tc>
        <w:tc>
          <w:tcPr>
            <w:tcW w:w="851" w:type="dxa"/>
            <w:tcBorders>
              <w:top w:val="nil"/>
              <w:left w:val="nil"/>
              <w:bottom w:val="single" w:sz="4" w:space="0" w:color="auto"/>
              <w:right w:val="single" w:sz="4" w:space="0" w:color="auto"/>
            </w:tcBorders>
            <w:shd w:val="clear" w:color="auto" w:fill="auto"/>
            <w:noWrap/>
            <w:vAlign w:val="center"/>
            <w:hideMark/>
          </w:tcPr>
          <w:p w14:paraId="672083F8" w14:textId="77777777" w:rsidR="00892B07" w:rsidRPr="00963E79" w:rsidRDefault="00892B07" w:rsidP="0000698A">
            <w:pPr>
              <w:jc w:val="center"/>
              <w:rPr>
                <w:sz w:val="18"/>
                <w:szCs w:val="18"/>
              </w:rPr>
            </w:pPr>
            <w:r w:rsidRPr="00963E79">
              <w:rPr>
                <w:sz w:val="18"/>
                <w:szCs w:val="18"/>
              </w:rPr>
              <w:t>-4,8</w:t>
            </w:r>
          </w:p>
        </w:tc>
        <w:tc>
          <w:tcPr>
            <w:tcW w:w="708" w:type="dxa"/>
            <w:tcBorders>
              <w:top w:val="nil"/>
              <w:left w:val="nil"/>
              <w:bottom w:val="single" w:sz="4" w:space="0" w:color="auto"/>
              <w:right w:val="single" w:sz="4" w:space="0" w:color="auto"/>
            </w:tcBorders>
            <w:shd w:val="clear" w:color="auto" w:fill="auto"/>
            <w:vAlign w:val="center"/>
            <w:hideMark/>
          </w:tcPr>
          <w:p w14:paraId="6573AAAA" w14:textId="77777777" w:rsidR="00892B07" w:rsidRPr="00963E79" w:rsidRDefault="00892B07" w:rsidP="0000698A">
            <w:pPr>
              <w:jc w:val="center"/>
              <w:rPr>
                <w:sz w:val="18"/>
                <w:szCs w:val="18"/>
              </w:rPr>
            </w:pPr>
            <w:r w:rsidRPr="00963E79">
              <w:rPr>
                <w:sz w:val="18"/>
                <w:szCs w:val="18"/>
              </w:rPr>
              <w:t>6,6</w:t>
            </w:r>
          </w:p>
        </w:tc>
        <w:tc>
          <w:tcPr>
            <w:tcW w:w="709" w:type="dxa"/>
            <w:tcBorders>
              <w:top w:val="nil"/>
              <w:left w:val="nil"/>
              <w:bottom w:val="single" w:sz="4" w:space="0" w:color="auto"/>
              <w:right w:val="single" w:sz="4" w:space="0" w:color="auto"/>
            </w:tcBorders>
            <w:vAlign w:val="center"/>
          </w:tcPr>
          <w:p w14:paraId="21673957" w14:textId="5931C231" w:rsidR="00892B07" w:rsidRPr="00963E79" w:rsidRDefault="00892B07" w:rsidP="0000698A">
            <w:pPr>
              <w:jc w:val="center"/>
              <w:rPr>
                <w:sz w:val="18"/>
                <w:szCs w:val="18"/>
              </w:rPr>
            </w:pPr>
            <w:r w:rsidRPr="00963E79">
              <w:rPr>
                <w:sz w:val="18"/>
                <w:szCs w:val="18"/>
              </w:rPr>
              <w:t>14,2</w:t>
            </w:r>
          </w:p>
        </w:tc>
      </w:tr>
    </w:tbl>
    <w:p w14:paraId="3E10C4D9" w14:textId="77777777" w:rsidR="003055F2" w:rsidRPr="00963E79" w:rsidRDefault="003055F2" w:rsidP="0000698A">
      <w:pPr>
        <w:ind w:firstLine="742"/>
        <w:jc w:val="both"/>
        <w:rPr>
          <w:sz w:val="26"/>
          <w:szCs w:val="26"/>
        </w:rPr>
      </w:pPr>
    </w:p>
    <w:p w14:paraId="245CA04F" w14:textId="5092B89C" w:rsidR="00A957DE" w:rsidRPr="00963E79" w:rsidRDefault="00123F32" w:rsidP="0000698A">
      <w:pPr>
        <w:ind w:firstLine="742"/>
        <w:jc w:val="both"/>
      </w:pPr>
      <w:bookmarkStart w:id="2" w:name="_Hlk85315095"/>
      <w:r w:rsidRPr="00963E79">
        <w:rPr>
          <w:sz w:val="26"/>
          <w:szCs w:val="26"/>
        </w:rPr>
        <w:t>В течение 2012-20</w:t>
      </w:r>
      <w:r w:rsidR="00932C29" w:rsidRPr="00963E79">
        <w:rPr>
          <w:sz w:val="26"/>
          <w:szCs w:val="26"/>
        </w:rPr>
        <w:t xml:space="preserve">20 </w:t>
      </w:r>
      <w:r w:rsidRPr="00963E79">
        <w:rPr>
          <w:sz w:val="26"/>
          <w:szCs w:val="26"/>
        </w:rPr>
        <w:t xml:space="preserve">годов </w:t>
      </w:r>
      <w:r w:rsidR="0061703C">
        <w:rPr>
          <w:sz w:val="26"/>
          <w:szCs w:val="26"/>
        </w:rPr>
        <w:t xml:space="preserve">демографическая </w:t>
      </w:r>
      <w:r w:rsidRPr="00963E79">
        <w:rPr>
          <w:sz w:val="26"/>
          <w:szCs w:val="26"/>
        </w:rPr>
        <w:t xml:space="preserve">ситуация в городе характеризуется </w:t>
      </w:r>
      <w:r w:rsidR="00113A18">
        <w:rPr>
          <w:sz w:val="26"/>
          <w:szCs w:val="26"/>
        </w:rPr>
        <w:t>неустойчивой динамикой</w:t>
      </w:r>
      <w:r w:rsidRPr="00963E79">
        <w:rPr>
          <w:sz w:val="26"/>
          <w:szCs w:val="26"/>
        </w:rPr>
        <w:t xml:space="preserve"> естественн</w:t>
      </w:r>
      <w:r w:rsidR="00F60ABD">
        <w:rPr>
          <w:sz w:val="26"/>
          <w:szCs w:val="26"/>
        </w:rPr>
        <w:t>ого</w:t>
      </w:r>
      <w:r w:rsidRPr="00963E79">
        <w:rPr>
          <w:sz w:val="26"/>
          <w:szCs w:val="26"/>
        </w:rPr>
        <w:t xml:space="preserve"> прирост</w:t>
      </w:r>
      <w:r w:rsidR="00F60ABD">
        <w:rPr>
          <w:sz w:val="26"/>
          <w:szCs w:val="26"/>
        </w:rPr>
        <w:t>а</w:t>
      </w:r>
      <w:r w:rsidRPr="00963E79">
        <w:rPr>
          <w:sz w:val="26"/>
          <w:szCs w:val="26"/>
        </w:rPr>
        <w:t xml:space="preserve"> населения и стабильным превышением более чем в 1,</w:t>
      </w:r>
      <w:r w:rsidR="00932C29" w:rsidRPr="00963E79">
        <w:rPr>
          <w:sz w:val="26"/>
          <w:szCs w:val="26"/>
        </w:rPr>
        <w:t>5</w:t>
      </w:r>
      <w:r w:rsidRPr="00963E79">
        <w:rPr>
          <w:sz w:val="26"/>
          <w:szCs w:val="26"/>
        </w:rPr>
        <w:t xml:space="preserve"> раза рождаемости над смертностью</w:t>
      </w:r>
      <w:r w:rsidR="00A957DE" w:rsidRPr="00963E79">
        <w:rPr>
          <w:sz w:val="26"/>
          <w:szCs w:val="26"/>
        </w:rPr>
        <w:t>.</w:t>
      </w:r>
      <w:bookmarkEnd w:id="2"/>
      <w:r w:rsidR="00A957DE" w:rsidRPr="00963E79">
        <w:rPr>
          <w:sz w:val="26"/>
          <w:szCs w:val="26"/>
        </w:rPr>
        <w:t xml:space="preserve"> Максимальный коэффициент естественного прироста был зафиксирован в 2016 году (11,8 промилле), минимальный – </w:t>
      </w:r>
      <w:r w:rsidR="004925A9" w:rsidRPr="00963E79">
        <w:rPr>
          <w:sz w:val="26"/>
          <w:szCs w:val="26"/>
        </w:rPr>
        <w:t>4,9</w:t>
      </w:r>
      <w:r w:rsidR="00A957DE" w:rsidRPr="00963E79">
        <w:rPr>
          <w:sz w:val="26"/>
          <w:szCs w:val="26"/>
        </w:rPr>
        <w:t xml:space="preserve"> – в 20</w:t>
      </w:r>
      <w:r w:rsidR="004925A9" w:rsidRPr="00963E79">
        <w:rPr>
          <w:sz w:val="26"/>
          <w:szCs w:val="26"/>
        </w:rPr>
        <w:t>20</w:t>
      </w:r>
      <w:r w:rsidR="00A957DE" w:rsidRPr="00963E79">
        <w:rPr>
          <w:sz w:val="26"/>
          <w:szCs w:val="26"/>
        </w:rPr>
        <w:t xml:space="preserve"> году. </w:t>
      </w:r>
      <w:r w:rsidR="00C8030F" w:rsidRPr="006971A1">
        <w:rPr>
          <w:sz w:val="26"/>
          <w:szCs w:val="26"/>
        </w:rPr>
        <w:t>Кроме того, важно отметить, что коэффициент рождаемости в 2020 году по сравнению с 2012 год</w:t>
      </w:r>
      <w:r w:rsidR="00113A18">
        <w:rPr>
          <w:sz w:val="26"/>
          <w:szCs w:val="26"/>
        </w:rPr>
        <w:t xml:space="preserve">ом </w:t>
      </w:r>
      <w:r w:rsidR="008517E3">
        <w:rPr>
          <w:sz w:val="26"/>
          <w:szCs w:val="26"/>
        </w:rPr>
        <w:t>снизился на 5,11%</w:t>
      </w:r>
      <w:r w:rsidR="00113A18">
        <w:rPr>
          <w:sz w:val="26"/>
          <w:szCs w:val="26"/>
        </w:rPr>
        <w:t xml:space="preserve"> и составил 13,</w:t>
      </w:r>
      <w:r w:rsidR="008517E3">
        <w:rPr>
          <w:sz w:val="26"/>
          <w:szCs w:val="26"/>
        </w:rPr>
        <w:t>7</w:t>
      </w:r>
      <w:r w:rsidR="00C8030F" w:rsidRPr="006971A1">
        <w:rPr>
          <w:sz w:val="26"/>
          <w:szCs w:val="26"/>
        </w:rPr>
        <w:t xml:space="preserve"> промилле. </w:t>
      </w:r>
      <w:r w:rsidR="004925A9" w:rsidRPr="006971A1">
        <w:rPr>
          <w:sz w:val="26"/>
          <w:szCs w:val="26"/>
        </w:rPr>
        <w:t>При этом к</w:t>
      </w:r>
      <w:r w:rsidR="00A957DE" w:rsidRPr="006971A1">
        <w:rPr>
          <w:sz w:val="26"/>
          <w:szCs w:val="26"/>
        </w:rPr>
        <w:t>оэффициент смертности</w:t>
      </w:r>
      <w:r w:rsidR="00A957DE" w:rsidRPr="00963E79">
        <w:rPr>
          <w:sz w:val="26"/>
          <w:szCs w:val="26"/>
        </w:rPr>
        <w:t xml:space="preserve"> </w:t>
      </w:r>
      <w:r w:rsidR="004925A9" w:rsidRPr="00963E79">
        <w:rPr>
          <w:sz w:val="26"/>
          <w:szCs w:val="26"/>
        </w:rPr>
        <w:t>с 2012 года вырос</w:t>
      </w:r>
      <w:r w:rsidR="00A957DE" w:rsidRPr="00963E79">
        <w:rPr>
          <w:sz w:val="26"/>
          <w:szCs w:val="26"/>
        </w:rPr>
        <w:t xml:space="preserve"> на </w:t>
      </w:r>
      <w:r w:rsidR="008517E3">
        <w:rPr>
          <w:sz w:val="26"/>
          <w:szCs w:val="26"/>
        </w:rPr>
        <w:t>6,81</w:t>
      </w:r>
      <w:r w:rsidR="00A957DE" w:rsidRPr="00963E79">
        <w:rPr>
          <w:sz w:val="26"/>
          <w:szCs w:val="26"/>
        </w:rPr>
        <w:t>% и в 20</w:t>
      </w:r>
      <w:r w:rsidR="004925A9" w:rsidRPr="00963E79">
        <w:rPr>
          <w:sz w:val="26"/>
          <w:szCs w:val="26"/>
        </w:rPr>
        <w:t>20</w:t>
      </w:r>
      <w:r w:rsidR="00A957DE" w:rsidRPr="00963E79">
        <w:rPr>
          <w:sz w:val="26"/>
          <w:szCs w:val="26"/>
        </w:rPr>
        <w:t xml:space="preserve"> году составил </w:t>
      </w:r>
      <w:r w:rsidR="006971A1" w:rsidRPr="006971A1">
        <w:rPr>
          <w:sz w:val="26"/>
          <w:szCs w:val="26"/>
        </w:rPr>
        <w:t>8,8</w:t>
      </w:r>
      <w:r w:rsidR="00A957DE" w:rsidRPr="006971A1">
        <w:rPr>
          <w:sz w:val="26"/>
          <w:szCs w:val="26"/>
        </w:rPr>
        <w:t xml:space="preserve"> промилле.</w:t>
      </w:r>
    </w:p>
    <w:p w14:paraId="15697AE0" w14:textId="21491E9F" w:rsidR="00A10625" w:rsidRDefault="00A957DE" w:rsidP="0000698A">
      <w:pPr>
        <w:pStyle w:val="af6"/>
        <w:ind w:firstLine="742"/>
        <w:jc w:val="both"/>
        <w:rPr>
          <w:sz w:val="26"/>
          <w:szCs w:val="26"/>
        </w:rPr>
      </w:pPr>
      <w:r w:rsidRPr="00A10625">
        <w:rPr>
          <w:sz w:val="26"/>
          <w:szCs w:val="26"/>
        </w:rPr>
        <w:t>Рассматривая миграционное движение населения, следует отметить, что в период 2012-201</w:t>
      </w:r>
      <w:r w:rsidR="008E6182" w:rsidRPr="00A10625">
        <w:rPr>
          <w:sz w:val="26"/>
          <w:szCs w:val="26"/>
        </w:rPr>
        <w:t>5</w:t>
      </w:r>
      <w:r w:rsidRPr="00A10625">
        <w:rPr>
          <w:sz w:val="26"/>
          <w:szCs w:val="26"/>
        </w:rPr>
        <w:t xml:space="preserve"> </w:t>
      </w:r>
      <w:r w:rsidR="00191AB4" w:rsidRPr="00A10625">
        <w:rPr>
          <w:sz w:val="26"/>
          <w:szCs w:val="26"/>
        </w:rPr>
        <w:t>год</w:t>
      </w:r>
      <w:r w:rsidR="0092442A" w:rsidRPr="00A10625">
        <w:rPr>
          <w:sz w:val="26"/>
          <w:szCs w:val="26"/>
        </w:rPr>
        <w:t>ов</w:t>
      </w:r>
      <w:r w:rsidR="00191AB4" w:rsidRPr="00A10625">
        <w:rPr>
          <w:sz w:val="26"/>
          <w:szCs w:val="26"/>
        </w:rPr>
        <w:t xml:space="preserve"> и 2019</w:t>
      </w:r>
      <w:r w:rsidR="003A4B22" w:rsidRPr="00A10625">
        <w:rPr>
          <w:sz w:val="26"/>
          <w:szCs w:val="26"/>
        </w:rPr>
        <w:t>-2020</w:t>
      </w:r>
      <w:r w:rsidR="00191AB4" w:rsidRPr="00A10625">
        <w:rPr>
          <w:sz w:val="26"/>
          <w:szCs w:val="26"/>
        </w:rPr>
        <w:t xml:space="preserve"> год</w:t>
      </w:r>
      <w:r w:rsidR="0092442A" w:rsidRPr="00A10625">
        <w:rPr>
          <w:sz w:val="26"/>
          <w:szCs w:val="26"/>
        </w:rPr>
        <w:t>ов</w:t>
      </w:r>
      <w:r w:rsidRPr="00A10625">
        <w:rPr>
          <w:sz w:val="26"/>
          <w:szCs w:val="26"/>
        </w:rPr>
        <w:t xml:space="preserve"> наблюдался механический приток населения, </w:t>
      </w:r>
      <w:r w:rsidR="00AC18D6">
        <w:rPr>
          <w:sz w:val="26"/>
          <w:szCs w:val="26"/>
        </w:rPr>
        <w:br/>
      </w:r>
      <w:r w:rsidRPr="00A10625">
        <w:rPr>
          <w:sz w:val="26"/>
          <w:szCs w:val="26"/>
        </w:rPr>
        <w:t xml:space="preserve">в период 2016-2018 гг. – напротив, механический отток населения. </w:t>
      </w:r>
    </w:p>
    <w:p w14:paraId="71D7E2BA" w14:textId="1823CD1A" w:rsidR="00A10625" w:rsidRPr="00C62398" w:rsidRDefault="00A10625" w:rsidP="0000698A">
      <w:pPr>
        <w:pStyle w:val="af6"/>
        <w:ind w:firstLine="742"/>
        <w:jc w:val="both"/>
        <w:rPr>
          <w:sz w:val="26"/>
          <w:szCs w:val="26"/>
        </w:rPr>
      </w:pPr>
      <w:r w:rsidRPr="00C62398">
        <w:rPr>
          <w:sz w:val="26"/>
          <w:szCs w:val="26"/>
        </w:rPr>
        <w:t>Основу миграционного прироста составляет трудовая миграция</w:t>
      </w:r>
      <w:r w:rsidR="003B1E5A">
        <w:rPr>
          <w:sz w:val="26"/>
          <w:szCs w:val="26"/>
        </w:rPr>
        <w:t xml:space="preserve"> из других регионов страны,</w:t>
      </w:r>
      <w:r w:rsidRPr="00C62398">
        <w:rPr>
          <w:sz w:val="26"/>
          <w:szCs w:val="26"/>
        </w:rPr>
        <w:t xml:space="preserve"> </w:t>
      </w:r>
      <w:r w:rsidR="003B1E5A">
        <w:rPr>
          <w:sz w:val="26"/>
          <w:szCs w:val="26"/>
        </w:rPr>
        <w:t>т</w:t>
      </w:r>
      <w:r w:rsidR="00C62398" w:rsidRPr="00C62398">
        <w:rPr>
          <w:sz w:val="26"/>
          <w:szCs w:val="26"/>
        </w:rPr>
        <w:t>акже</w:t>
      </w:r>
      <w:r w:rsidRPr="00C62398">
        <w:rPr>
          <w:sz w:val="26"/>
          <w:szCs w:val="26"/>
        </w:rPr>
        <w:t xml:space="preserve"> наблюдается миграция жителей сельских населенных пунктов Заполярного района Ненецкого автономного округа в региональный центр.</w:t>
      </w:r>
    </w:p>
    <w:p w14:paraId="0221DFB4" w14:textId="276384B7" w:rsidR="00A10625" w:rsidRPr="00C62398" w:rsidRDefault="00A10625" w:rsidP="0000698A">
      <w:pPr>
        <w:ind w:firstLine="742"/>
        <w:jc w:val="both"/>
        <w:rPr>
          <w:sz w:val="26"/>
          <w:szCs w:val="26"/>
        </w:rPr>
      </w:pPr>
      <w:r w:rsidRPr="00C62398">
        <w:rPr>
          <w:sz w:val="26"/>
          <w:szCs w:val="26"/>
        </w:rPr>
        <w:t>Данный факт в очередной раз подтверждает пространственную диспропорцию развития Ненецкого автономного округа</w:t>
      </w:r>
      <w:r w:rsidR="00C62398" w:rsidRPr="00C62398">
        <w:rPr>
          <w:sz w:val="26"/>
          <w:szCs w:val="26"/>
        </w:rPr>
        <w:t>,</w:t>
      </w:r>
      <w:r w:rsidRPr="00C62398">
        <w:rPr>
          <w:sz w:val="26"/>
          <w:szCs w:val="26"/>
        </w:rPr>
        <w:t xml:space="preserve"> где город Нарьян-Мар фактически "стягивает" на себя трудовые ресурсы</w:t>
      </w:r>
      <w:r w:rsidR="003B1E5A">
        <w:rPr>
          <w:sz w:val="26"/>
          <w:szCs w:val="26"/>
        </w:rPr>
        <w:t>.</w:t>
      </w:r>
    </w:p>
    <w:p w14:paraId="3F6BBBB9" w14:textId="1808C1AB" w:rsidR="00A10625" w:rsidRPr="00C62398" w:rsidRDefault="003B1E5A" w:rsidP="0000698A">
      <w:pPr>
        <w:pStyle w:val="af6"/>
        <w:ind w:firstLine="742"/>
        <w:jc w:val="both"/>
        <w:rPr>
          <w:sz w:val="26"/>
          <w:szCs w:val="26"/>
        </w:rPr>
      </w:pPr>
      <w:r>
        <w:rPr>
          <w:sz w:val="26"/>
          <w:szCs w:val="26"/>
        </w:rPr>
        <w:t>Миграционный отток населения связан с</w:t>
      </w:r>
      <w:r w:rsidR="00A10625" w:rsidRPr="00C62398">
        <w:rPr>
          <w:sz w:val="26"/>
          <w:szCs w:val="26"/>
        </w:rPr>
        <w:t xml:space="preserve"> причинам</w:t>
      </w:r>
      <w:r>
        <w:rPr>
          <w:sz w:val="26"/>
          <w:szCs w:val="26"/>
        </w:rPr>
        <w:t>и</w:t>
      </w:r>
      <w:r w:rsidR="00A10625" w:rsidRPr="00C62398">
        <w:rPr>
          <w:sz w:val="26"/>
          <w:szCs w:val="26"/>
        </w:rPr>
        <w:t xml:space="preserve"> личного и семейного характера, а также в связи с учебой.</w:t>
      </w:r>
    </w:p>
    <w:p w14:paraId="5734A430" w14:textId="22FA7565" w:rsidR="00A10625" w:rsidRPr="00C62398" w:rsidRDefault="00A10625" w:rsidP="0000698A">
      <w:pPr>
        <w:pStyle w:val="af6"/>
        <w:ind w:firstLine="742"/>
        <w:jc w:val="both"/>
        <w:rPr>
          <w:sz w:val="26"/>
          <w:szCs w:val="26"/>
        </w:rPr>
      </w:pPr>
      <w:r w:rsidRPr="00C62398">
        <w:rPr>
          <w:sz w:val="26"/>
          <w:szCs w:val="26"/>
        </w:rPr>
        <w:t>Наиболее талантливые и амбициозные жители уезжают в крупные города России.</w:t>
      </w:r>
      <w:r w:rsidR="00C62398" w:rsidRPr="00C62398">
        <w:rPr>
          <w:sz w:val="26"/>
          <w:szCs w:val="26"/>
        </w:rPr>
        <w:t xml:space="preserve"> </w:t>
      </w:r>
      <w:r w:rsidRPr="00C62398">
        <w:rPr>
          <w:sz w:val="26"/>
          <w:szCs w:val="26"/>
        </w:rPr>
        <w:t xml:space="preserve">Условия для жизни и возможности, которые предоставляет город, не соответствуют ожиданиям и ценностям </w:t>
      </w:r>
      <w:r w:rsidR="003B1E5A">
        <w:rPr>
          <w:sz w:val="26"/>
          <w:szCs w:val="26"/>
        </w:rPr>
        <w:t>граждан</w:t>
      </w:r>
      <w:r w:rsidRPr="00C62398">
        <w:rPr>
          <w:sz w:val="26"/>
          <w:szCs w:val="26"/>
        </w:rPr>
        <w:t>, в особенности активной и талантливой молодежи. Более половины выпускников покидают город по</w:t>
      </w:r>
      <w:r w:rsidR="003B1E5A">
        <w:rPr>
          <w:sz w:val="26"/>
          <w:szCs w:val="26"/>
        </w:rPr>
        <w:t>сле</w:t>
      </w:r>
      <w:r w:rsidRPr="00C62398">
        <w:rPr>
          <w:sz w:val="26"/>
          <w:szCs w:val="26"/>
        </w:rPr>
        <w:t xml:space="preserve"> окончани</w:t>
      </w:r>
      <w:r w:rsidR="003B1E5A">
        <w:rPr>
          <w:sz w:val="26"/>
          <w:szCs w:val="26"/>
        </w:rPr>
        <w:t>я</w:t>
      </w:r>
      <w:r w:rsidRPr="00C62398">
        <w:rPr>
          <w:sz w:val="26"/>
          <w:szCs w:val="26"/>
        </w:rPr>
        <w:t xml:space="preserve"> школы. </w:t>
      </w:r>
    </w:p>
    <w:p w14:paraId="010EF670" w14:textId="77777777" w:rsidR="00A10625" w:rsidRPr="00C62398" w:rsidRDefault="00A10625" w:rsidP="0000698A">
      <w:pPr>
        <w:ind w:firstLine="742"/>
        <w:jc w:val="both"/>
        <w:rPr>
          <w:sz w:val="26"/>
          <w:szCs w:val="26"/>
        </w:rPr>
      </w:pPr>
      <w:r w:rsidRPr="00C62398">
        <w:rPr>
          <w:sz w:val="26"/>
          <w:szCs w:val="26"/>
        </w:rPr>
        <w:t xml:space="preserve">Кроме того, важно отметить, что основу механической убыли составляет мужское население города. </w:t>
      </w:r>
    </w:p>
    <w:p w14:paraId="6B2FFA05" w14:textId="04F5A1D5" w:rsidR="00A957DE" w:rsidRPr="00963E79" w:rsidRDefault="00A957DE" w:rsidP="0000698A">
      <w:pPr>
        <w:ind w:firstLine="708"/>
        <w:jc w:val="both"/>
      </w:pPr>
      <w:r w:rsidRPr="00963E79">
        <w:rPr>
          <w:sz w:val="26"/>
          <w:szCs w:val="26"/>
        </w:rPr>
        <w:t xml:space="preserve">Возрастная структура механического движения населения характеризуется значительным преобладанием в структуре как прибывших, так и выбывших людей </w:t>
      </w:r>
      <w:r w:rsidR="00290639">
        <w:rPr>
          <w:sz w:val="26"/>
          <w:szCs w:val="26"/>
        </w:rPr>
        <w:br/>
      </w:r>
      <w:r w:rsidRPr="00963E79">
        <w:rPr>
          <w:sz w:val="26"/>
          <w:szCs w:val="26"/>
        </w:rPr>
        <w:t xml:space="preserve">в трудоспособном возрасте (67% от показателя миграционного оттока и 65% </w:t>
      </w:r>
      <w:r w:rsidR="00290639">
        <w:rPr>
          <w:sz w:val="26"/>
          <w:szCs w:val="26"/>
        </w:rPr>
        <w:br/>
      </w:r>
      <w:r w:rsidRPr="00963E79">
        <w:rPr>
          <w:sz w:val="26"/>
          <w:szCs w:val="26"/>
        </w:rPr>
        <w:t>от показателя миграционного притока составляют люди группы трудоспособного возраста).</w:t>
      </w:r>
    </w:p>
    <w:p w14:paraId="2A977DDD" w14:textId="6A74C53A" w:rsidR="00A957DE" w:rsidRPr="00963E79" w:rsidRDefault="00A957DE" w:rsidP="0000698A">
      <w:pPr>
        <w:ind w:firstLine="708"/>
        <w:jc w:val="both"/>
      </w:pPr>
      <w:r w:rsidRPr="00963E79">
        <w:rPr>
          <w:sz w:val="26"/>
          <w:szCs w:val="26"/>
        </w:rPr>
        <w:t xml:space="preserve">Указанная выше структура миграции свидетельствует о том, что экономические причины миграции являются определяющими для </w:t>
      </w:r>
      <w:r w:rsidR="00686F45">
        <w:rPr>
          <w:sz w:val="26"/>
          <w:szCs w:val="26"/>
        </w:rPr>
        <w:t>Г</w:t>
      </w:r>
      <w:r w:rsidRPr="00963E79">
        <w:rPr>
          <w:sz w:val="26"/>
          <w:szCs w:val="26"/>
        </w:rPr>
        <w:t xml:space="preserve">ородского округа. То есть существующая картина миграции опосредованно может говорить о начале депрессивных процессов в экономике </w:t>
      </w:r>
      <w:r w:rsidR="00686F45">
        <w:rPr>
          <w:sz w:val="26"/>
          <w:szCs w:val="26"/>
        </w:rPr>
        <w:t>Г</w:t>
      </w:r>
      <w:r w:rsidRPr="00963E79">
        <w:rPr>
          <w:sz w:val="26"/>
          <w:szCs w:val="26"/>
        </w:rPr>
        <w:t xml:space="preserve">ородского округа. </w:t>
      </w:r>
    </w:p>
    <w:p w14:paraId="10C45E6E" w14:textId="706AEB83" w:rsidR="00A957DE" w:rsidRDefault="00A957DE" w:rsidP="0000698A">
      <w:pPr>
        <w:ind w:firstLine="708"/>
        <w:jc w:val="both"/>
        <w:rPr>
          <w:sz w:val="26"/>
          <w:szCs w:val="26"/>
        </w:rPr>
      </w:pPr>
      <w:r w:rsidRPr="00963E79">
        <w:rPr>
          <w:sz w:val="26"/>
          <w:szCs w:val="26"/>
        </w:rPr>
        <w:t>Для оценки демографической ситуации также важно охарактеризовать сложившуюся половозрастную структуру и ее динамику. На рисунке представлена половозрастная структура населения города на начало 202</w:t>
      </w:r>
      <w:r w:rsidR="00D53F59" w:rsidRPr="00963E79">
        <w:rPr>
          <w:sz w:val="26"/>
          <w:szCs w:val="26"/>
        </w:rPr>
        <w:t>1</w:t>
      </w:r>
      <w:r w:rsidR="001B4AE3">
        <w:rPr>
          <w:sz w:val="26"/>
          <w:szCs w:val="26"/>
        </w:rPr>
        <w:t xml:space="preserve"> года (Рисунок 2)</w:t>
      </w:r>
      <w:r w:rsidRPr="00963E79">
        <w:rPr>
          <w:sz w:val="26"/>
          <w:szCs w:val="26"/>
        </w:rPr>
        <w:t>.</w:t>
      </w:r>
      <w:bookmarkStart w:id="3" w:name="_Ref35707631"/>
    </w:p>
    <w:p w14:paraId="306128FD" w14:textId="77777777" w:rsidR="002143F0" w:rsidRDefault="002143F0" w:rsidP="0000698A">
      <w:pPr>
        <w:ind w:firstLine="708"/>
        <w:jc w:val="both"/>
        <w:rPr>
          <w:sz w:val="26"/>
          <w:szCs w:val="26"/>
        </w:rPr>
      </w:pPr>
    </w:p>
    <w:p w14:paraId="1AEB2231" w14:textId="29273BB8" w:rsidR="00C81B04" w:rsidRPr="00963E79" w:rsidRDefault="00C81B04" w:rsidP="0000698A">
      <w:pPr>
        <w:ind w:firstLine="708"/>
        <w:jc w:val="both"/>
        <w:rPr>
          <w:sz w:val="26"/>
          <w:szCs w:val="26"/>
        </w:rPr>
      </w:pPr>
      <w:r>
        <w:rPr>
          <w:noProof/>
        </w:rPr>
        <w:drawing>
          <wp:inline distT="0" distB="0" distL="0" distR="0" wp14:anchorId="612AD6D0" wp14:editId="7B02AAD8">
            <wp:extent cx="4415051" cy="2047733"/>
            <wp:effectExtent l="0" t="0" r="5080" b="10160"/>
            <wp:docPr id="2" name="Диаграмма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8675EF4" w14:textId="77777777" w:rsidR="00454FE9" w:rsidRPr="002F421A" w:rsidRDefault="00454FE9" w:rsidP="0000698A">
      <w:pPr>
        <w:ind w:firstLine="708"/>
        <w:jc w:val="both"/>
        <w:rPr>
          <w:noProof/>
        </w:rPr>
      </w:pPr>
    </w:p>
    <w:p w14:paraId="2C88D9ED" w14:textId="77777777" w:rsidR="00A957DE" w:rsidRPr="002F421A" w:rsidRDefault="00A957DE" w:rsidP="0000698A">
      <w:pPr>
        <w:ind w:firstLine="708"/>
        <w:jc w:val="center"/>
      </w:pPr>
      <w:r w:rsidRPr="002F421A">
        <w:t xml:space="preserve">Рисунок </w:t>
      </w:r>
      <w:r w:rsidR="00CE55DB" w:rsidRPr="002F421A">
        <w:fldChar w:fldCharType="begin"/>
      </w:r>
      <w:r w:rsidRPr="002F421A">
        <w:instrText xml:space="preserve"> SEQ Рисунок \* ARABIC </w:instrText>
      </w:r>
      <w:r w:rsidR="00CE55DB" w:rsidRPr="002F421A">
        <w:fldChar w:fldCharType="separate"/>
      </w:r>
      <w:r w:rsidR="00F34DF5">
        <w:rPr>
          <w:noProof/>
        </w:rPr>
        <w:t>2</w:t>
      </w:r>
      <w:r w:rsidR="00CE55DB" w:rsidRPr="002F421A">
        <w:fldChar w:fldCharType="end"/>
      </w:r>
      <w:bookmarkEnd w:id="3"/>
      <w:r w:rsidRPr="002F421A">
        <w:t>. Половозрастная структура населения</w:t>
      </w:r>
      <w:r w:rsidR="003B3258" w:rsidRPr="002F421A">
        <w:rPr>
          <w:vertAlign w:val="superscript"/>
        </w:rPr>
        <w:t>&lt;2&gt;</w:t>
      </w:r>
    </w:p>
    <w:p w14:paraId="191D308B" w14:textId="77777777" w:rsidR="00D04F52" w:rsidRPr="000157AC" w:rsidRDefault="00D04F52" w:rsidP="0000698A">
      <w:pPr>
        <w:jc w:val="both"/>
        <w:rPr>
          <w:color w:val="2E74B5" w:themeColor="accent1" w:themeShade="BF"/>
        </w:rPr>
      </w:pPr>
      <w:r w:rsidRPr="000157AC">
        <w:rPr>
          <w:color w:val="2E74B5" w:themeColor="accent1" w:themeShade="BF"/>
        </w:rPr>
        <w:t>____________________________</w:t>
      </w:r>
      <w:r w:rsidR="0025426B" w:rsidRPr="000157AC">
        <w:rPr>
          <w:color w:val="2E74B5" w:themeColor="accent1" w:themeShade="BF"/>
        </w:rPr>
        <w:t>_________</w:t>
      </w:r>
    </w:p>
    <w:p w14:paraId="0FDBF700" w14:textId="77777777" w:rsidR="003B3258" w:rsidRPr="00963E79" w:rsidRDefault="003B3258" w:rsidP="0000698A">
      <w:pPr>
        <w:jc w:val="both"/>
      </w:pPr>
      <w:r w:rsidRPr="00963E79">
        <w:rPr>
          <w:vertAlign w:val="superscript"/>
        </w:rPr>
        <w:t>&lt;2</w:t>
      </w:r>
      <w:r w:rsidR="0025426B" w:rsidRPr="00963E79">
        <w:rPr>
          <w:vertAlign w:val="superscript"/>
        </w:rPr>
        <w:t>&gt; </w:t>
      </w:r>
      <w:r w:rsidRPr="00963E79">
        <w:t xml:space="preserve">По данным Федеральной службы государственной статистики: </w:t>
      </w:r>
      <w:r w:rsidRPr="00963E79">
        <w:rPr>
          <w:lang w:val="en-US"/>
        </w:rPr>
        <w:t>https</w:t>
      </w:r>
      <w:r w:rsidRPr="00963E79">
        <w:t>://</w:t>
      </w:r>
      <w:r w:rsidRPr="00963E79">
        <w:rPr>
          <w:lang w:val="en-US"/>
        </w:rPr>
        <w:t>www</w:t>
      </w:r>
      <w:r w:rsidRPr="00963E79">
        <w:t>.</w:t>
      </w:r>
      <w:proofErr w:type="spellStart"/>
      <w:r w:rsidRPr="00963E79">
        <w:rPr>
          <w:lang w:val="en-US"/>
        </w:rPr>
        <w:t>gks</w:t>
      </w:r>
      <w:proofErr w:type="spellEnd"/>
      <w:r w:rsidRPr="00963E79">
        <w:t>.</w:t>
      </w:r>
      <w:proofErr w:type="spellStart"/>
      <w:r w:rsidRPr="00963E79">
        <w:rPr>
          <w:lang w:val="en-US"/>
        </w:rPr>
        <w:t>ru</w:t>
      </w:r>
      <w:proofErr w:type="spellEnd"/>
      <w:r w:rsidRPr="00963E79">
        <w:t>/</w:t>
      </w:r>
      <w:r w:rsidRPr="00963E79">
        <w:rPr>
          <w:lang w:val="en-US"/>
        </w:rPr>
        <w:t>scripts</w:t>
      </w:r>
      <w:r w:rsidRPr="00963E79">
        <w:t>/</w:t>
      </w:r>
      <w:proofErr w:type="spellStart"/>
      <w:r w:rsidRPr="00963E79">
        <w:rPr>
          <w:lang w:val="en-US"/>
        </w:rPr>
        <w:t>db</w:t>
      </w:r>
      <w:proofErr w:type="spellEnd"/>
      <w:r w:rsidRPr="00963E79">
        <w:t>_</w:t>
      </w:r>
      <w:proofErr w:type="spellStart"/>
      <w:r w:rsidRPr="00963E79">
        <w:rPr>
          <w:lang w:val="en-US"/>
        </w:rPr>
        <w:t>inet</w:t>
      </w:r>
      <w:proofErr w:type="spellEnd"/>
      <w:r w:rsidRPr="00963E79">
        <w:t>2/</w:t>
      </w:r>
      <w:r w:rsidRPr="00963E79">
        <w:rPr>
          <w:lang w:val="en-US"/>
        </w:rPr>
        <w:t>passport</w:t>
      </w:r>
      <w:r w:rsidRPr="00963E79">
        <w:t>/</w:t>
      </w:r>
      <w:r w:rsidRPr="00963E79">
        <w:rPr>
          <w:lang w:val="en-US"/>
        </w:rPr>
        <w:t>pass</w:t>
      </w:r>
      <w:r w:rsidRPr="00963E79">
        <w:t>.</w:t>
      </w:r>
      <w:proofErr w:type="spellStart"/>
      <w:r w:rsidRPr="00963E79">
        <w:rPr>
          <w:lang w:val="en-US"/>
        </w:rPr>
        <w:t>aspx</w:t>
      </w:r>
      <w:proofErr w:type="spellEnd"/>
      <w:r w:rsidRPr="00963E79">
        <w:t>?</w:t>
      </w:r>
      <w:r w:rsidRPr="00963E79">
        <w:rPr>
          <w:lang w:val="en-US"/>
        </w:rPr>
        <w:t>base</w:t>
      </w:r>
      <w:r w:rsidRPr="00963E79">
        <w:t>=</w:t>
      </w:r>
      <w:proofErr w:type="spellStart"/>
      <w:r w:rsidRPr="00963E79">
        <w:rPr>
          <w:lang w:val="en-US"/>
        </w:rPr>
        <w:t>munst</w:t>
      </w:r>
      <w:proofErr w:type="spellEnd"/>
      <w:r w:rsidRPr="00963E79">
        <w:t>11&amp;</w:t>
      </w:r>
      <w:r w:rsidRPr="00963E79">
        <w:rPr>
          <w:lang w:val="en-US"/>
        </w:rPr>
        <w:t>r</w:t>
      </w:r>
      <w:r w:rsidRPr="00963E79">
        <w:t>=11851000</w:t>
      </w:r>
    </w:p>
    <w:p w14:paraId="049F7ED0" w14:textId="77777777" w:rsidR="0089484A" w:rsidRPr="00963E79" w:rsidRDefault="0089484A" w:rsidP="0000698A">
      <w:pPr>
        <w:ind w:firstLine="709"/>
        <w:jc w:val="both"/>
        <w:rPr>
          <w:sz w:val="26"/>
          <w:szCs w:val="26"/>
        </w:rPr>
      </w:pPr>
    </w:p>
    <w:p w14:paraId="75D0B3CC" w14:textId="73702AAC" w:rsidR="00A957DE" w:rsidRPr="00963E79" w:rsidRDefault="00A957DE" w:rsidP="0000698A">
      <w:pPr>
        <w:ind w:firstLine="709"/>
        <w:jc w:val="both"/>
      </w:pPr>
      <w:r w:rsidRPr="00963E79">
        <w:rPr>
          <w:sz w:val="26"/>
          <w:szCs w:val="26"/>
        </w:rPr>
        <w:t>На начало 20</w:t>
      </w:r>
      <w:r w:rsidR="00454FE9" w:rsidRPr="00963E79">
        <w:rPr>
          <w:sz w:val="26"/>
          <w:szCs w:val="26"/>
        </w:rPr>
        <w:t>2</w:t>
      </w:r>
      <w:r w:rsidR="00134B16" w:rsidRPr="00963E79">
        <w:rPr>
          <w:sz w:val="26"/>
          <w:szCs w:val="26"/>
        </w:rPr>
        <w:t>1</w:t>
      </w:r>
      <w:r w:rsidRPr="00963E79">
        <w:rPr>
          <w:sz w:val="26"/>
          <w:szCs w:val="26"/>
        </w:rPr>
        <w:t xml:space="preserve"> года в структуре численности населения </w:t>
      </w:r>
      <w:r w:rsidR="00686F45">
        <w:rPr>
          <w:sz w:val="26"/>
          <w:szCs w:val="26"/>
        </w:rPr>
        <w:t>Г</w:t>
      </w:r>
      <w:r w:rsidRPr="00963E79">
        <w:rPr>
          <w:sz w:val="26"/>
          <w:szCs w:val="26"/>
        </w:rPr>
        <w:t>ородского округа преобладают женщины (женщин на 1,</w:t>
      </w:r>
      <w:r w:rsidR="00C81B04">
        <w:rPr>
          <w:sz w:val="26"/>
          <w:szCs w:val="26"/>
        </w:rPr>
        <w:t>416</w:t>
      </w:r>
      <w:r w:rsidRPr="00963E79">
        <w:rPr>
          <w:sz w:val="26"/>
          <w:szCs w:val="26"/>
        </w:rPr>
        <w:t xml:space="preserve"> тыс. человек больше</w:t>
      </w:r>
      <w:r w:rsidR="0014309F">
        <w:rPr>
          <w:sz w:val="26"/>
          <w:szCs w:val="26"/>
        </w:rPr>
        <w:t>,</w:t>
      </w:r>
      <w:r w:rsidRPr="00963E79">
        <w:rPr>
          <w:sz w:val="26"/>
          <w:szCs w:val="26"/>
        </w:rPr>
        <w:t xml:space="preserve"> чем мужчин). Низкая численность населения в группе с 15 до 30 лет объясняется необходимостью </w:t>
      </w:r>
      <w:r w:rsidR="00290639">
        <w:rPr>
          <w:sz w:val="26"/>
          <w:szCs w:val="26"/>
        </w:rPr>
        <w:br/>
      </w:r>
      <w:r w:rsidRPr="00963E79">
        <w:rPr>
          <w:sz w:val="26"/>
          <w:szCs w:val="26"/>
        </w:rPr>
        <w:t xml:space="preserve">для молодежи </w:t>
      </w:r>
      <w:r w:rsidR="005E55E6" w:rsidRPr="00963E79">
        <w:rPr>
          <w:sz w:val="26"/>
          <w:szCs w:val="26"/>
        </w:rPr>
        <w:t xml:space="preserve">выезжать за пределы </w:t>
      </w:r>
      <w:r w:rsidR="0076119C" w:rsidRPr="00963E79">
        <w:rPr>
          <w:sz w:val="26"/>
          <w:szCs w:val="26"/>
        </w:rPr>
        <w:t>муниципального образования</w:t>
      </w:r>
      <w:r w:rsidR="005E55E6" w:rsidRPr="00963E79">
        <w:rPr>
          <w:sz w:val="26"/>
          <w:szCs w:val="26"/>
        </w:rPr>
        <w:t xml:space="preserve"> </w:t>
      </w:r>
      <w:r w:rsidRPr="00963E79">
        <w:rPr>
          <w:sz w:val="26"/>
          <w:szCs w:val="26"/>
        </w:rPr>
        <w:t xml:space="preserve">с целью получения высшего и актуального </w:t>
      </w:r>
      <w:proofErr w:type="spellStart"/>
      <w:r w:rsidRPr="00963E79">
        <w:rPr>
          <w:sz w:val="26"/>
          <w:szCs w:val="26"/>
        </w:rPr>
        <w:t>среднеспециального</w:t>
      </w:r>
      <w:proofErr w:type="spellEnd"/>
      <w:r w:rsidRPr="00963E79">
        <w:rPr>
          <w:sz w:val="26"/>
          <w:szCs w:val="26"/>
        </w:rPr>
        <w:t xml:space="preserve"> образования. Многие из уехавших </w:t>
      </w:r>
      <w:r w:rsidR="00290639">
        <w:rPr>
          <w:sz w:val="26"/>
          <w:szCs w:val="26"/>
        </w:rPr>
        <w:br/>
      </w:r>
      <w:r w:rsidR="0076119C" w:rsidRPr="00963E79">
        <w:rPr>
          <w:sz w:val="26"/>
          <w:szCs w:val="26"/>
        </w:rPr>
        <w:t xml:space="preserve">из города </w:t>
      </w:r>
      <w:r w:rsidRPr="00963E79">
        <w:rPr>
          <w:sz w:val="26"/>
          <w:szCs w:val="26"/>
        </w:rPr>
        <w:t xml:space="preserve">для получения образования после окончания учебы </w:t>
      </w:r>
      <w:r w:rsidR="0076119C" w:rsidRPr="00963E79">
        <w:rPr>
          <w:sz w:val="26"/>
          <w:szCs w:val="26"/>
        </w:rPr>
        <w:t xml:space="preserve">обратно </w:t>
      </w:r>
      <w:r w:rsidRPr="00963E79">
        <w:rPr>
          <w:sz w:val="26"/>
          <w:szCs w:val="26"/>
        </w:rPr>
        <w:t xml:space="preserve">не возвращаются. </w:t>
      </w:r>
    </w:p>
    <w:p w14:paraId="628E88D3" w14:textId="372AF07D" w:rsidR="00964C86" w:rsidRPr="00963E79" w:rsidRDefault="00964C86" w:rsidP="0000698A">
      <w:pPr>
        <w:ind w:firstLine="742"/>
        <w:jc w:val="both"/>
        <w:rPr>
          <w:sz w:val="26"/>
          <w:szCs w:val="26"/>
        </w:rPr>
      </w:pPr>
      <w:r w:rsidRPr="00963E79">
        <w:rPr>
          <w:sz w:val="26"/>
          <w:szCs w:val="26"/>
        </w:rPr>
        <w:t xml:space="preserve">Город Нарьян-Мар </w:t>
      </w:r>
      <w:r w:rsidR="0092442A">
        <w:rPr>
          <w:sz w:val="26"/>
          <w:szCs w:val="26"/>
        </w:rPr>
        <w:t>–</w:t>
      </w:r>
      <w:r w:rsidRPr="00963E79">
        <w:rPr>
          <w:sz w:val="26"/>
          <w:szCs w:val="26"/>
        </w:rPr>
        <w:t xml:space="preserve"> город молодых. Средний возраст населения города на конец 2020 года – 34,</w:t>
      </w:r>
      <w:r w:rsidR="00C81B04">
        <w:rPr>
          <w:sz w:val="26"/>
          <w:szCs w:val="26"/>
        </w:rPr>
        <w:t>9</w:t>
      </w:r>
      <w:r w:rsidRPr="00963E79">
        <w:rPr>
          <w:sz w:val="26"/>
          <w:szCs w:val="26"/>
        </w:rPr>
        <w:t xml:space="preserve"> года.</w:t>
      </w:r>
    </w:p>
    <w:p w14:paraId="11240044" w14:textId="77777777" w:rsidR="00661B89" w:rsidRPr="00963E79" w:rsidRDefault="00661B89" w:rsidP="0000698A">
      <w:pPr>
        <w:pStyle w:val="ConsPlusNormal"/>
        <w:ind w:firstLine="709"/>
        <w:jc w:val="both"/>
        <w:rPr>
          <w:rFonts w:ascii="Times New Roman" w:hAnsi="Times New Roman" w:cs="Times New Roman"/>
          <w:b/>
          <w:sz w:val="26"/>
          <w:szCs w:val="26"/>
        </w:rPr>
      </w:pPr>
      <w:r w:rsidRPr="00963E79">
        <w:rPr>
          <w:rFonts w:ascii="Times New Roman" w:hAnsi="Times New Roman" w:cs="Times New Roman"/>
          <w:sz w:val="26"/>
          <w:szCs w:val="26"/>
        </w:rPr>
        <w:t>Отличительной особенностью города является значительная доля трудоспособного населения в его составе. Данный показатель находится на одном уровне с региональным, но при этом на 10% превосходит общероссийское значение. При этом стоит отметить низкую долю населения старше трудоспособного возраста, компенсирующуюся населением моложе трудоспособного возраста.</w:t>
      </w:r>
    </w:p>
    <w:p w14:paraId="2D2ADC9D" w14:textId="78D58422" w:rsidR="00A9704C" w:rsidRPr="00963E79" w:rsidRDefault="00A957DE" w:rsidP="0000698A">
      <w:pPr>
        <w:ind w:firstLine="742"/>
        <w:jc w:val="both"/>
        <w:rPr>
          <w:sz w:val="26"/>
          <w:szCs w:val="26"/>
        </w:rPr>
      </w:pPr>
      <w:r w:rsidRPr="00963E79">
        <w:rPr>
          <w:sz w:val="26"/>
          <w:szCs w:val="26"/>
        </w:rPr>
        <w:t>Динамика возрастной структуры численности характеризуется постепенным повышением доли населения группы старше трудоспособного возраста</w:t>
      </w:r>
      <w:r w:rsidR="001655B4" w:rsidRPr="00963E79">
        <w:rPr>
          <w:sz w:val="26"/>
          <w:szCs w:val="26"/>
        </w:rPr>
        <w:t>, при этом снижение доли населения в трудоспособном возрасте за последние 4 года не произошло по причине роста населения младше трудоспособного возраста в период с 2012 по 2018 годы, что соответственно указывает на стабильную ситуацию</w:t>
      </w:r>
      <w:r w:rsidR="00111FD3" w:rsidRPr="00963E79">
        <w:rPr>
          <w:sz w:val="26"/>
          <w:szCs w:val="26"/>
        </w:rPr>
        <w:t xml:space="preserve"> демографического развития города.</w:t>
      </w:r>
    </w:p>
    <w:p w14:paraId="0BED6A35" w14:textId="6A13403B" w:rsidR="00D03CD6" w:rsidRPr="00963E79" w:rsidRDefault="00A957DE" w:rsidP="0000698A">
      <w:pPr>
        <w:ind w:firstLine="742"/>
        <w:jc w:val="both"/>
        <w:rPr>
          <w:b/>
        </w:rPr>
      </w:pPr>
      <w:r w:rsidRPr="00963E79">
        <w:rPr>
          <w:sz w:val="26"/>
          <w:szCs w:val="26"/>
        </w:rPr>
        <w:t xml:space="preserve">Кроме того, </w:t>
      </w:r>
      <w:r w:rsidR="00964C86" w:rsidRPr="00963E79">
        <w:rPr>
          <w:sz w:val="26"/>
          <w:szCs w:val="26"/>
        </w:rPr>
        <w:t>на протяжении</w:t>
      </w:r>
      <w:r w:rsidR="00A9704C" w:rsidRPr="00963E79">
        <w:rPr>
          <w:sz w:val="26"/>
          <w:szCs w:val="26"/>
        </w:rPr>
        <w:t xml:space="preserve"> 3</w:t>
      </w:r>
      <w:r w:rsidR="00964C86" w:rsidRPr="00963E79">
        <w:rPr>
          <w:sz w:val="26"/>
          <w:szCs w:val="26"/>
        </w:rPr>
        <w:t xml:space="preserve"> лет </w:t>
      </w:r>
      <w:r w:rsidRPr="00963E79">
        <w:rPr>
          <w:sz w:val="26"/>
          <w:szCs w:val="26"/>
        </w:rPr>
        <w:t xml:space="preserve">наблюдается </w:t>
      </w:r>
      <w:r w:rsidR="00964C86" w:rsidRPr="00963E79">
        <w:rPr>
          <w:sz w:val="26"/>
          <w:szCs w:val="26"/>
        </w:rPr>
        <w:t xml:space="preserve">сохранение уровня </w:t>
      </w:r>
      <w:r w:rsidRPr="00963E79">
        <w:rPr>
          <w:sz w:val="26"/>
          <w:szCs w:val="26"/>
        </w:rPr>
        <w:t xml:space="preserve">населения </w:t>
      </w:r>
      <w:r w:rsidR="00290639">
        <w:rPr>
          <w:sz w:val="26"/>
          <w:szCs w:val="26"/>
        </w:rPr>
        <w:br/>
      </w:r>
      <w:r w:rsidRPr="00963E79">
        <w:rPr>
          <w:sz w:val="26"/>
          <w:szCs w:val="26"/>
        </w:rPr>
        <w:t>в возрасте моложе трудоспособного</w:t>
      </w:r>
      <w:r w:rsidR="00145AAB" w:rsidRPr="00963E79">
        <w:rPr>
          <w:sz w:val="26"/>
          <w:szCs w:val="26"/>
        </w:rPr>
        <w:t xml:space="preserve"> (</w:t>
      </w:r>
      <w:r w:rsidR="0014309F">
        <w:rPr>
          <w:sz w:val="26"/>
          <w:szCs w:val="26"/>
        </w:rPr>
        <w:t>Рисунок 3</w:t>
      </w:r>
      <w:r w:rsidR="00145AAB" w:rsidRPr="00963E79">
        <w:rPr>
          <w:sz w:val="26"/>
          <w:szCs w:val="26"/>
        </w:rPr>
        <w:t>)</w:t>
      </w:r>
      <w:r w:rsidRPr="00963E79">
        <w:rPr>
          <w:sz w:val="26"/>
          <w:szCs w:val="26"/>
        </w:rPr>
        <w:t xml:space="preserve">, </w:t>
      </w:r>
      <w:r w:rsidR="0092442A">
        <w:rPr>
          <w:sz w:val="26"/>
          <w:szCs w:val="26"/>
        </w:rPr>
        <w:t>не</w:t>
      </w:r>
      <w:r w:rsidR="00964C86" w:rsidRPr="00963E79">
        <w:rPr>
          <w:sz w:val="26"/>
          <w:szCs w:val="26"/>
        </w:rPr>
        <w:t>смотря на снижение</w:t>
      </w:r>
      <w:r w:rsidRPr="00963E79">
        <w:rPr>
          <w:sz w:val="26"/>
          <w:szCs w:val="26"/>
        </w:rPr>
        <w:t xml:space="preserve"> </w:t>
      </w:r>
      <w:r w:rsidR="0033313D" w:rsidRPr="006971A1">
        <w:rPr>
          <w:sz w:val="26"/>
          <w:szCs w:val="26"/>
        </w:rPr>
        <w:t xml:space="preserve">с 2017 </w:t>
      </w:r>
      <w:r w:rsidR="005E55E6" w:rsidRPr="006971A1">
        <w:rPr>
          <w:sz w:val="26"/>
          <w:szCs w:val="26"/>
        </w:rPr>
        <w:t>года</w:t>
      </w:r>
      <w:r w:rsidR="006971A1" w:rsidRPr="006971A1">
        <w:rPr>
          <w:sz w:val="26"/>
          <w:szCs w:val="26"/>
        </w:rPr>
        <w:t xml:space="preserve"> </w:t>
      </w:r>
      <w:r w:rsidR="00290639">
        <w:rPr>
          <w:sz w:val="26"/>
          <w:szCs w:val="26"/>
        </w:rPr>
        <w:br/>
      </w:r>
      <w:r w:rsidR="006971A1" w:rsidRPr="006971A1">
        <w:rPr>
          <w:sz w:val="26"/>
          <w:szCs w:val="26"/>
        </w:rPr>
        <w:t>по 20</w:t>
      </w:r>
      <w:r w:rsidR="00F047C5">
        <w:rPr>
          <w:sz w:val="26"/>
          <w:szCs w:val="26"/>
        </w:rPr>
        <w:t>19</w:t>
      </w:r>
      <w:r w:rsidR="006971A1" w:rsidRPr="006971A1">
        <w:rPr>
          <w:sz w:val="26"/>
          <w:szCs w:val="26"/>
        </w:rPr>
        <w:t xml:space="preserve"> год</w:t>
      </w:r>
      <w:r w:rsidRPr="006971A1">
        <w:rPr>
          <w:sz w:val="26"/>
          <w:szCs w:val="26"/>
        </w:rPr>
        <w:t xml:space="preserve"> коэффициент</w:t>
      </w:r>
      <w:r w:rsidR="00964C86" w:rsidRPr="006971A1">
        <w:rPr>
          <w:sz w:val="26"/>
          <w:szCs w:val="26"/>
        </w:rPr>
        <w:t>а рождаемости</w:t>
      </w:r>
      <w:r w:rsidRPr="006971A1">
        <w:rPr>
          <w:sz w:val="26"/>
          <w:szCs w:val="26"/>
        </w:rPr>
        <w:t>.</w:t>
      </w:r>
      <w:r w:rsidRPr="00963E79">
        <w:rPr>
          <w:sz w:val="26"/>
          <w:szCs w:val="26"/>
        </w:rPr>
        <w:t xml:space="preserve"> </w:t>
      </w:r>
      <w:bookmarkStart w:id="4" w:name="_Ref35707811"/>
    </w:p>
    <w:p w14:paraId="1981E409" w14:textId="75494487" w:rsidR="00A9704C" w:rsidRPr="001655B4" w:rsidRDefault="00D53F59" w:rsidP="0000698A">
      <w:pPr>
        <w:jc w:val="center"/>
        <w:rPr>
          <w:b/>
          <w:color w:val="2E74B5" w:themeColor="accent1" w:themeShade="BF"/>
        </w:rPr>
      </w:pPr>
      <w:r w:rsidRPr="001655B4">
        <w:rPr>
          <w:noProof/>
          <w:color w:val="2E74B5" w:themeColor="accent1" w:themeShade="BF"/>
        </w:rPr>
        <w:drawing>
          <wp:inline distT="0" distB="0" distL="0" distR="0" wp14:anchorId="16D6EB80" wp14:editId="0C5A5465">
            <wp:extent cx="4585648" cy="1466707"/>
            <wp:effectExtent l="0" t="0" r="5715" b="635"/>
            <wp:docPr id="8" name="Диаграмма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715FC05" w14:textId="77777777" w:rsidR="0025426B" w:rsidRPr="001655B4" w:rsidRDefault="0025426B" w:rsidP="0000698A">
      <w:pPr>
        <w:jc w:val="center"/>
        <w:rPr>
          <w:b/>
          <w:color w:val="2E74B5" w:themeColor="accent1" w:themeShade="BF"/>
        </w:rPr>
      </w:pPr>
    </w:p>
    <w:p w14:paraId="117221FD" w14:textId="77777777" w:rsidR="00A957DE" w:rsidRPr="002F421A" w:rsidRDefault="00A957DE" w:rsidP="0000698A">
      <w:pPr>
        <w:jc w:val="center"/>
        <w:rPr>
          <w:vertAlign w:val="superscript"/>
        </w:rPr>
      </w:pPr>
      <w:r w:rsidRPr="002F421A">
        <w:t xml:space="preserve">Рисунок </w:t>
      </w:r>
      <w:r w:rsidR="00CE55DB" w:rsidRPr="002F421A">
        <w:fldChar w:fldCharType="begin"/>
      </w:r>
      <w:r w:rsidRPr="002F421A">
        <w:instrText xml:space="preserve"> SEQ Рисунок \* ARABIC </w:instrText>
      </w:r>
      <w:r w:rsidR="00CE55DB" w:rsidRPr="002F421A">
        <w:fldChar w:fldCharType="separate"/>
      </w:r>
      <w:r w:rsidR="00F34DF5">
        <w:rPr>
          <w:noProof/>
        </w:rPr>
        <w:t>3</w:t>
      </w:r>
      <w:r w:rsidR="00CE55DB" w:rsidRPr="002F421A">
        <w:fldChar w:fldCharType="end"/>
      </w:r>
      <w:bookmarkEnd w:id="4"/>
      <w:r w:rsidRPr="002F421A">
        <w:t>. Возрастная структура численности на 1 января, чел.</w:t>
      </w:r>
      <w:r w:rsidR="003B3258" w:rsidRPr="002F421A">
        <w:rPr>
          <w:vertAlign w:val="superscript"/>
        </w:rPr>
        <w:t>&lt;3&gt;</w:t>
      </w:r>
    </w:p>
    <w:p w14:paraId="628E960A" w14:textId="77777777" w:rsidR="00D04F52" w:rsidRPr="00963E79" w:rsidRDefault="00D04F52" w:rsidP="0000698A">
      <w:pPr>
        <w:jc w:val="both"/>
        <w:rPr>
          <w:sz w:val="26"/>
          <w:szCs w:val="26"/>
        </w:rPr>
      </w:pPr>
      <w:r w:rsidRPr="00963E79">
        <w:rPr>
          <w:sz w:val="26"/>
          <w:szCs w:val="26"/>
        </w:rPr>
        <w:t>________________________</w:t>
      </w:r>
      <w:r w:rsidR="0025426B" w:rsidRPr="00963E79">
        <w:rPr>
          <w:sz w:val="26"/>
          <w:szCs w:val="26"/>
        </w:rPr>
        <w:t>________</w:t>
      </w:r>
    </w:p>
    <w:p w14:paraId="131EE124" w14:textId="77777777" w:rsidR="003B3258" w:rsidRPr="00963E79" w:rsidRDefault="003B3258" w:rsidP="0000698A">
      <w:pPr>
        <w:jc w:val="both"/>
        <w:rPr>
          <w:sz w:val="22"/>
          <w:szCs w:val="22"/>
        </w:rPr>
      </w:pPr>
      <w:r w:rsidRPr="00963E79">
        <w:rPr>
          <w:sz w:val="22"/>
          <w:szCs w:val="22"/>
          <w:vertAlign w:val="superscript"/>
        </w:rPr>
        <w:t>&lt;3</w:t>
      </w:r>
      <w:r w:rsidR="00D04F52" w:rsidRPr="00963E79">
        <w:rPr>
          <w:sz w:val="22"/>
          <w:szCs w:val="22"/>
          <w:vertAlign w:val="superscript"/>
        </w:rPr>
        <w:t>&gt; </w:t>
      </w:r>
      <w:r w:rsidRPr="00963E79">
        <w:rPr>
          <w:sz w:val="22"/>
          <w:szCs w:val="22"/>
        </w:rPr>
        <w:t xml:space="preserve">По данным Федеральной службы государственной статистики: </w:t>
      </w:r>
      <w:r w:rsidRPr="00963E79">
        <w:rPr>
          <w:sz w:val="22"/>
          <w:szCs w:val="22"/>
          <w:lang w:val="en-US"/>
        </w:rPr>
        <w:t>https</w:t>
      </w:r>
      <w:r w:rsidRPr="00963E79">
        <w:rPr>
          <w:sz w:val="22"/>
          <w:szCs w:val="22"/>
        </w:rPr>
        <w:t>://</w:t>
      </w:r>
      <w:r w:rsidRPr="00963E79">
        <w:rPr>
          <w:sz w:val="22"/>
          <w:szCs w:val="22"/>
          <w:lang w:val="en-US"/>
        </w:rPr>
        <w:t>www</w:t>
      </w:r>
      <w:r w:rsidRPr="00963E79">
        <w:rPr>
          <w:sz w:val="22"/>
          <w:szCs w:val="22"/>
        </w:rPr>
        <w:t>.</w:t>
      </w:r>
      <w:proofErr w:type="spellStart"/>
      <w:r w:rsidRPr="00963E79">
        <w:rPr>
          <w:sz w:val="22"/>
          <w:szCs w:val="22"/>
          <w:lang w:val="en-US"/>
        </w:rPr>
        <w:t>gks</w:t>
      </w:r>
      <w:proofErr w:type="spellEnd"/>
      <w:r w:rsidRPr="00963E79">
        <w:rPr>
          <w:sz w:val="22"/>
          <w:szCs w:val="22"/>
        </w:rPr>
        <w:t>.</w:t>
      </w:r>
      <w:proofErr w:type="spellStart"/>
      <w:r w:rsidRPr="00963E79">
        <w:rPr>
          <w:sz w:val="22"/>
          <w:szCs w:val="22"/>
          <w:lang w:val="en-US"/>
        </w:rPr>
        <w:t>ru</w:t>
      </w:r>
      <w:proofErr w:type="spellEnd"/>
      <w:r w:rsidRPr="00963E79">
        <w:rPr>
          <w:sz w:val="22"/>
          <w:szCs w:val="22"/>
        </w:rPr>
        <w:t>/</w:t>
      </w:r>
      <w:r w:rsidRPr="00963E79">
        <w:rPr>
          <w:sz w:val="22"/>
          <w:szCs w:val="22"/>
          <w:lang w:val="en-US"/>
        </w:rPr>
        <w:t>scripts</w:t>
      </w:r>
      <w:r w:rsidRPr="00963E79">
        <w:rPr>
          <w:sz w:val="22"/>
          <w:szCs w:val="22"/>
        </w:rPr>
        <w:t>/</w:t>
      </w:r>
      <w:proofErr w:type="spellStart"/>
      <w:r w:rsidRPr="00963E79">
        <w:rPr>
          <w:sz w:val="22"/>
          <w:szCs w:val="22"/>
          <w:lang w:val="en-US"/>
        </w:rPr>
        <w:t>db</w:t>
      </w:r>
      <w:proofErr w:type="spellEnd"/>
      <w:r w:rsidRPr="00963E79">
        <w:rPr>
          <w:sz w:val="22"/>
          <w:szCs w:val="22"/>
        </w:rPr>
        <w:t>_</w:t>
      </w:r>
      <w:proofErr w:type="spellStart"/>
      <w:r w:rsidRPr="00963E79">
        <w:rPr>
          <w:sz w:val="22"/>
          <w:szCs w:val="22"/>
          <w:lang w:val="en-US"/>
        </w:rPr>
        <w:t>inet</w:t>
      </w:r>
      <w:proofErr w:type="spellEnd"/>
      <w:r w:rsidRPr="00963E79">
        <w:rPr>
          <w:sz w:val="22"/>
          <w:szCs w:val="22"/>
        </w:rPr>
        <w:t>2/</w:t>
      </w:r>
      <w:r w:rsidRPr="00963E79">
        <w:rPr>
          <w:sz w:val="22"/>
          <w:szCs w:val="22"/>
          <w:lang w:val="en-US"/>
        </w:rPr>
        <w:t>passport</w:t>
      </w:r>
      <w:r w:rsidRPr="00963E79">
        <w:rPr>
          <w:sz w:val="22"/>
          <w:szCs w:val="22"/>
        </w:rPr>
        <w:t>/</w:t>
      </w:r>
      <w:r w:rsidRPr="00963E79">
        <w:rPr>
          <w:sz w:val="22"/>
          <w:szCs w:val="22"/>
          <w:lang w:val="en-US"/>
        </w:rPr>
        <w:t>pass</w:t>
      </w:r>
      <w:r w:rsidRPr="00963E79">
        <w:rPr>
          <w:sz w:val="22"/>
          <w:szCs w:val="22"/>
        </w:rPr>
        <w:t>.</w:t>
      </w:r>
      <w:proofErr w:type="spellStart"/>
      <w:r w:rsidRPr="00963E79">
        <w:rPr>
          <w:sz w:val="22"/>
          <w:szCs w:val="22"/>
          <w:lang w:val="en-US"/>
        </w:rPr>
        <w:t>aspx</w:t>
      </w:r>
      <w:proofErr w:type="spellEnd"/>
      <w:r w:rsidRPr="00963E79">
        <w:rPr>
          <w:sz w:val="22"/>
          <w:szCs w:val="22"/>
        </w:rPr>
        <w:t>?</w:t>
      </w:r>
      <w:r w:rsidRPr="00963E79">
        <w:rPr>
          <w:sz w:val="22"/>
          <w:szCs w:val="22"/>
          <w:lang w:val="en-US"/>
        </w:rPr>
        <w:t>base</w:t>
      </w:r>
      <w:r w:rsidRPr="00963E79">
        <w:rPr>
          <w:sz w:val="22"/>
          <w:szCs w:val="22"/>
        </w:rPr>
        <w:t>=</w:t>
      </w:r>
      <w:proofErr w:type="spellStart"/>
      <w:r w:rsidRPr="00963E79">
        <w:rPr>
          <w:sz w:val="22"/>
          <w:szCs w:val="22"/>
          <w:lang w:val="en-US"/>
        </w:rPr>
        <w:t>munst</w:t>
      </w:r>
      <w:proofErr w:type="spellEnd"/>
      <w:r w:rsidRPr="00963E79">
        <w:rPr>
          <w:sz w:val="22"/>
          <w:szCs w:val="22"/>
        </w:rPr>
        <w:t>11&amp;</w:t>
      </w:r>
      <w:r w:rsidRPr="00963E79">
        <w:rPr>
          <w:sz w:val="22"/>
          <w:szCs w:val="22"/>
          <w:lang w:val="en-US"/>
        </w:rPr>
        <w:t>r</w:t>
      </w:r>
      <w:r w:rsidRPr="00963E79">
        <w:rPr>
          <w:sz w:val="22"/>
          <w:szCs w:val="22"/>
        </w:rPr>
        <w:t>=11851000</w:t>
      </w:r>
    </w:p>
    <w:p w14:paraId="4FE26BC6" w14:textId="77777777" w:rsidR="00D54B19" w:rsidRPr="00963E79" w:rsidRDefault="00D54B19" w:rsidP="0000698A">
      <w:pPr>
        <w:ind w:firstLine="709"/>
        <w:jc w:val="both"/>
        <w:rPr>
          <w:sz w:val="26"/>
          <w:szCs w:val="26"/>
        </w:rPr>
      </w:pPr>
      <w:r w:rsidRPr="00963E79">
        <w:rPr>
          <w:sz w:val="26"/>
          <w:szCs w:val="26"/>
        </w:rPr>
        <w:t>Среди ключевых проблем демографического развития города Нарьян-Мара можно выделить следующие:</w:t>
      </w:r>
    </w:p>
    <w:p w14:paraId="3C4D631F" w14:textId="0BB834A4" w:rsidR="00D54B19" w:rsidRPr="00AD7A6F" w:rsidRDefault="00D54B19" w:rsidP="0000698A">
      <w:pPr>
        <w:pStyle w:val="a7"/>
        <w:numPr>
          <w:ilvl w:val="0"/>
          <w:numId w:val="21"/>
        </w:numPr>
        <w:tabs>
          <w:tab w:val="left" w:pos="993"/>
        </w:tabs>
        <w:ind w:left="0" w:firstLine="709"/>
        <w:jc w:val="both"/>
        <w:rPr>
          <w:sz w:val="26"/>
          <w:szCs w:val="26"/>
        </w:rPr>
      </w:pPr>
      <w:r w:rsidRPr="00AD7A6F">
        <w:rPr>
          <w:sz w:val="26"/>
          <w:szCs w:val="26"/>
        </w:rPr>
        <w:t>увеличение доли граждан старшего возраста – "старение" населения;</w:t>
      </w:r>
    </w:p>
    <w:p w14:paraId="7FE06E14" w14:textId="2DA86DDC" w:rsidR="00D54B19" w:rsidRPr="00AD7A6F" w:rsidRDefault="00D54B19" w:rsidP="0000698A">
      <w:pPr>
        <w:pStyle w:val="a7"/>
        <w:numPr>
          <w:ilvl w:val="0"/>
          <w:numId w:val="21"/>
        </w:numPr>
        <w:tabs>
          <w:tab w:val="left" w:pos="993"/>
        </w:tabs>
        <w:ind w:left="0" w:firstLine="709"/>
        <w:jc w:val="both"/>
        <w:rPr>
          <w:sz w:val="26"/>
          <w:szCs w:val="26"/>
        </w:rPr>
      </w:pPr>
      <w:r w:rsidRPr="00AD7A6F">
        <w:rPr>
          <w:sz w:val="26"/>
          <w:szCs w:val="26"/>
        </w:rPr>
        <w:t xml:space="preserve">отток молодежи в связи с получением высшего и востребованного </w:t>
      </w:r>
      <w:proofErr w:type="spellStart"/>
      <w:r w:rsidRPr="00AD7A6F">
        <w:rPr>
          <w:sz w:val="26"/>
          <w:szCs w:val="26"/>
        </w:rPr>
        <w:t>среднеспециального</w:t>
      </w:r>
      <w:proofErr w:type="spellEnd"/>
      <w:r w:rsidRPr="00AD7A6F">
        <w:rPr>
          <w:sz w:val="26"/>
          <w:szCs w:val="26"/>
        </w:rPr>
        <w:t xml:space="preserve"> образования.</w:t>
      </w:r>
    </w:p>
    <w:p w14:paraId="5FEC02F4" w14:textId="77777777" w:rsidR="000B1823" w:rsidRPr="00963E79" w:rsidRDefault="000B1823" w:rsidP="0000698A">
      <w:pPr>
        <w:ind w:firstLine="709"/>
        <w:jc w:val="both"/>
        <w:rPr>
          <w:sz w:val="26"/>
          <w:szCs w:val="26"/>
        </w:rPr>
      </w:pPr>
    </w:p>
    <w:p w14:paraId="5512761F" w14:textId="33290944" w:rsidR="002C4CC8" w:rsidRPr="002143F0" w:rsidRDefault="00E44737" w:rsidP="0000698A">
      <w:pPr>
        <w:pStyle w:val="ConsPlusNormal"/>
        <w:tabs>
          <w:tab w:val="left" w:pos="4102"/>
        </w:tabs>
        <w:ind w:firstLine="709"/>
        <w:jc w:val="center"/>
        <w:rPr>
          <w:rFonts w:ascii="Times New Roman" w:hAnsi="Times New Roman" w:cs="Times New Roman"/>
          <w:sz w:val="26"/>
          <w:szCs w:val="26"/>
        </w:rPr>
      </w:pPr>
      <w:r w:rsidRPr="002143F0">
        <w:rPr>
          <w:rFonts w:ascii="Times New Roman" w:hAnsi="Times New Roman" w:cs="Times New Roman"/>
          <w:sz w:val="26"/>
          <w:szCs w:val="26"/>
        </w:rPr>
        <w:t xml:space="preserve">1.2.2. </w:t>
      </w:r>
      <w:r w:rsidR="00A957DE" w:rsidRPr="002143F0">
        <w:rPr>
          <w:rFonts w:ascii="Times New Roman" w:hAnsi="Times New Roman" w:cs="Times New Roman"/>
          <w:sz w:val="26"/>
          <w:szCs w:val="26"/>
        </w:rPr>
        <w:t>У</w:t>
      </w:r>
      <w:r w:rsidRPr="002143F0">
        <w:rPr>
          <w:rFonts w:ascii="Times New Roman" w:hAnsi="Times New Roman" w:cs="Times New Roman"/>
          <w:sz w:val="26"/>
          <w:szCs w:val="26"/>
        </w:rPr>
        <w:t>ровень жи</w:t>
      </w:r>
      <w:r w:rsidR="00A957DE" w:rsidRPr="002143F0">
        <w:rPr>
          <w:rFonts w:ascii="Times New Roman" w:hAnsi="Times New Roman" w:cs="Times New Roman"/>
          <w:sz w:val="26"/>
          <w:szCs w:val="26"/>
        </w:rPr>
        <w:t>зни населения, труд и занятость</w:t>
      </w:r>
    </w:p>
    <w:p w14:paraId="19EAB0B2" w14:textId="77777777" w:rsidR="00444D45" w:rsidRPr="00963E79" w:rsidRDefault="00444D45" w:rsidP="0000698A">
      <w:pPr>
        <w:pStyle w:val="ConsPlusNormal"/>
        <w:tabs>
          <w:tab w:val="left" w:pos="4102"/>
        </w:tabs>
        <w:ind w:firstLine="709"/>
        <w:jc w:val="center"/>
        <w:rPr>
          <w:rFonts w:ascii="Times New Roman" w:hAnsi="Times New Roman" w:cs="Times New Roman"/>
          <w:b/>
          <w:sz w:val="26"/>
          <w:szCs w:val="26"/>
        </w:rPr>
      </w:pPr>
    </w:p>
    <w:p w14:paraId="3F65957C" w14:textId="1E7B2D96" w:rsidR="007B6D31" w:rsidRPr="00963E79" w:rsidRDefault="007B6D31" w:rsidP="0000698A">
      <w:pPr>
        <w:pStyle w:val="ConsPlusNormal"/>
        <w:ind w:firstLine="601"/>
        <w:jc w:val="both"/>
        <w:rPr>
          <w:b/>
        </w:rPr>
      </w:pPr>
      <w:r w:rsidRPr="00963E79">
        <w:rPr>
          <w:rFonts w:ascii="Times New Roman" w:hAnsi="Times New Roman" w:cs="Times New Roman"/>
          <w:sz w:val="26"/>
          <w:szCs w:val="26"/>
        </w:rPr>
        <w:t xml:space="preserve">В период 2012 - 2020 годов наблюдается общая положительная динамика роста численности экономически активного населения. Величина этого показателя составила </w:t>
      </w:r>
      <w:r w:rsidR="00290639">
        <w:rPr>
          <w:rFonts w:ascii="Times New Roman" w:hAnsi="Times New Roman" w:cs="Times New Roman"/>
          <w:sz w:val="26"/>
          <w:szCs w:val="26"/>
        </w:rPr>
        <w:br/>
      </w:r>
      <w:r w:rsidRPr="00963E79">
        <w:rPr>
          <w:rFonts w:ascii="Times New Roman" w:hAnsi="Times New Roman" w:cs="Times New Roman"/>
          <w:sz w:val="26"/>
          <w:szCs w:val="26"/>
        </w:rPr>
        <w:t xml:space="preserve">в 2020 году </w:t>
      </w:r>
      <w:r w:rsidR="008B25F5" w:rsidRPr="00963E79">
        <w:rPr>
          <w:rFonts w:ascii="Times New Roman" w:hAnsi="Times New Roman" w:cs="Times New Roman"/>
          <w:sz w:val="26"/>
          <w:szCs w:val="26"/>
        </w:rPr>
        <w:t xml:space="preserve">12,923 </w:t>
      </w:r>
      <w:r w:rsidRPr="00963E79">
        <w:rPr>
          <w:rFonts w:ascii="Times New Roman" w:hAnsi="Times New Roman" w:cs="Times New Roman"/>
          <w:sz w:val="26"/>
          <w:szCs w:val="26"/>
        </w:rPr>
        <w:t>тыс. человек (</w:t>
      </w:r>
      <w:r w:rsidR="008B25F5" w:rsidRPr="00963E79">
        <w:rPr>
          <w:rFonts w:ascii="Times New Roman" w:hAnsi="Times New Roman" w:cs="Times New Roman"/>
          <w:sz w:val="26"/>
          <w:szCs w:val="26"/>
        </w:rPr>
        <w:t>122</w:t>
      </w:r>
      <w:r w:rsidRPr="00963E79">
        <w:rPr>
          <w:rFonts w:ascii="Times New Roman" w:hAnsi="Times New Roman" w:cs="Times New Roman"/>
          <w:sz w:val="26"/>
          <w:szCs w:val="26"/>
        </w:rPr>
        <w:t>,8% к уровню 20</w:t>
      </w:r>
      <w:r w:rsidR="008B25F5" w:rsidRPr="00963E79">
        <w:rPr>
          <w:rFonts w:ascii="Times New Roman" w:hAnsi="Times New Roman" w:cs="Times New Roman"/>
          <w:sz w:val="26"/>
          <w:szCs w:val="26"/>
        </w:rPr>
        <w:t>12</w:t>
      </w:r>
      <w:r w:rsidRPr="00963E79">
        <w:rPr>
          <w:rFonts w:ascii="Times New Roman" w:hAnsi="Times New Roman" w:cs="Times New Roman"/>
          <w:sz w:val="26"/>
          <w:szCs w:val="26"/>
        </w:rPr>
        <w:t xml:space="preserve"> года). </w:t>
      </w:r>
      <w:r w:rsidR="008B25F5" w:rsidRPr="00963E79">
        <w:rPr>
          <w:rFonts w:ascii="Times New Roman" w:hAnsi="Times New Roman" w:cs="Times New Roman"/>
          <w:sz w:val="26"/>
          <w:szCs w:val="26"/>
        </w:rPr>
        <w:t>Р</w:t>
      </w:r>
      <w:r w:rsidRPr="00963E79">
        <w:rPr>
          <w:rFonts w:ascii="Times New Roman" w:hAnsi="Times New Roman" w:cs="Times New Roman"/>
          <w:sz w:val="26"/>
          <w:szCs w:val="26"/>
        </w:rPr>
        <w:t xml:space="preserve">ост зафиксирован </w:t>
      </w:r>
      <w:r w:rsidR="00290639">
        <w:rPr>
          <w:rFonts w:ascii="Times New Roman" w:hAnsi="Times New Roman" w:cs="Times New Roman"/>
          <w:sz w:val="26"/>
          <w:szCs w:val="26"/>
        </w:rPr>
        <w:br/>
      </w:r>
      <w:r w:rsidRPr="00963E79">
        <w:rPr>
          <w:rFonts w:ascii="Times New Roman" w:hAnsi="Times New Roman" w:cs="Times New Roman"/>
          <w:sz w:val="26"/>
          <w:szCs w:val="26"/>
        </w:rPr>
        <w:t>и в среднегодовой численности занятых в экономике на территории муниципального образования.</w:t>
      </w:r>
      <w:r w:rsidRPr="00963E79">
        <w:t xml:space="preserve"> </w:t>
      </w:r>
    </w:p>
    <w:p w14:paraId="3B047EB8" w14:textId="3DA07A31" w:rsidR="00D03CD6" w:rsidRPr="00963E79" w:rsidRDefault="003055F2" w:rsidP="0000698A">
      <w:pPr>
        <w:ind w:firstLine="709"/>
        <w:jc w:val="both"/>
      </w:pPr>
      <w:r w:rsidRPr="00963E79">
        <w:rPr>
          <w:sz w:val="26"/>
          <w:szCs w:val="26"/>
        </w:rPr>
        <w:t xml:space="preserve">Среднесписочная численность работников организаций </w:t>
      </w:r>
      <w:r w:rsidR="00461780" w:rsidRPr="00963E79">
        <w:rPr>
          <w:sz w:val="26"/>
          <w:szCs w:val="26"/>
        </w:rPr>
        <w:t>за</w:t>
      </w:r>
      <w:r w:rsidRPr="00963E79">
        <w:rPr>
          <w:sz w:val="26"/>
          <w:szCs w:val="26"/>
        </w:rPr>
        <w:t xml:space="preserve"> январь-</w:t>
      </w:r>
      <w:r w:rsidR="005E55E6" w:rsidRPr="00963E79">
        <w:rPr>
          <w:sz w:val="26"/>
          <w:szCs w:val="26"/>
        </w:rPr>
        <w:t>декабрь</w:t>
      </w:r>
      <w:r w:rsidRPr="00963E79">
        <w:rPr>
          <w:sz w:val="26"/>
          <w:szCs w:val="26"/>
        </w:rPr>
        <w:t xml:space="preserve"> 20</w:t>
      </w:r>
      <w:r w:rsidR="005E55E6" w:rsidRPr="00963E79">
        <w:rPr>
          <w:sz w:val="26"/>
          <w:szCs w:val="26"/>
        </w:rPr>
        <w:t>20</w:t>
      </w:r>
      <w:r w:rsidRPr="00963E79">
        <w:rPr>
          <w:sz w:val="26"/>
          <w:szCs w:val="26"/>
        </w:rPr>
        <w:t xml:space="preserve"> г. в муниципальном образовании составила 12 </w:t>
      </w:r>
      <w:r w:rsidR="005E55E6" w:rsidRPr="00963E79">
        <w:rPr>
          <w:sz w:val="26"/>
          <w:szCs w:val="26"/>
        </w:rPr>
        <w:t>633</w:t>
      </w:r>
      <w:r w:rsidRPr="00963E79">
        <w:rPr>
          <w:sz w:val="26"/>
          <w:szCs w:val="26"/>
        </w:rPr>
        <w:t xml:space="preserve"> человек</w:t>
      </w:r>
      <w:r w:rsidR="00297C52" w:rsidRPr="00963E79">
        <w:rPr>
          <w:sz w:val="26"/>
          <w:szCs w:val="26"/>
        </w:rPr>
        <w:t>а</w:t>
      </w:r>
      <w:r w:rsidRPr="00963E79">
        <w:rPr>
          <w:sz w:val="26"/>
          <w:szCs w:val="26"/>
        </w:rPr>
        <w:t>, структура занятости приведена ниже (</w:t>
      </w:r>
      <w:r w:rsidR="00413F3B">
        <w:rPr>
          <w:sz w:val="26"/>
          <w:szCs w:val="26"/>
        </w:rPr>
        <w:t>Рисунок 4)</w:t>
      </w:r>
    </w:p>
    <w:p w14:paraId="423D8014" w14:textId="77777777" w:rsidR="0025426B" w:rsidRPr="00FD4215" w:rsidRDefault="00AA275E" w:rsidP="0000698A">
      <w:pPr>
        <w:pStyle w:val="a9"/>
        <w:spacing w:before="0" w:after="0"/>
        <w:rPr>
          <w:color w:val="2E74B5" w:themeColor="accent1" w:themeShade="BF"/>
          <w:sz w:val="24"/>
          <w:szCs w:val="24"/>
        </w:rPr>
      </w:pPr>
      <w:bookmarkStart w:id="5" w:name="_Ref35709072"/>
      <w:r w:rsidRPr="00FD4215">
        <w:rPr>
          <w:noProof/>
          <w:color w:val="2E74B5" w:themeColor="accent1" w:themeShade="BF"/>
        </w:rPr>
        <w:drawing>
          <wp:inline distT="0" distB="0" distL="0" distR="0" wp14:anchorId="10BDB502" wp14:editId="1E9DC53C">
            <wp:extent cx="6181725" cy="2743200"/>
            <wp:effectExtent l="0" t="0" r="9525"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C675D4D" w14:textId="77777777" w:rsidR="003055F2" w:rsidRPr="002F421A" w:rsidRDefault="003055F2" w:rsidP="0000698A">
      <w:pPr>
        <w:pStyle w:val="a9"/>
        <w:spacing w:before="0" w:after="0"/>
        <w:rPr>
          <w:b w:val="0"/>
          <w:sz w:val="24"/>
          <w:szCs w:val="24"/>
        </w:rPr>
      </w:pPr>
      <w:r w:rsidRPr="002F421A">
        <w:rPr>
          <w:b w:val="0"/>
          <w:sz w:val="24"/>
          <w:szCs w:val="24"/>
        </w:rPr>
        <w:t xml:space="preserve">Рисунок </w:t>
      </w:r>
      <w:r w:rsidR="00CE55DB" w:rsidRPr="002F421A">
        <w:rPr>
          <w:b w:val="0"/>
          <w:sz w:val="24"/>
          <w:szCs w:val="24"/>
        </w:rPr>
        <w:fldChar w:fldCharType="begin"/>
      </w:r>
      <w:r w:rsidRPr="002F421A">
        <w:rPr>
          <w:b w:val="0"/>
          <w:sz w:val="24"/>
          <w:szCs w:val="24"/>
        </w:rPr>
        <w:instrText xml:space="preserve"> SEQ Рисунок \* ARABIC </w:instrText>
      </w:r>
      <w:r w:rsidR="00CE55DB" w:rsidRPr="002F421A">
        <w:rPr>
          <w:b w:val="0"/>
          <w:sz w:val="24"/>
          <w:szCs w:val="24"/>
        </w:rPr>
        <w:fldChar w:fldCharType="separate"/>
      </w:r>
      <w:r w:rsidR="00F34DF5">
        <w:rPr>
          <w:b w:val="0"/>
          <w:noProof/>
          <w:sz w:val="24"/>
          <w:szCs w:val="24"/>
        </w:rPr>
        <w:t>4</w:t>
      </w:r>
      <w:r w:rsidR="00CE55DB" w:rsidRPr="002F421A">
        <w:rPr>
          <w:b w:val="0"/>
          <w:sz w:val="24"/>
          <w:szCs w:val="24"/>
        </w:rPr>
        <w:fldChar w:fldCharType="end"/>
      </w:r>
      <w:bookmarkEnd w:id="5"/>
      <w:r w:rsidRPr="002F421A">
        <w:rPr>
          <w:b w:val="0"/>
          <w:sz w:val="24"/>
          <w:szCs w:val="24"/>
        </w:rPr>
        <w:t>. Структура занятости населения городского округа</w:t>
      </w:r>
      <w:r w:rsidR="00D04F52" w:rsidRPr="002F421A">
        <w:rPr>
          <w:b w:val="0"/>
          <w:sz w:val="24"/>
          <w:szCs w:val="24"/>
          <w:vertAlign w:val="superscript"/>
        </w:rPr>
        <w:t>&lt;4&gt;</w:t>
      </w:r>
    </w:p>
    <w:p w14:paraId="34732B3D" w14:textId="77777777" w:rsidR="00D04F52" w:rsidRPr="00963E79" w:rsidRDefault="00D04F52" w:rsidP="0000698A">
      <w:pPr>
        <w:jc w:val="both"/>
        <w:rPr>
          <w:sz w:val="26"/>
          <w:szCs w:val="26"/>
        </w:rPr>
      </w:pPr>
      <w:r w:rsidRPr="00963E79">
        <w:rPr>
          <w:sz w:val="26"/>
          <w:szCs w:val="26"/>
        </w:rPr>
        <w:t>______________________________</w:t>
      </w:r>
      <w:r w:rsidR="0025426B" w:rsidRPr="00963E79">
        <w:rPr>
          <w:sz w:val="26"/>
          <w:szCs w:val="26"/>
        </w:rPr>
        <w:t>__</w:t>
      </w:r>
    </w:p>
    <w:p w14:paraId="414E9BF3" w14:textId="77777777" w:rsidR="00D04F52" w:rsidRPr="00963E79" w:rsidRDefault="00D04F52" w:rsidP="0000698A">
      <w:pPr>
        <w:jc w:val="both"/>
      </w:pPr>
      <w:r w:rsidRPr="00963E79">
        <w:rPr>
          <w:vertAlign w:val="superscript"/>
        </w:rPr>
        <w:t>&lt;4&gt; </w:t>
      </w:r>
      <w:r w:rsidRPr="00963E79">
        <w:t xml:space="preserve">По данным Федеральной службы государственной статистики: </w:t>
      </w:r>
      <w:r w:rsidRPr="00963E79">
        <w:rPr>
          <w:lang w:val="en-US"/>
        </w:rPr>
        <w:t>https</w:t>
      </w:r>
      <w:r w:rsidRPr="00963E79">
        <w:t>://</w:t>
      </w:r>
      <w:r w:rsidRPr="00963E79">
        <w:rPr>
          <w:lang w:val="en-US"/>
        </w:rPr>
        <w:t>www</w:t>
      </w:r>
      <w:r w:rsidRPr="00963E79">
        <w:t>.</w:t>
      </w:r>
      <w:proofErr w:type="spellStart"/>
      <w:r w:rsidRPr="00963E79">
        <w:rPr>
          <w:lang w:val="en-US"/>
        </w:rPr>
        <w:t>gks</w:t>
      </w:r>
      <w:proofErr w:type="spellEnd"/>
      <w:r w:rsidRPr="00963E79">
        <w:t>.</w:t>
      </w:r>
      <w:proofErr w:type="spellStart"/>
      <w:r w:rsidRPr="00963E79">
        <w:rPr>
          <w:lang w:val="en-US"/>
        </w:rPr>
        <w:t>ru</w:t>
      </w:r>
      <w:proofErr w:type="spellEnd"/>
      <w:r w:rsidRPr="00963E79">
        <w:t>/</w:t>
      </w:r>
      <w:r w:rsidRPr="00963E79">
        <w:rPr>
          <w:lang w:val="en-US"/>
        </w:rPr>
        <w:t>scripts</w:t>
      </w:r>
      <w:r w:rsidRPr="00963E79">
        <w:t>/</w:t>
      </w:r>
      <w:proofErr w:type="spellStart"/>
      <w:r w:rsidRPr="00963E79">
        <w:rPr>
          <w:lang w:val="en-US"/>
        </w:rPr>
        <w:t>db</w:t>
      </w:r>
      <w:proofErr w:type="spellEnd"/>
      <w:r w:rsidRPr="00963E79">
        <w:t>_</w:t>
      </w:r>
      <w:proofErr w:type="spellStart"/>
      <w:r w:rsidRPr="00963E79">
        <w:rPr>
          <w:lang w:val="en-US"/>
        </w:rPr>
        <w:t>inet</w:t>
      </w:r>
      <w:proofErr w:type="spellEnd"/>
      <w:r w:rsidRPr="00963E79">
        <w:t>2/</w:t>
      </w:r>
      <w:r w:rsidRPr="00963E79">
        <w:rPr>
          <w:lang w:val="en-US"/>
        </w:rPr>
        <w:t>passport</w:t>
      </w:r>
      <w:r w:rsidRPr="00963E79">
        <w:t>/</w:t>
      </w:r>
      <w:r w:rsidRPr="00963E79">
        <w:rPr>
          <w:lang w:val="en-US"/>
        </w:rPr>
        <w:t>pass</w:t>
      </w:r>
      <w:r w:rsidRPr="00963E79">
        <w:t>.</w:t>
      </w:r>
      <w:proofErr w:type="spellStart"/>
      <w:r w:rsidRPr="00963E79">
        <w:rPr>
          <w:lang w:val="en-US"/>
        </w:rPr>
        <w:t>aspx</w:t>
      </w:r>
      <w:proofErr w:type="spellEnd"/>
      <w:r w:rsidRPr="00963E79">
        <w:t>?</w:t>
      </w:r>
      <w:r w:rsidRPr="00963E79">
        <w:rPr>
          <w:lang w:val="en-US"/>
        </w:rPr>
        <w:t>base</w:t>
      </w:r>
      <w:r w:rsidRPr="00963E79">
        <w:t>=</w:t>
      </w:r>
      <w:proofErr w:type="spellStart"/>
      <w:r w:rsidRPr="00963E79">
        <w:rPr>
          <w:lang w:val="en-US"/>
        </w:rPr>
        <w:t>munst</w:t>
      </w:r>
      <w:proofErr w:type="spellEnd"/>
      <w:r w:rsidRPr="00963E79">
        <w:t>11&amp;</w:t>
      </w:r>
      <w:r w:rsidRPr="00963E79">
        <w:rPr>
          <w:lang w:val="en-US"/>
        </w:rPr>
        <w:t>r</w:t>
      </w:r>
      <w:r w:rsidRPr="00963E79">
        <w:t>=11851000</w:t>
      </w:r>
    </w:p>
    <w:p w14:paraId="7FC19C7B" w14:textId="77777777" w:rsidR="00D04F52" w:rsidRPr="00963E79" w:rsidRDefault="00D04F52" w:rsidP="0000698A">
      <w:pPr>
        <w:jc w:val="both"/>
        <w:rPr>
          <w:sz w:val="26"/>
          <w:szCs w:val="26"/>
        </w:rPr>
      </w:pPr>
    </w:p>
    <w:p w14:paraId="419D0768" w14:textId="7F941143" w:rsidR="00337D6C" w:rsidRPr="00963E79" w:rsidRDefault="00337D6C" w:rsidP="0000698A">
      <w:pPr>
        <w:pStyle w:val="ConsPlusNormal"/>
        <w:ind w:firstLine="601"/>
        <w:jc w:val="both"/>
        <w:rPr>
          <w:rFonts w:ascii="Times New Roman" w:hAnsi="Times New Roman" w:cs="Times New Roman"/>
          <w:b/>
          <w:sz w:val="26"/>
          <w:szCs w:val="26"/>
        </w:rPr>
      </w:pPr>
      <w:r w:rsidRPr="00963E79">
        <w:rPr>
          <w:rFonts w:ascii="Times New Roman" w:hAnsi="Times New Roman" w:cs="Times New Roman"/>
          <w:sz w:val="26"/>
          <w:szCs w:val="26"/>
        </w:rPr>
        <w:t>В структуре занятости населения по видам экономической деятельности наибольший удельный вес приходится на образование и здравоохранение, административную деятельность</w:t>
      </w:r>
      <w:r w:rsidR="00F047C5">
        <w:rPr>
          <w:rFonts w:ascii="Times New Roman" w:hAnsi="Times New Roman" w:cs="Times New Roman"/>
          <w:sz w:val="26"/>
          <w:szCs w:val="26"/>
        </w:rPr>
        <w:t>,</w:t>
      </w:r>
      <w:r w:rsidRPr="00963E79">
        <w:rPr>
          <w:rFonts w:ascii="Times New Roman" w:hAnsi="Times New Roman" w:cs="Times New Roman"/>
          <w:sz w:val="26"/>
          <w:szCs w:val="26"/>
        </w:rPr>
        <w:t xml:space="preserve"> транспортирование и хранение, добычу полезных ископаемых.</w:t>
      </w:r>
    </w:p>
    <w:p w14:paraId="73B9A239" w14:textId="2E41A6A7" w:rsidR="00E3780F" w:rsidRDefault="003055F2" w:rsidP="0000698A">
      <w:pPr>
        <w:tabs>
          <w:tab w:val="left" w:pos="993"/>
        </w:tabs>
        <w:ind w:firstLine="709"/>
        <w:jc w:val="both"/>
        <w:rPr>
          <w:rFonts w:ascii="Helvetica" w:hAnsi="Helvetica" w:cs="Helvetica"/>
          <w:color w:val="000000"/>
          <w:sz w:val="21"/>
          <w:szCs w:val="21"/>
          <w:shd w:val="clear" w:color="auto" w:fill="E8F7FE"/>
        </w:rPr>
      </w:pPr>
      <w:r w:rsidRPr="00963E79">
        <w:rPr>
          <w:sz w:val="26"/>
          <w:szCs w:val="26"/>
        </w:rPr>
        <w:t xml:space="preserve">Данная структура занятости характерна для административных центров, </w:t>
      </w:r>
      <w:r w:rsidR="00290639">
        <w:rPr>
          <w:sz w:val="26"/>
          <w:szCs w:val="26"/>
        </w:rPr>
        <w:br/>
      </w:r>
      <w:r w:rsidRPr="00963E79">
        <w:rPr>
          <w:sz w:val="26"/>
          <w:szCs w:val="26"/>
        </w:rPr>
        <w:t xml:space="preserve">в которых сосредоточены организации государственного управления муниципальным образованием, а также различные организации социально-бытового и культурного обслуживания населения – здесь высока доля административного персонала, занятых </w:t>
      </w:r>
      <w:r w:rsidR="00290639">
        <w:rPr>
          <w:sz w:val="26"/>
          <w:szCs w:val="26"/>
        </w:rPr>
        <w:br/>
      </w:r>
      <w:r w:rsidRPr="00963E79">
        <w:rPr>
          <w:sz w:val="26"/>
          <w:szCs w:val="26"/>
        </w:rPr>
        <w:t xml:space="preserve">в социальной сфере. </w:t>
      </w:r>
      <w:r w:rsidR="00E3780F" w:rsidRPr="00E3780F">
        <w:rPr>
          <w:sz w:val="26"/>
          <w:szCs w:val="26"/>
        </w:rPr>
        <w:t xml:space="preserve">Кроме того, так как город входит в состав Арктической зоны и является административным центром региона </w:t>
      </w:r>
      <w:r w:rsidR="00E3780F">
        <w:rPr>
          <w:sz w:val="26"/>
          <w:szCs w:val="26"/>
        </w:rPr>
        <w:t xml:space="preserve">выделяется </w:t>
      </w:r>
      <w:r w:rsidR="00E3780F" w:rsidRPr="00E3780F">
        <w:rPr>
          <w:sz w:val="26"/>
          <w:szCs w:val="26"/>
        </w:rPr>
        <w:t>значительна</w:t>
      </w:r>
      <w:r w:rsidR="00E3780F">
        <w:rPr>
          <w:sz w:val="26"/>
          <w:szCs w:val="26"/>
        </w:rPr>
        <w:t>я</w:t>
      </w:r>
      <w:r w:rsidR="00E3780F" w:rsidRPr="00E3780F">
        <w:rPr>
          <w:sz w:val="26"/>
          <w:szCs w:val="26"/>
        </w:rPr>
        <w:t xml:space="preserve"> </w:t>
      </w:r>
      <w:r w:rsidR="00E3780F">
        <w:rPr>
          <w:sz w:val="26"/>
          <w:szCs w:val="26"/>
        </w:rPr>
        <w:t>часть</w:t>
      </w:r>
      <w:r w:rsidR="00E3780F" w:rsidRPr="00E3780F">
        <w:rPr>
          <w:sz w:val="26"/>
          <w:szCs w:val="26"/>
        </w:rPr>
        <w:t xml:space="preserve"> занятых в отрасли транспортировки и хранения, а также в отрасли добыч</w:t>
      </w:r>
      <w:r w:rsidR="00E3780F">
        <w:rPr>
          <w:sz w:val="26"/>
          <w:szCs w:val="26"/>
        </w:rPr>
        <w:t>а</w:t>
      </w:r>
      <w:r w:rsidR="00E3780F" w:rsidRPr="00E3780F">
        <w:rPr>
          <w:sz w:val="26"/>
          <w:szCs w:val="26"/>
        </w:rPr>
        <w:t xml:space="preserve"> полезных ископаемых.</w:t>
      </w:r>
    </w:p>
    <w:p w14:paraId="775CEAF5" w14:textId="4C7678BF" w:rsidR="00D03CD6" w:rsidRPr="00963E79" w:rsidRDefault="003055F2" w:rsidP="0000698A">
      <w:pPr>
        <w:tabs>
          <w:tab w:val="left" w:pos="993"/>
        </w:tabs>
        <w:ind w:firstLine="709"/>
        <w:jc w:val="both"/>
        <w:rPr>
          <w:sz w:val="26"/>
          <w:szCs w:val="26"/>
        </w:rPr>
      </w:pPr>
      <w:r w:rsidRPr="00963E79">
        <w:rPr>
          <w:sz w:val="26"/>
          <w:szCs w:val="26"/>
        </w:rPr>
        <w:t xml:space="preserve">Среднемесячная заработная плата работников </w:t>
      </w:r>
      <w:r w:rsidR="009B7EF7" w:rsidRPr="00963E79">
        <w:rPr>
          <w:sz w:val="26"/>
          <w:szCs w:val="26"/>
        </w:rPr>
        <w:t>крупных и средних организаций городского округа</w:t>
      </w:r>
      <w:r w:rsidR="00290639">
        <w:rPr>
          <w:sz w:val="26"/>
          <w:szCs w:val="26"/>
        </w:rPr>
        <w:t>,</w:t>
      </w:r>
      <w:r w:rsidR="009B7EF7" w:rsidRPr="00963E79">
        <w:rPr>
          <w:sz w:val="26"/>
          <w:szCs w:val="26"/>
        </w:rPr>
        <w:t xml:space="preserve"> по данным Федеральной службы государственной статистики</w:t>
      </w:r>
      <w:r w:rsidR="00290639">
        <w:rPr>
          <w:sz w:val="26"/>
          <w:szCs w:val="26"/>
        </w:rPr>
        <w:t>,</w:t>
      </w:r>
      <w:r w:rsidRPr="00963E79">
        <w:rPr>
          <w:sz w:val="26"/>
          <w:szCs w:val="26"/>
        </w:rPr>
        <w:t xml:space="preserve"> </w:t>
      </w:r>
      <w:r w:rsidR="00290639">
        <w:rPr>
          <w:sz w:val="26"/>
          <w:szCs w:val="26"/>
        </w:rPr>
        <w:br/>
      </w:r>
      <w:r w:rsidRPr="00963E79">
        <w:rPr>
          <w:sz w:val="26"/>
          <w:szCs w:val="26"/>
        </w:rPr>
        <w:t xml:space="preserve">за январь - </w:t>
      </w:r>
      <w:r w:rsidR="007F13D0" w:rsidRPr="00963E79">
        <w:rPr>
          <w:sz w:val="26"/>
          <w:szCs w:val="26"/>
        </w:rPr>
        <w:t>декабрь</w:t>
      </w:r>
      <w:r w:rsidRPr="00963E79">
        <w:rPr>
          <w:sz w:val="26"/>
          <w:szCs w:val="26"/>
        </w:rPr>
        <w:t xml:space="preserve"> 20</w:t>
      </w:r>
      <w:r w:rsidR="007F13D0" w:rsidRPr="00963E79">
        <w:rPr>
          <w:sz w:val="26"/>
          <w:szCs w:val="26"/>
        </w:rPr>
        <w:t>20</w:t>
      </w:r>
      <w:r w:rsidRPr="00963E79">
        <w:rPr>
          <w:sz w:val="26"/>
          <w:szCs w:val="26"/>
        </w:rPr>
        <w:t xml:space="preserve"> года составила </w:t>
      </w:r>
      <w:r w:rsidR="00E3780F">
        <w:rPr>
          <w:sz w:val="26"/>
          <w:szCs w:val="26"/>
        </w:rPr>
        <w:t xml:space="preserve">85 </w:t>
      </w:r>
      <w:r w:rsidR="007F13D0" w:rsidRPr="00963E79">
        <w:rPr>
          <w:sz w:val="26"/>
          <w:szCs w:val="26"/>
        </w:rPr>
        <w:t>311</w:t>
      </w:r>
      <w:r w:rsidR="00E3780F">
        <w:rPr>
          <w:sz w:val="26"/>
          <w:szCs w:val="26"/>
        </w:rPr>
        <w:t>,8</w:t>
      </w:r>
      <w:r w:rsidRPr="00963E79">
        <w:rPr>
          <w:sz w:val="26"/>
          <w:szCs w:val="26"/>
        </w:rPr>
        <w:t xml:space="preserve"> рублей, что превышает аналогичный период прошлого года на </w:t>
      </w:r>
      <w:r w:rsidR="00B2294E" w:rsidRPr="00963E79">
        <w:rPr>
          <w:sz w:val="26"/>
          <w:szCs w:val="26"/>
        </w:rPr>
        <w:t>3,</w:t>
      </w:r>
      <w:r w:rsidR="00E3780F">
        <w:rPr>
          <w:sz w:val="26"/>
          <w:szCs w:val="26"/>
        </w:rPr>
        <w:t>9</w:t>
      </w:r>
      <w:r w:rsidRPr="00963E79">
        <w:rPr>
          <w:sz w:val="26"/>
          <w:szCs w:val="26"/>
        </w:rPr>
        <w:t>%. Характеристика среднемесячной заработной платы работников</w:t>
      </w:r>
      <w:r w:rsidR="00444D45">
        <w:rPr>
          <w:sz w:val="26"/>
          <w:szCs w:val="26"/>
        </w:rPr>
        <w:t xml:space="preserve"> организаций представлена ниже (Рисунок 5)</w:t>
      </w:r>
      <w:r w:rsidRPr="00963E79">
        <w:rPr>
          <w:sz w:val="26"/>
          <w:szCs w:val="26"/>
        </w:rPr>
        <w:t>.</w:t>
      </w:r>
    </w:p>
    <w:p w14:paraId="3D1E0F35" w14:textId="77777777" w:rsidR="00903D79" w:rsidRPr="00FD4215" w:rsidRDefault="00903D79" w:rsidP="0000698A">
      <w:pPr>
        <w:tabs>
          <w:tab w:val="left" w:pos="0"/>
        </w:tabs>
        <w:jc w:val="both"/>
        <w:rPr>
          <w:color w:val="2E74B5" w:themeColor="accent1" w:themeShade="BF"/>
        </w:rPr>
      </w:pPr>
      <w:r w:rsidRPr="00FD4215">
        <w:rPr>
          <w:noProof/>
          <w:color w:val="2E74B5" w:themeColor="accent1" w:themeShade="BF"/>
        </w:rPr>
        <w:drawing>
          <wp:inline distT="0" distB="0" distL="0" distR="0" wp14:anchorId="1CE8A7FA" wp14:editId="198F5264">
            <wp:extent cx="6219825" cy="2657475"/>
            <wp:effectExtent l="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53A2B49" w14:textId="77777777" w:rsidR="003055F2" w:rsidRPr="002F421A" w:rsidRDefault="003055F2" w:rsidP="0000698A">
      <w:pPr>
        <w:pStyle w:val="a9"/>
        <w:spacing w:before="0" w:after="0"/>
        <w:rPr>
          <w:b w:val="0"/>
          <w:sz w:val="24"/>
          <w:szCs w:val="24"/>
        </w:rPr>
      </w:pPr>
      <w:bookmarkStart w:id="6" w:name="_Ref35709281"/>
      <w:r w:rsidRPr="002F421A">
        <w:rPr>
          <w:b w:val="0"/>
          <w:sz w:val="24"/>
          <w:szCs w:val="24"/>
        </w:rPr>
        <w:t xml:space="preserve">Рисунок </w:t>
      </w:r>
      <w:r w:rsidR="00CE55DB" w:rsidRPr="002F421A">
        <w:rPr>
          <w:b w:val="0"/>
          <w:sz w:val="24"/>
          <w:szCs w:val="24"/>
        </w:rPr>
        <w:fldChar w:fldCharType="begin"/>
      </w:r>
      <w:r w:rsidRPr="002F421A">
        <w:rPr>
          <w:b w:val="0"/>
          <w:sz w:val="24"/>
          <w:szCs w:val="24"/>
        </w:rPr>
        <w:instrText xml:space="preserve"> SEQ Рисунок \* ARABIC </w:instrText>
      </w:r>
      <w:r w:rsidR="00CE55DB" w:rsidRPr="002F421A">
        <w:rPr>
          <w:b w:val="0"/>
          <w:sz w:val="24"/>
          <w:szCs w:val="24"/>
        </w:rPr>
        <w:fldChar w:fldCharType="separate"/>
      </w:r>
      <w:r w:rsidR="00F34DF5">
        <w:rPr>
          <w:b w:val="0"/>
          <w:noProof/>
          <w:sz w:val="24"/>
          <w:szCs w:val="24"/>
        </w:rPr>
        <w:t>5</w:t>
      </w:r>
      <w:r w:rsidR="00CE55DB" w:rsidRPr="002F421A">
        <w:rPr>
          <w:b w:val="0"/>
          <w:sz w:val="24"/>
          <w:szCs w:val="24"/>
        </w:rPr>
        <w:fldChar w:fldCharType="end"/>
      </w:r>
      <w:bookmarkEnd w:id="6"/>
      <w:r w:rsidRPr="002F421A">
        <w:rPr>
          <w:b w:val="0"/>
          <w:sz w:val="24"/>
          <w:szCs w:val="24"/>
        </w:rPr>
        <w:t>. Среднемесячная заработная плата по отраслям, руб.</w:t>
      </w:r>
      <w:r w:rsidR="00D04F52" w:rsidRPr="002F421A">
        <w:rPr>
          <w:b w:val="0"/>
          <w:sz w:val="24"/>
          <w:szCs w:val="24"/>
          <w:vertAlign w:val="superscript"/>
        </w:rPr>
        <w:t xml:space="preserve"> &lt;5&gt;</w:t>
      </w:r>
    </w:p>
    <w:p w14:paraId="639B70D9" w14:textId="77777777" w:rsidR="00D04F52" w:rsidRPr="00963E79" w:rsidRDefault="00D04F52" w:rsidP="0000698A">
      <w:pPr>
        <w:jc w:val="both"/>
      </w:pPr>
      <w:r w:rsidRPr="00963E79">
        <w:t>__________________________________</w:t>
      </w:r>
      <w:r w:rsidR="0025426B" w:rsidRPr="00963E79">
        <w:t>_</w:t>
      </w:r>
    </w:p>
    <w:p w14:paraId="5D453329" w14:textId="77777777" w:rsidR="00D04F52" w:rsidRPr="00963E79" w:rsidRDefault="00D04F52" w:rsidP="0000698A">
      <w:pPr>
        <w:jc w:val="both"/>
      </w:pPr>
      <w:r w:rsidRPr="00963E79">
        <w:rPr>
          <w:vertAlign w:val="superscript"/>
        </w:rPr>
        <w:t>&lt;5</w:t>
      </w:r>
      <w:r w:rsidR="0025426B" w:rsidRPr="00963E79">
        <w:rPr>
          <w:vertAlign w:val="superscript"/>
        </w:rPr>
        <w:t>&gt; </w:t>
      </w:r>
      <w:r w:rsidRPr="00963E79">
        <w:t xml:space="preserve">По данным Федеральной службы государственной статистики: </w:t>
      </w:r>
      <w:r w:rsidRPr="00963E79">
        <w:rPr>
          <w:lang w:val="en-US"/>
        </w:rPr>
        <w:t>https</w:t>
      </w:r>
      <w:r w:rsidRPr="00963E79">
        <w:t>://</w:t>
      </w:r>
      <w:r w:rsidRPr="00963E79">
        <w:rPr>
          <w:lang w:val="en-US"/>
        </w:rPr>
        <w:t>www</w:t>
      </w:r>
      <w:r w:rsidRPr="00963E79">
        <w:t>.</w:t>
      </w:r>
      <w:proofErr w:type="spellStart"/>
      <w:r w:rsidRPr="00963E79">
        <w:rPr>
          <w:lang w:val="en-US"/>
        </w:rPr>
        <w:t>gks</w:t>
      </w:r>
      <w:proofErr w:type="spellEnd"/>
      <w:r w:rsidRPr="00963E79">
        <w:t>.</w:t>
      </w:r>
      <w:proofErr w:type="spellStart"/>
      <w:r w:rsidRPr="00963E79">
        <w:rPr>
          <w:lang w:val="en-US"/>
        </w:rPr>
        <w:t>ru</w:t>
      </w:r>
      <w:proofErr w:type="spellEnd"/>
      <w:r w:rsidRPr="00963E79">
        <w:t>/</w:t>
      </w:r>
      <w:r w:rsidRPr="00963E79">
        <w:rPr>
          <w:lang w:val="en-US"/>
        </w:rPr>
        <w:t>scripts</w:t>
      </w:r>
      <w:r w:rsidRPr="00963E79">
        <w:t>/</w:t>
      </w:r>
      <w:proofErr w:type="spellStart"/>
      <w:r w:rsidRPr="00963E79">
        <w:rPr>
          <w:lang w:val="en-US"/>
        </w:rPr>
        <w:t>db</w:t>
      </w:r>
      <w:proofErr w:type="spellEnd"/>
      <w:r w:rsidRPr="00963E79">
        <w:t>_</w:t>
      </w:r>
      <w:proofErr w:type="spellStart"/>
      <w:r w:rsidRPr="00963E79">
        <w:rPr>
          <w:lang w:val="en-US"/>
        </w:rPr>
        <w:t>inet</w:t>
      </w:r>
      <w:proofErr w:type="spellEnd"/>
      <w:r w:rsidRPr="00963E79">
        <w:t>2/</w:t>
      </w:r>
      <w:r w:rsidRPr="00963E79">
        <w:rPr>
          <w:lang w:val="en-US"/>
        </w:rPr>
        <w:t>passport</w:t>
      </w:r>
      <w:r w:rsidRPr="00963E79">
        <w:t>/</w:t>
      </w:r>
      <w:r w:rsidRPr="00963E79">
        <w:rPr>
          <w:lang w:val="en-US"/>
        </w:rPr>
        <w:t>pass</w:t>
      </w:r>
      <w:r w:rsidRPr="00963E79">
        <w:t>.</w:t>
      </w:r>
      <w:proofErr w:type="spellStart"/>
      <w:r w:rsidRPr="00963E79">
        <w:rPr>
          <w:lang w:val="en-US"/>
        </w:rPr>
        <w:t>aspx</w:t>
      </w:r>
      <w:proofErr w:type="spellEnd"/>
      <w:r w:rsidRPr="00963E79">
        <w:t>?</w:t>
      </w:r>
      <w:r w:rsidRPr="00963E79">
        <w:rPr>
          <w:lang w:val="en-US"/>
        </w:rPr>
        <w:t>base</w:t>
      </w:r>
      <w:r w:rsidRPr="00963E79">
        <w:t>=</w:t>
      </w:r>
      <w:proofErr w:type="spellStart"/>
      <w:r w:rsidRPr="00963E79">
        <w:rPr>
          <w:lang w:val="en-US"/>
        </w:rPr>
        <w:t>munst</w:t>
      </w:r>
      <w:proofErr w:type="spellEnd"/>
      <w:r w:rsidRPr="00963E79">
        <w:t>11&amp;</w:t>
      </w:r>
      <w:r w:rsidRPr="00963E79">
        <w:rPr>
          <w:lang w:val="en-US"/>
        </w:rPr>
        <w:t>r</w:t>
      </w:r>
      <w:r w:rsidRPr="00963E79">
        <w:t>=11851000</w:t>
      </w:r>
    </w:p>
    <w:p w14:paraId="42C88F2D" w14:textId="77777777" w:rsidR="006D3BE0" w:rsidRPr="00963E79" w:rsidRDefault="006D3BE0" w:rsidP="0000698A">
      <w:pPr>
        <w:tabs>
          <w:tab w:val="left" w:pos="851"/>
          <w:tab w:val="left" w:pos="993"/>
        </w:tabs>
        <w:ind w:firstLine="709"/>
        <w:jc w:val="both"/>
        <w:rPr>
          <w:sz w:val="26"/>
          <w:szCs w:val="26"/>
        </w:rPr>
      </w:pPr>
    </w:p>
    <w:p w14:paraId="23297EAD" w14:textId="5148E702" w:rsidR="003055F2" w:rsidRPr="00963E79" w:rsidRDefault="009B7EF7" w:rsidP="0000698A">
      <w:pPr>
        <w:tabs>
          <w:tab w:val="left" w:pos="851"/>
          <w:tab w:val="left" w:pos="993"/>
        </w:tabs>
        <w:ind w:firstLine="709"/>
        <w:jc w:val="both"/>
      </w:pPr>
      <w:r w:rsidRPr="00963E79">
        <w:rPr>
          <w:sz w:val="26"/>
          <w:szCs w:val="26"/>
        </w:rPr>
        <w:t xml:space="preserve">Уровни заработной платы в отрасли добычи полезных ископаемых </w:t>
      </w:r>
      <w:r w:rsidR="00290639">
        <w:rPr>
          <w:sz w:val="26"/>
          <w:szCs w:val="26"/>
        </w:rPr>
        <w:br/>
      </w:r>
      <w:r w:rsidRPr="00963E79">
        <w:rPr>
          <w:sz w:val="26"/>
          <w:szCs w:val="26"/>
        </w:rPr>
        <w:t>и государственного управления значительно превышают с</w:t>
      </w:r>
      <w:r w:rsidR="00C72CFE" w:rsidRPr="00963E79">
        <w:rPr>
          <w:sz w:val="26"/>
          <w:szCs w:val="26"/>
        </w:rPr>
        <w:t>реднемесячную заработную плату по отраслям</w:t>
      </w:r>
      <w:r w:rsidRPr="00963E79">
        <w:rPr>
          <w:sz w:val="26"/>
          <w:szCs w:val="26"/>
        </w:rPr>
        <w:t xml:space="preserve"> на 40,26% и 35,28% соответственно</w:t>
      </w:r>
      <w:r w:rsidR="003055F2" w:rsidRPr="00963E79">
        <w:rPr>
          <w:sz w:val="26"/>
          <w:szCs w:val="26"/>
        </w:rPr>
        <w:t xml:space="preserve">. </w:t>
      </w:r>
      <w:r w:rsidR="0092442A">
        <w:rPr>
          <w:sz w:val="26"/>
          <w:szCs w:val="26"/>
        </w:rPr>
        <w:t>Не</w:t>
      </w:r>
      <w:r w:rsidR="00387C8C" w:rsidRPr="00963E79">
        <w:rPr>
          <w:sz w:val="26"/>
          <w:szCs w:val="26"/>
        </w:rPr>
        <w:t xml:space="preserve">смотря на принимаемые меры по выполнению майских указов Президента Российской Федерации, наиболее низкие заработные платы по итогам 2020 года были зафиксированы в учреждениях образования (77,1% от среднемесячной заработной платы по </w:t>
      </w:r>
      <w:r w:rsidR="00686F45">
        <w:rPr>
          <w:sz w:val="26"/>
          <w:szCs w:val="26"/>
        </w:rPr>
        <w:t>Г</w:t>
      </w:r>
      <w:r w:rsidR="00387C8C" w:rsidRPr="00963E79">
        <w:rPr>
          <w:sz w:val="26"/>
          <w:szCs w:val="26"/>
        </w:rPr>
        <w:t>ородскому округу), в области культуры, спорта, организации досуга и развлечений (83,2%), сельско</w:t>
      </w:r>
      <w:r w:rsidR="004E31CA" w:rsidRPr="00963E79">
        <w:rPr>
          <w:sz w:val="26"/>
          <w:szCs w:val="26"/>
        </w:rPr>
        <w:t xml:space="preserve">го </w:t>
      </w:r>
      <w:r w:rsidR="00387C8C" w:rsidRPr="00963E79">
        <w:rPr>
          <w:sz w:val="26"/>
          <w:szCs w:val="26"/>
        </w:rPr>
        <w:t>хозяйств</w:t>
      </w:r>
      <w:r w:rsidR="004E31CA" w:rsidRPr="00963E79">
        <w:rPr>
          <w:sz w:val="26"/>
          <w:szCs w:val="26"/>
        </w:rPr>
        <w:t>а</w:t>
      </w:r>
      <w:r w:rsidR="00387C8C" w:rsidRPr="00963E79">
        <w:rPr>
          <w:sz w:val="26"/>
          <w:szCs w:val="26"/>
        </w:rPr>
        <w:t xml:space="preserve"> (67%).</w:t>
      </w:r>
    </w:p>
    <w:p w14:paraId="09ED77B6" w14:textId="40840C54" w:rsidR="003055F2" w:rsidRPr="00963E79" w:rsidRDefault="003055F2" w:rsidP="0000698A">
      <w:pPr>
        <w:tabs>
          <w:tab w:val="left" w:pos="851"/>
          <w:tab w:val="left" w:pos="993"/>
        </w:tabs>
        <w:ind w:firstLine="709"/>
        <w:jc w:val="both"/>
      </w:pPr>
      <w:r w:rsidRPr="00963E79">
        <w:rPr>
          <w:sz w:val="26"/>
          <w:szCs w:val="26"/>
        </w:rPr>
        <w:t>По данным КУ НАО "Центр занятости населения"</w:t>
      </w:r>
      <w:r w:rsidR="00290639">
        <w:rPr>
          <w:sz w:val="26"/>
          <w:szCs w:val="26"/>
        </w:rPr>
        <w:t>,</w:t>
      </w:r>
      <w:r w:rsidRPr="00963E79">
        <w:rPr>
          <w:sz w:val="26"/>
          <w:szCs w:val="26"/>
        </w:rPr>
        <w:t xml:space="preserve"> уровень зарегистрированной безработицы в </w:t>
      </w:r>
      <w:r w:rsidR="00C72CFE" w:rsidRPr="00963E79">
        <w:rPr>
          <w:sz w:val="26"/>
          <w:szCs w:val="26"/>
        </w:rPr>
        <w:t>муниципальном образовании</w:t>
      </w:r>
      <w:r w:rsidRPr="00963E79">
        <w:rPr>
          <w:sz w:val="26"/>
          <w:szCs w:val="26"/>
        </w:rPr>
        <w:t xml:space="preserve"> </w:t>
      </w:r>
      <w:r w:rsidR="00387C8C" w:rsidRPr="00963E79">
        <w:rPr>
          <w:sz w:val="26"/>
          <w:szCs w:val="26"/>
        </w:rPr>
        <w:t xml:space="preserve">на 31.12.2020 </w:t>
      </w:r>
      <w:r w:rsidR="004E31CA" w:rsidRPr="00963E79">
        <w:rPr>
          <w:sz w:val="26"/>
          <w:szCs w:val="26"/>
        </w:rPr>
        <w:t>составляет</w:t>
      </w:r>
      <w:r w:rsidR="003B6C69" w:rsidRPr="00963E79">
        <w:rPr>
          <w:sz w:val="26"/>
          <w:szCs w:val="26"/>
        </w:rPr>
        <w:t xml:space="preserve"> </w:t>
      </w:r>
      <w:r w:rsidR="004E31CA" w:rsidRPr="00963E79">
        <w:rPr>
          <w:sz w:val="26"/>
          <w:szCs w:val="26"/>
        </w:rPr>
        <w:t xml:space="preserve">– 2,3% </w:t>
      </w:r>
      <w:r w:rsidR="0079186D">
        <w:rPr>
          <w:sz w:val="26"/>
          <w:szCs w:val="26"/>
        </w:rPr>
        <w:br/>
      </w:r>
      <w:r w:rsidR="004E31CA" w:rsidRPr="00963E79">
        <w:rPr>
          <w:sz w:val="26"/>
          <w:szCs w:val="26"/>
        </w:rPr>
        <w:t xml:space="preserve">(на 31.12.2019 – 1,5%), что </w:t>
      </w:r>
      <w:r w:rsidR="00B133F4" w:rsidRPr="00963E79">
        <w:rPr>
          <w:sz w:val="26"/>
          <w:szCs w:val="26"/>
        </w:rPr>
        <w:t>ниже</w:t>
      </w:r>
      <w:r w:rsidR="00387C8C" w:rsidRPr="00963E79">
        <w:rPr>
          <w:sz w:val="26"/>
          <w:szCs w:val="26"/>
        </w:rPr>
        <w:t>,</w:t>
      </w:r>
      <w:r w:rsidR="00B133F4" w:rsidRPr="00963E79">
        <w:rPr>
          <w:sz w:val="26"/>
          <w:szCs w:val="26"/>
        </w:rPr>
        <w:t xml:space="preserve"> чем по Ненецкому автономному округу на </w:t>
      </w:r>
      <w:r w:rsidR="004E31CA" w:rsidRPr="00963E79">
        <w:rPr>
          <w:sz w:val="26"/>
          <w:szCs w:val="26"/>
        </w:rPr>
        <w:t>0,7 %</w:t>
      </w:r>
      <w:r w:rsidR="00DE2747" w:rsidRPr="00963E79">
        <w:rPr>
          <w:sz w:val="26"/>
          <w:szCs w:val="26"/>
        </w:rPr>
        <w:t>.</w:t>
      </w:r>
      <w:r w:rsidR="004E31CA" w:rsidRPr="00963E79">
        <w:rPr>
          <w:sz w:val="26"/>
          <w:szCs w:val="26"/>
        </w:rPr>
        <w:t xml:space="preserve"> </w:t>
      </w:r>
      <w:r w:rsidR="0079186D">
        <w:rPr>
          <w:sz w:val="26"/>
          <w:szCs w:val="26"/>
        </w:rPr>
        <w:br/>
      </w:r>
      <w:r w:rsidR="004E31CA" w:rsidRPr="00963E79">
        <w:rPr>
          <w:sz w:val="26"/>
          <w:szCs w:val="26"/>
        </w:rPr>
        <w:t xml:space="preserve">С учетом динамики изменения в 2021 году ожидается снижение уровня безработицы </w:t>
      </w:r>
      <w:r w:rsidR="0079186D">
        <w:rPr>
          <w:sz w:val="26"/>
          <w:szCs w:val="26"/>
        </w:rPr>
        <w:br/>
      </w:r>
      <w:r w:rsidR="004E31CA" w:rsidRPr="00963E79">
        <w:rPr>
          <w:sz w:val="26"/>
          <w:szCs w:val="26"/>
        </w:rPr>
        <w:t>до 1,9%.</w:t>
      </w:r>
    </w:p>
    <w:p w14:paraId="761631D1" w14:textId="33243E3A" w:rsidR="00A957DE" w:rsidRPr="00963E79" w:rsidRDefault="003055F2" w:rsidP="0000698A">
      <w:pPr>
        <w:pStyle w:val="ConsPlusNormal"/>
        <w:tabs>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На </w:t>
      </w:r>
      <w:r w:rsidR="00C72CFE" w:rsidRPr="00963E79">
        <w:rPr>
          <w:rFonts w:ascii="Times New Roman" w:hAnsi="Times New Roman" w:cs="Times New Roman"/>
          <w:sz w:val="26"/>
          <w:szCs w:val="26"/>
        </w:rPr>
        <w:t>31</w:t>
      </w:r>
      <w:r w:rsidRPr="00963E79">
        <w:rPr>
          <w:rFonts w:ascii="Times New Roman" w:hAnsi="Times New Roman" w:cs="Times New Roman"/>
          <w:sz w:val="26"/>
          <w:szCs w:val="26"/>
        </w:rPr>
        <w:t>.</w:t>
      </w:r>
      <w:r w:rsidR="00C72CFE" w:rsidRPr="00963E79">
        <w:rPr>
          <w:rFonts w:ascii="Times New Roman" w:hAnsi="Times New Roman" w:cs="Times New Roman"/>
          <w:sz w:val="26"/>
          <w:szCs w:val="26"/>
        </w:rPr>
        <w:t>12</w:t>
      </w:r>
      <w:r w:rsidRPr="00963E79">
        <w:rPr>
          <w:rFonts w:ascii="Times New Roman" w:hAnsi="Times New Roman" w:cs="Times New Roman"/>
          <w:sz w:val="26"/>
          <w:szCs w:val="26"/>
        </w:rPr>
        <w:t>.20</w:t>
      </w:r>
      <w:r w:rsidR="005C08C4" w:rsidRPr="00963E79">
        <w:rPr>
          <w:rFonts w:ascii="Times New Roman" w:hAnsi="Times New Roman" w:cs="Times New Roman"/>
          <w:sz w:val="26"/>
          <w:szCs w:val="26"/>
        </w:rPr>
        <w:t>20</w:t>
      </w:r>
      <w:r w:rsidRPr="00963E79">
        <w:rPr>
          <w:rFonts w:ascii="Times New Roman" w:hAnsi="Times New Roman" w:cs="Times New Roman"/>
          <w:sz w:val="26"/>
          <w:szCs w:val="26"/>
        </w:rPr>
        <w:t xml:space="preserve"> </w:t>
      </w:r>
      <w:r w:rsidR="004E31CA" w:rsidRPr="00963E79">
        <w:rPr>
          <w:rFonts w:ascii="Times New Roman" w:hAnsi="Times New Roman" w:cs="Times New Roman"/>
          <w:sz w:val="26"/>
          <w:szCs w:val="26"/>
        </w:rPr>
        <w:t xml:space="preserve">численность зарегистрированных </w:t>
      </w:r>
      <w:r w:rsidR="00F22294" w:rsidRPr="00963E79">
        <w:rPr>
          <w:rFonts w:ascii="Times New Roman" w:hAnsi="Times New Roman" w:cs="Times New Roman"/>
          <w:sz w:val="26"/>
          <w:szCs w:val="26"/>
        </w:rPr>
        <w:t>в службе занятости населения Ненецкого автономного округа</w:t>
      </w:r>
      <w:r w:rsidR="00F22294">
        <w:rPr>
          <w:rFonts w:ascii="Times New Roman" w:hAnsi="Times New Roman" w:cs="Times New Roman"/>
          <w:sz w:val="26"/>
          <w:szCs w:val="26"/>
        </w:rPr>
        <w:t>,</w:t>
      </w:r>
      <w:r w:rsidR="006F2D3A" w:rsidRPr="00963E79">
        <w:rPr>
          <w:rFonts w:ascii="Times New Roman" w:hAnsi="Times New Roman" w:cs="Times New Roman"/>
          <w:sz w:val="26"/>
          <w:szCs w:val="26"/>
        </w:rPr>
        <w:t xml:space="preserve"> </w:t>
      </w:r>
      <w:r w:rsidR="004E31CA" w:rsidRPr="00963E79">
        <w:rPr>
          <w:rFonts w:ascii="Times New Roman" w:hAnsi="Times New Roman" w:cs="Times New Roman"/>
          <w:sz w:val="26"/>
          <w:szCs w:val="26"/>
        </w:rPr>
        <w:t>безработных граждан</w:t>
      </w:r>
      <w:r w:rsidR="006F2D3A">
        <w:rPr>
          <w:rFonts w:ascii="Times New Roman" w:hAnsi="Times New Roman" w:cs="Times New Roman"/>
          <w:sz w:val="26"/>
          <w:szCs w:val="26"/>
        </w:rPr>
        <w:t xml:space="preserve"> </w:t>
      </w:r>
      <w:r w:rsidR="00F22294">
        <w:rPr>
          <w:rFonts w:ascii="Times New Roman" w:hAnsi="Times New Roman" w:cs="Times New Roman"/>
          <w:sz w:val="26"/>
          <w:szCs w:val="26"/>
        </w:rPr>
        <w:t>по городу Нарьян-Мару</w:t>
      </w:r>
      <w:r w:rsidR="00F22294" w:rsidRPr="00963E79">
        <w:rPr>
          <w:rFonts w:ascii="Times New Roman" w:hAnsi="Times New Roman" w:cs="Times New Roman"/>
          <w:sz w:val="26"/>
          <w:szCs w:val="26"/>
        </w:rPr>
        <w:t xml:space="preserve"> </w:t>
      </w:r>
      <w:r w:rsidRPr="00963E79">
        <w:rPr>
          <w:rFonts w:ascii="Times New Roman" w:hAnsi="Times New Roman" w:cs="Times New Roman"/>
          <w:sz w:val="26"/>
          <w:szCs w:val="26"/>
        </w:rPr>
        <w:t xml:space="preserve">составила </w:t>
      </w:r>
      <w:r w:rsidR="00EF72C6" w:rsidRPr="00963E79">
        <w:rPr>
          <w:rFonts w:ascii="Times New Roman" w:hAnsi="Times New Roman" w:cs="Times New Roman"/>
          <w:sz w:val="26"/>
          <w:szCs w:val="26"/>
        </w:rPr>
        <w:t>290</w:t>
      </w:r>
      <w:r w:rsidRPr="00963E79">
        <w:rPr>
          <w:rFonts w:ascii="Times New Roman" w:hAnsi="Times New Roman" w:cs="Times New Roman"/>
          <w:sz w:val="26"/>
          <w:szCs w:val="26"/>
        </w:rPr>
        <w:t xml:space="preserve"> человек (на 31.12.201</w:t>
      </w:r>
      <w:r w:rsidR="00EF72C6" w:rsidRPr="00963E79">
        <w:rPr>
          <w:rFonts w:ascii="Times New Roman" w:hAnsi="Times New Roman" w:cs="Times New Roman"/>
          <w:sz w:val="26"/>
          <w:szCs w:val="26"/>
        </w:rPr>
        <w:t>9</w:t>
      </w:r>
      <w:r w:rsidRPr="00963E79">
        <w:rPr>
          <w:rFonts w:ascii="Times New Roman" w:hAnsi="Times New Roman" w:cs="Times New Roman"/>
          <w:sz w:val="26"/>
          <w:szCs w:val="26"/>
        </w:rPr>
        <w:t xml:space="preserve"> - </w:t>
      </w:r>
      <w:r w:rsidR="00EF72C6" w:rsidRPr="00963E79">
        <w:rPr>
          <w:rFonts w:ascii="Times New Roman" w:hAnsi="Times New Roman" w:cs="Times New Roman"/>
          <w:sz w:val="26"/>
          <w:szCs w:val="26"/>
        </w:rPr>
        <w:t>342</w:t>
      </w:r>
      <w:r w:rsidRPr="00963E79">
        <w:rPr>
          <w:rFonts w:ascii="Times New Roman" w:hAnsi="Times New Roman" w:cs="Times New Roman"/>
          <w:sz w:val="26"/>
          <w:szCs w:val="26"/>
        </w:rPr>
        <w:t xml:space="preserve"> человек</w:t>
      </w:r>
      <w:r w:rsidR="00DE2747" w:rsidRPr="00963E79">
        <w:rPr>
          <w:rFonts w:ascii="Times New Roman" w:hAnsi="Times New Roman" w:cs="Times New Roman"/>
          <w:sz w:val="26"/>
          <w:szCs w:val="26"/>
        </w:rPr>
        <w:t>а</w:t>
      </w:r>
      <w:r w:rsidRPr="00963E79">
        <w:rPr>
          <w:rFonts w:ascii="Times New Roman" w:hAnsi="Times New Roman" w:cs="Times New Roman"/>
          <w:sz w:val="26"/>
          <w:szCs w:val="26"/>
        </w:rPr>
        <w:t>). Коэффициен</w:t>
      </w:r>
      <w:r w:rsidR="004E31CA" w:rsidRPr="00963E79">
        <w:rPr>
          <w:rFonts w:ascii="Times New Roman" w:hAnsi="Times New Roman" w:cs="Times New Roman"/>
          <w:sz w:val="26"/>
          <w:szCs w:val="26"/>
        </w:rPr>
        <w:t xml:space="preserve">т напряженности на рынке труда </w:t>
      </w:r>
      <w:r w:rsidR="0079186D">
        <w:rPr>
          <w:rFonts w:ascii="Times New Roman" w:hAnsi="Times New Roman" w:cs="Times New Roman"/>
          <w:sz w:val="26"/>
          <w:szCs w:val="26"/>
        </w:rPr>
        <w:br/>
      </w:r>
      <w:r w:rsidRPr="00963E79">
        <w:rPr>
          <w:rFonts w:ascii="Times New Roman" w:hAnsi="Times New Roman" w:cs="Times New Roman"/>
          <w:sz w:val="26"/>
          <w:szCs w:val="26"/>
        </w:rPr>
        <w:t xml:space="preserve">на </w:t>
      </w:r>
      <w:r w:rsidR="00EF72C6" w:rsidRPr="00963E79">
        <w:rPr>
          <w:rFonts w:ascii="Times New Roman" w:hAnsi="Times New Roman" w:cs="Times New Roman"/>
          <w:sz w:val="26"/>
          <w:szCs w:val="26"/>
        </w:rPr>
        <w:t>31</w:t>
      </w:r>
      <w:r w:rsidRPr="00963E79">
        <w:rPr>
          <w:rFonts w:ascii="Times New Roman" w:hAnsi="Times New Roman" w:cs="Times New Roman"/>
          <w:sz w:val="26"/>
          <w:szCs w:val="26"/>
        </w:rPr>
        <w:t>.</w:t>
      </w:r>
      <w:r w:rsidR="00EF72C6" w:rsidRPr="00963E79">
        <w:rPr>
          <w:rFonts w:ascii="Times New Roman" w:hAnsi="Times New Roman" w:cs="Times New Roman"/>
          <w:sz w:val="26"/>
          <w:szCs w:val="26"/>
        </w:rPr>
        <w:t>12</w:t>
      </w:r>
      <w:r w:rsidRPr="00963E79">
        <w:rPr>
          <w:rFonts w:ascii="Times New Roman" w:hAnsi="Times New Roman" w:cs="Times New Roman"/>
          <w:sz w:val="26"/>
          <w:szCs w:val="26"/>
        </w:rPr>
        <w:t>.20</w:t>
      </w:r>
      <w:r w:rsidR="00EF72C6" w:rsidRPr="00963E79">
        <w:rPr>
          <w:rFonts w:ascii="Times New Roman" w:hAnsi="Times New Roman" w:cs="Times New Roman"/>
          <w:sz w:val="26"/>
          <w:szCs w:val="26"/>
        </w:rPr>
        <w:t>20</w:t>
      </w:r>
      <w:r w:rsidRPr="00963E79">
        <w:rPr>
          <w:rFonts w:ascii="Times New Roman" w:hAnsi="Times New Roman" w:cs="Times New Roman"/>
          <w:sz w:val="26"/>
          <w:szCs w:val="26"/>
        </w:rPr>
        <w:t xml:space="preserve"> </w:t>
      </w:r>
      <w:r w:rsidR="0092442A">
        <w:rPr>
          <w:rFonts w:ascii="Times New Roman" w:hAnsi="Times New Roman" w:cs="Times New Roman"/>
          <w:sz w:val="26"/>
          <w:szCs w:val="26"/>
        </w:rPr>
        <w:t>–</w:t>
      </w:r>
      <w:r w:rsidRPr="00963E79">
        <w:rPr>
          <w:rFonts w:ascii="Times New Roman" w:hAnsi="Times New Roman" w:cs="Times New Roman"/>
          <w:sz w:val="26"/>
          <w:szCs w:val="26"/>
        </w:rPr>
        <w:t xml:space="preserve"> 0,</w:t>
      </w:r>
      <w:r w:rsidR="00EF72C6" w:rsidRPr="00963E79">
        <w:rPr>
          <w:rFonts w:ascii="Times New Roman" w:hAnsi="Times New Roman" w:cs="Times New Roman"/>
          <w:sz w:val="26"/>
          <w:szCs w:val="26"/>
        </w:rPr>
        <w:t>5</w:t>
      </w:r>
      <w:r w:rsidRPr="00963E79">
        <w:rPr>
          <w:rFonts w:ascii="Times New Roman" w:hAnsi="Times New Roman" w:cs="Times New Roman"/>
          <w:sz w:val="26"/>
          <w:szCs w:val="26"/>
        </w:rPr>
        <w:t xml:space="preserve"> человек на одну вакансию (на 31.12.20</w:t>
      </w:r>
      <w:r w:rsidR="00EF72C6" w:rsidRPr="00963E79">
        <w:rPr>
          <w:rFonts w:ascii="Times New Roman" w:hAnsi="Times New Roman" w:cs="Times New Roman"/>
          <w:sz w:val="26"/>
          <w:szCs w:val="26"/>
        </w:rPr>
        <w:t>19</w:t>
      </w:r>
      <w:r w:rsidRPr="00963E79">
        <w:rPr>
          <w:rFonts w:ascii="Times New Roman" w:hAnsi="Times New Roman" w:cs="Times New Roman"/>
          <w:sz w:val="26"/>
          <w:szCs w:val="26"/>
        </w:rPr>
        <w:t xml:space="preserve"> </w:t>
      </w:r>
      <w:r w:rsidR="0092442A">
        <w:rPr>
          <w:rFonts w:ascii="Times New Roman" w:hAnsi="Times New Roman" w:cs="Times New Roman"/>
          <w:sz w:val="26"/>
          <w:szCs w:val="26"/>
        </w:rPr>
        <w:t>–</w:t>
      </w:r>
      <w:r w:rsidRPr="00963E79">
        <w:rPr>
          <w:rFonts w:ascii="Times New Roman" w:hAnsi="Times New Roman" w:cs="Times New Roman"/>
          <w:sz w:val="26"/>
          <w:szCs w:val="26"/>
        </w:rPr>
        <w:t xml:space="preserve"> 0,</w:t>
      </w:r>
      <w:r w:rsidR="00EF72C6" w:rsidRPr="00963E79">
        <w:rPr>
          <w:rFonts w:ascii="Times New Roman" w:hAnsi="Times New Roman" w:cs="Times New Roman"/>
          <w:sz w:val="26"/>
          <w:szCs w:val="26"/>
        </w:rPr>
        <w:t>7</w:t>
      </w:r>
      <w:r w:rsidRPr="00963E79">
        <w:rPr>
          <w:rFonts w:ascii="Times New Roman" w:hAnsi="Times New Roman" w:cs="Times New Roman"/>
          <w:sz w:val="26"/>
          <w:szCs w:val="26"/>
        </w:rPr>
        <w:t xml:space="preserve">). </w:t>
      </w:r>
    </w:p>
    <w:p w14:paraId="4C8221AD" w14:textId="556DF89F" w:rsidR="00387C8C" w:rsidRPr="00963E79" w:rsidRDefault="00387C8C" w:rsidP="0000698A">
      <w:pPr>
        <w:pStyle w:val="ConsPlusNormal"/>
        <w:tabs>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В настоящее время </w:t>
      </w:r>
      <w:r w:rsidR="00DE2747" w:rsidRPr="00963E79">
        <w:rPr>
          <w:rFonts w:ascii="Times New Roman" w:hAnsi="Times New Roman" w:cs="Times New Roman"/>
          <w:sz w:val="26"/>
          <w:szCs w:val="26"/>
        </w:rPr>
        <w:t>на рынке труда растет количество вакансий, требующих более высокого уровня профессиона</w:t>
      </w:r>
      <w:r w:rsidR="00FF211C" w:rsidRPr="00963E79">
        <w:rPr>
          <w:rFonts w:ascii="Times New Roman" w:hAnsi="Times New Roman" w:cs="Times New Roman"/>
          <w:sz w:val="26"/>
          <w:szCs w:val="26"/>
        </w:rPr>
        <w:t xml:space="preserve">льной подготовки и опыта работы, что зачастую </w:t>
      </w:r>
      <w:r w:rsidR="0079186D">
        <w:rPr>
          <w:rFonts w:ascii="Times New Roman" w:hAnsi="Times New Roman" w:cs="Times New Roman"/>
          <w:sz w:val="26"/>
          <w:szCs w:val="26"/>
        </w:rPr>
        <w:br/>
      </w:r>
      <w:r w:rsidR="00FF211C" w:rsidRPr="00963E79">
        <w:rPr>
          <w:rFonts w:ascii="Times New Roman" w:hAnsi="Times New Roman" w:cs="Times New Roman"/>
          <w:sz w:val="26"/>
          <w:szCs w:val="26"/>
        </w:rPr>
        <w:t>не соответствует профессиональной квалификации соискателей.</w:t>
      </w:r>
    </w:p>
    <w:p w14:paraId="3752C257" w14:textId="76E7CA18" w:rsidR="00FF211C" w:rsidRPr="00963E79" w:rsidRDefault="00FF211C" w:rsidP="0000698A">
      <w:pPr>
        <w:pStyle w:val="ConsPlusNormal"/>
        <w:tabs>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Важнейшими проблемами в структуре занятости на рынке труда города </w:t>
      </w:r>
      <w:r w:rsidR="0079186D">
        <w:rPr>
          <w:rFonts w:ascii="Times New Roman" w:hAnsi="Times New Roman" w:cs="Times New Roman"/>
          <w:sz w:val="26"/>
          <w:szCs w:val="26"/>
        </w:rPr>
        <w:br/>
      </w:r>
      <w:r w:rsidRPr="00963E79">
        <w:rPr>
          <w:rFonts w:ascii="Times New Roman" w:hAnsi="Times New Roman" w:cs="Times New Roman"/>
          <w:sz w:val="26"/>
          <w:szCs w:val="26"/>
        </w:rPr>
        <w:t>Нарьян-Мара являются:</w:t>
      </w:r>
    </w:p>
    <w:p w14:paraId="7CF64AEF" w14:textId="3540EEDC" w:rsidR="000A5E32" w:rsidRPr="00963E79" w:rsidRDefault="000B55CB" w:rsidP="0000698A">
      <w:pPr>
        <w:pStyle w:val="ConsPlusNormal"/>
        <w:numPr>
          <w:ilvl w:val="0"/>
          <w:numId w:val="21"/>
        </w:numPr>
        <w:tabs>
          <w:tab w:val="left" w:pos="993"/>
          <w:tab w:val="left" w:pos="4102"/>
        </w:tabs>
        <w:ind w:left="0" w:firstLine="709"/>
        <w:jc w:val="both"/>
        <w:rPr>
          <w:rFonts w:ascii="Times New Roman" w:hAnsi="Times New Roman" w:cs="Times New Roman"/>
          <w:sz w:val="26"/>
          <w:szCs w:val="26"/>
        </w:rPr>
      </w:pPr>
      <w:r w:rsidRPr="00963E79">
        <w:rPr>
          <w:rFonts w:ascii="Times New Roman" w:hAnsi="Times New Roman" w:cs="Times New Roman"/>
          <w:sz w:val="26"/>
          <w:szCs w:val="26"/>
        </w:rPr>
        <w:t>несоответствие</w:t>
      </w:r>
      <w:r w:rsidR="00FF211C" w:rsidRPr="00963E79">
        <w:rPr>
          <w:rFonts w:ascii="Times New Roman" w:hAnsi="Times New Roman" w:cs="Times New Roman"/>
          <w:sz w:val="26"/>
          <w:szCs w:val="26"/>
        </w:rPr>
        <w:t xml:space="preserve"> уровн</w:t>
      </w:r>
      <w:r w:rsidRPr="00963E79">
        <w:rPr>
          <w:rFonts w:ascii="Times New Roman" w:hAnsi="Times New Roman" w:cs="Times New Roman"/>
          <w:sz w:val="26"/>
          <w:szCs w:val="26"/>
        </w:rPr>
        <w:t>я</w:t>
      </w:r>
      <w:r w:rsidR="00FF211C" w:rsidRPr="00963E79">
        <w:rPr>
          <w:rFonts w:ascii="Times New Roman" w:hAnsi="Times New Roman" w:cs="Times New Roman"/>
          <w:sz w:val="26"/>
          <w:szCs w:val="26"/>
        </w:rPr>
        <w:t xml:space="preserve"> оплаты труда</w:t>
      </w:r>
      <w:r w:rsidRPr="00963E79">
        <w:rPr>
          <w:rFonts w:ascii="Times New Roman" w:hAnsi="Times New Roman" w:cs="Times New Roman"/>
          <w:sz w:val="26"/>
          <w:szCs w:val="26"/>
        </w:rPr>
        <w:t xml:space="preserve"> потребностям населения в связи </w:t>
      </w:r>
      <w:r w:rsidR="0079186D">
        <w:rPr>
          <w:rFonts w:ascii="Times New Roman" w:hAnsi="Times New Roman" w:cs="Times New Roman"/>
          <w:sz w:val="26"/>
          <w:szCs w:val="26"/>
        </w:rPr>
        <w:br/>
      </w:r>
      <w:r w:rsidRPr="00963E79">
        <w:rPr>
          <w:rFonts w:ascii="Times New Roman" w:hAnsi="Times New Roman" w:cs="Times New Roman"/>
          <w:sz w:val="26"/>
          <w:szCs w:val="26"/>
        </w:rPr>
        <w:t>с высокими ценами на услуги и товары потребления</w:t>
      </w:r>
      <w:r w:rsidR="00FF211C" w:rsidRPr="00963E79">
        <w:rPr>
          <w:rFonts w:ascii="Times New Roman" w:hAnsi="Times New Roman" w:cs="Times New Roman"/>
          <w:sz w:val="26"/>
          <w:szCs w:val="26"/>
        </w:rPr>
        <w:t>;</w:t>
      </w:r>
    </w:p>
    <w:p w14:paraId="0FA5B008" w14:textId="16EAF385" w:rsidR="000A5E32" w:rsidRPr="00963E79" w:rsidRDefault="000A5E32" w:rsidP="0000698A">
      <w:pPr>
        <w:pStyle w:val="ConsPlusNormal"/>
        <w:numPr>
          <w:ilvl w:val="0"/>
          <w:numId w:val="21"/>
        </w:numPr>
        <w:tabs>
          <w:tab w:val="left" w:pos="993"/>
          <w:tab w:val="left" w:pos="4102"/>
        </w:tabs>
        <w:ind w:left="0"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дисбаланс между спросом и предложением трудовых ресурсов </w:t>
      </w:r>
      <w:r w:rsidR="0079186D">
        <w:rPr>
          <w:rFonts w:ascii="Times New Roman" w:hAnsi="Times New Roman" w:cs="Times New Roman"/>
          <w:sz w:val="26"/>
          <w:szCs w:val="26"/>
        </w:rPr>
        <w:br/>
      </w:r>
      <w:r w:rsidRPr="00963E79">
        <w:rPr>
          <w:rFonts w:ascii="Times New Roman" w:hAnsi="Times New Roman" w:cs="Times New Roman"/>
          <w:sz w:val="26"/>
          <w:szCs w:val="26"/>
        </w:rPr>
        <w:t xml:space="preserve">в территориальном и профессиональном отношении (дефицит кадров рабочих </w:t>
      </w:r>
      <w:r w:rsidR="0079186D">
        <w:rPr>
          <w:rFonts w:ascii="Times New Roman" w:hAnsi="Times New Roman" w:cs="Times New Roman"/>
          <w:sz w:val="26"/>
          <w:szCs w:val="26"/>
        </w:rPr>
        <w:br/>
      </w:r>
      <w:r w:rsidRPr="00963E79">
        <w:rPr>
          <w:rFonts w:ascii="Times New Roman" w:hAnsi="Times New Roman" w:cs="Times New Roman"/>
          <w:sz w:val="26"/>
          <w:szCs w:val="26"/>
        </w:rPr>
        <w:t>и инженерных профессий и переизбыток невостребованных специалистов, а также людей, не имеющих профессионального образования);</w:t>
      </w:r>
    </w:p>
    <w:p w14:paraId="625EEA76" w14:textId="67F1D1E5" w:rsidR="00FF211C" w:rsidRPr="00963E79" w:rsidRDefault="00FF211C" w:rsidP="0000698A">
      <w:pPr>
        <w:pStyle w:val="ConsPlusNormal"/>
        <w:numPr>
          <w:ilvl w:val="0"/>
          <w:numId w:val="21"/>
        </w:numPr>
        <w:tabs>
          <w:tab w:val="left" w:pos="993"/>
          <w:tab w:val="left" w:pos="4102"/>
        </w:tabs>
        <w:ind w:left="0" w:firstLine="709"/>
        <w:jc w:val="both"/>
        <w:rPr>
          <w:rFonts w:ascii="Times New Roman" w:hAnsi="Times New Roman" w:cs="Times New Roman"/>
          <w:sz w:val="26"/>
          <w:szCs w:val="26"/>
        </w:rPr>
      </w:pPr>
      <w:r w:rsidRPr="00963E79">
        <w:rPr>
          <w:rFonts w:ascii="Times New Roman" w:hAnsi="Times New Roman" w:cs="Times New Roman"/>
          <w:sz w:val="26"/>
          <w:szCs w:val="26"/>
        </w:rPr>
        <w:t>низкий уровень предложений профессий, связанных с новыми компетенциями и новыми формами.</w:t>
      </w:r>
    </w:p>
    <w:p w14:paraId="6E559C9D" w14:textId="77777777" w:rsidR="00FC4D9D" w:rsidRPr="002143F0" w:rsidRDefault="00FC4D9D" w:rsidP="0000698A">
      <w:pPr>
        <w:pStyle w:val="ConsPlusNormal"/>
        <w:tabs>
          <w:tab w:val="left" w:pos="4102"/>
        </w:tabs>
        <w:ind w:firstLine="0"/>
        <w:jc w:val="center"/>
        <w:rPr>
          <w:rFonts w:ascii="Times New Roman" w:hAnsi="Times New Roman" w:cs="Times New Roman"/>
          <w:sz w:val="26"/>
          <w:szCs w:val="26"/>
        </w:rPr>
      </w:pPr>
    </w:p>
    <w:p w14:paraId="182DF1EF" w14:textId="5B65C57B" w:rsidR="00FC4D9D" w:rsidRPr="002143F0" w:rsidRDefault="00FC4D9D" w:rsidP="0000698A">
      <w:pPr>
        <w:pStyle w:val="ConsPlusNormal"/>
        <w:tabs>
          <w:tab w:val="left" w:pos="4102"/>
        </w:tabs>
        <w:ind w:firstLine="0"/>
        <w:jc w:val="center"/>
        <w:rPr>
          <w:rFonts w:ascii="Times New Roman" w:hAnsi="Times New Roman" w:cs="Times New Roman"/>
          <w:sz w:val="26"/>
          <w:szCs w:val="26"/>
        </w:rPr>
      </w:pPr>
      <w:r w:rsidRPr="002143F0">
        <w:rPr>
          <w:rFonts w:ascii="Times New Roman" w:hAnsi="Times New Roman" w:cs="Times New Roman"/>
          <w:sz w:val="26"/>
          <w:szCs w:val="26"/>
        </w:rPr>
        <w:t>1.2.</w:t>
      </w:r>
      <w:r w:rsidR="002A1A4F" w:rsidRPr="002143F0">
        <w:rPr>
          <w:rFonts w:ascii="Times New Roman" w:hAnsi="Times New Roman" w:cs="Times New Roman"/>
          <w:sz w:val="26"/>
          <w:szCs w:val="26"/>
        </w:rPr>
        <w:t>3</w:t>
      </w:r>
      <w:r w:rsidR="00D03CD6" w:rsidRPr="002143F0">
        <w:rPr>
          <w:rFonts w:ascii="Times New Roman" w:hAnsi="Times New Roman" w:cs="Times New Roman"/>
          <w:sz w:val="26"/>
          <w:szCs w:val="26"/>
        </w:rPr>
        <w:t xml:space="preserve">. Социальная сфера </w:t>
      </w:r>
    </w:p>
    <w:p w14:paraId="68EBD86B" w14:textId="77777777" w:rsidR="00E452D0" w:rsidRPr="00963E79" w:rsidRDefault="00E452D0" w:rsidP="0000698A">
      <w:pPr>
        <w:pStyle w:val="ConsPlusNormal"/>
        <w:tabs>
          <w:tab w:val="left" w:pos="4102"/>
        </w:tabs>
        <w:ind w:firstLine="0"/>
        <w:jc w:val="center"/>
        <w:rPr>
          <w:rFonts w:ascii="Times New Roman" w:hAnsi="Times New Roman" w:cs="Times New Roman"/>
          <w:b/>
          <w:sz w:val="26"/>
          <w:szCs w:val="26"/>
        </w:rPr>
      </w:pPr>
    </w:p>
    <w:p w14:paraId="35A71978" w14:textId="60232C4A" w:rsidR="00FC4D9D" w:rsidRPr="002975A4" w:rsidRDefault="00FC4D9D" w:rsidP="0000698A">
      <w:pPr>
        <w:tabs>
          <w:tab w:val="left" w:pos="993"/>
        </w:tabs>
        <w:ind w:firstLine="709"/>
        <w:jc w:val="both"/>
        <w:rPr>
          <w:sz w:val="26"/>
          <w:szCs w:val="26"/>
        </w:rPr>
      </w:pPr>
      <w:r w:rsidRPr="002975A4">
        <w:rPr>
          <w:sz w:val="26"/>
          <w:szCs w:val="26"/>
        </w:rPr>
        <w:t xml:space="preserve">Отдельно в Стратегии стоит отразить перечень показателей, не подлежащих оценке. Так, согласно закону Ненецкого автономного округа от 19.09.2014 № 95-оз </w:t>
      </w:r>
      <w:r w:rsidR="0079186D">
        <w:rPr>
          <w:sz w:val="26"/>
          <w:szCs w:val="26"/>
        </w:rPr>
        <w:br/>
      </w:r>
      <w:r w:rsidRPr="002975A4">
        <w:rPr>
          <w:sz w:val="26"/>
          <w:szCs w:val="26"/>
        </w:rPr>
        <w:t>"О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w:t>
      </w:r>
      <w:r w:rsidR="0079186D">
        <w:rPr>
          <w:sz w:val="26"/>
          <w:szCs w:val="26"/>
        </w:rPr>
        <w:t>и Ненецкого автономного округа"</w:t>
      </w:r>
      <w:r w:rsidRPr="002975A4">
        <w:rPr>
          <w:sz w:val="26"/>
          <w:szCs w:val="26"/>
        </w:rPr>
        <w:t xml:space="preserve"> органами государственной власти Ненецкого автономного округа</w:t>
      </w:r>
      <w:r w:rsidR="00413F3B">
        <w:rPr>
          <w:sz w:val="26"/>
          <w:szCs w:val="26"/>
        </w:rPr>
        <w:t xml:space="preserve"> с 01.01.2015 по 31.12.2024</w:t>
      </w:r>
      <w:r w:rsidRPr="002975A4">
        <w:rPr>
          <w:sz w:val="26"/>
          <w:szCs w:val="26"/>
        </w:rPr>
        <w:t xml:space="preserve"> исполняются следующие полномочия</w:t>
      </w:r>
      <w:r w:rsidR="00297F99">
        <w:rPr>
          <w:sz w:val="26"/>
          <w:szCs w:val="26"/>
        </w:rPr>
        <w:t xml:space="preserve"> муниципального образования</w:t>
      </w:r>
      <w:r w:rsidRPr="002975A4">
        <w:rPr>
          <w:sz w:val="26"/>
          <w:szCs w:val="26"/>
        </w:rPr>
        <w:t>:</w:t>
      </w:r>
    </w:p>
    <w:p w14:paraId="6688DA8C" w14:textId="77777777" w:rsidR="00FC4D9D" w:rsidRPr="002975A4" w:rsidRDefault="00FC4D9D" w:rsidP="0000698A">
      <w:pPr>
        <w:pStyle w:val="a7"/>
        <w:numPr>
          <w:ilvl w:val="0"/>
          <w:numId w:val="6"/>
        </w:numPr>
        <w:tabs>
          <w:tab w:val="left" w:pos="993"/>
        </w:tabs>
        <w:ind w:left="0" w:firstLine="709"/>
        <w:contextualSpacing/>
        <w:jc w:val="both"/>
        <w:rPr>
          <w:sz w:val="26"/>
          <w:szCs w:val="26"/>
        </w:rPr>
      </w:pPr>
      <w:r w:rsidRPr="002975A4">
        <w:rPr>
          <w:sz w:val="26"/>
          <w:szCs w:val="26"/>
        </w:rPr>
        <w:t>организация строительства муниципального жилищного фонда, создание условий для жилищного строительства;</w:t>
      </w:r>
    </w:p>
    <w:p w14:paraId="2B35116A" w14:textId="77777777" w:rsidR="00FC4D9D" w:rsidRPr="002975A4" w:rsidRDefault="00FC4D9D" w:rsidP="0000698A">
      <w:pPr>
        <w:pStyle w:val="a7"/>
        <w:numPr>
          <w:ilvl w:val="0"/>
          <w:numId w:val="6"/>
        </w:numPr>
        <w:tabs>
          <w:tab w:val="left" w:pos="993"/>
        </w:tabs>
        <w:ind w:left="0" w:firstLine="709"/>
        <w:contextualSpacing/>
        <w:jc w:val="both"/>
        <w:rPr>
          <w:sz w:val="26"/>
          <w:szCs w:val="26"/>
        </w:rPr>
      </w:pPr>
      <w:r w:rsidRPr="002975A4">
        <w:rPr>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14:paraId="2DE9E035" w14:textId="4066F63D" w:rsidR="00FC4D9D" w:rsidRPr="002975A4" w:rsidRDefault="00FC4D9D" w:rsidP="0000698A">
      <w:pPr>
        <w:pStyle w:val="a7"/>
        <w:numPr>
          <w:ilvl w:val="0"/>
          <w:numId w:val="6"/>
        </w:numPr>
        <w:tabs>
          <w:tab w:val="left" w:pos="993"/>
        </w:tabs>
        <w:ind w:left="0" w:firstLine="709"/>
        <w:contextualSpacing/>
        <w:jc w:val="both"/>
        <w:rPr>
          <w:sz w:val="26"/>
          <w:szCs w:val="26"/>
        </w:rPr>
      </w:pPr>
      <w:r w:rsidRPr="002975A4">
        <w:rPr>
          <w:sz w:val="26"/>
          <w:szCs w:val="26"/>
        </w:rPr>
        <w:t xml:space="preserve">организация предоставления дополнительного образования детей </w:t>
      </w:r>
      <w:r w:rsidR="0079186D">
        <w:rPr>
          <w:sz w:val="26"/>
          <w:szCs w:val="26"/>
        </w:rPr>
        <w:br/>
      </w:r>
      <w:r w:rsidRPr="002975A4">
        <w:rPr>
          <w:sz w:val="26"/>
          <w:szCs w:val="26"/>
        </w:rP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004B1CC9" w14:textId="6C772CF6" w:rsidR="00FC4D9D" w:rsidRPr="002975A4" w:rsidRDefault="00FC4D9D" w:rsidP="0000698A">
      <w:pPr>
        <w:pStyle w:val="a7"/>
        <w:numPr>
          <w:ilvl w:val="0"/>
          <w:numId w:val="6"/>
        </w:numPr>
        <w:tabs>
          <w:tab w:val="left" w:pos="993"/>
        </w:tabs>
        <w:ind w:left="0" w:firstLine="709"/>
        <w:contextualSpacing/>
        <w:jc w:val="both"/>
        <w:rPr>
          <w:sz w:val="26"/>
          <w:szCs w:val="26"/>
        </w:rPr>
      </w:pPr>
      <w:r w:rsidRPr="002975A4">
        <w:rPr>
          <w:sz w:val="26"/>
          <w:szCs w:val="26"/>
        </w:rPr>
        <w:t xml:space="preserve">создание условий для осуществления присмотра и ухода за детьми, содержания детей в муниципальных образовательных организациях, а также осуществление </w:t>
      </w:r>
      <w:r w:rsidR="0079186D">
        <w:rPr>
          <w:sz w:val="26"/>
          <w:szCs w:val="26"/>
        </w:rPr>
        <w:br/>
      </w:r>
      <w:r w:rsidRPr="002975A4">
        <w:rPr>
          <w:sz w:val="26"/>
          <w:szCs w:val="26"/>
        </w:rPr>
        <w:t xml:space="preserve">в пределах своих полномочий мероприятий по обеспечению организации отдыха детей </w:t>
      </w:r>
      <w:r w:rsidR="0079186D">
        <w:rPr>
          <w:sz w:val="26"/>
          <w:szCs w:val="26"/>
        </w:rPr>
        <w:br/>
      </w:r>
      <w:r w:rsidRPr="002975A4">
        <w:rPr>
          <w:sz w:val="26"/>
          <w:szCs w:val="26"/>
        </w:rPr>
        <w:t xml:space="preserve">в каникулярное время, включая мероприятия по обеспечению безопасности их жизни </w:t>
      </w:r>
      <w:r w:rsidR="0079186D">
        <w:rPr>
          <w:sz w:val="26"/>
          <w:szCs w:val="26"/>
        </w:rPr>
        <w:br/>
      </w:r>
      <w:r w:rsidRPr="002975A4">
        <w:rPr>
          <w:sz w:val="26"/>
          <w:szCs w:val="26"/>
        </w:rPr>
        <w:t>и здоровья;</w:t>
      </w:r>
    </w:p>
    <w:p w14:paraId="5C9C0217" w14:textId="3304D899" w:rsidR="00FC4D9D" w:rsidRPr="002975A4" w:rsidRDefault="00FC4D9D" w:rsidP="0000698A">
      <w:pPr>
        <w:pStyle w:val="a7"/>
        <w:numPr>
          <w:ilvl w:val="0"/>
          <w:numId w:val="6"/>
        </w:numPr>
        <w:tabs>
          <w:tab w:val="left" w:pos="993"/>
        </w:tabs>
        <w:ind w:left="0" w:firstLine="709"/>
        <w:contextualSpacing/>
        <w:jc w:val="both"/>
        <w:rPr>
          <w:sz w:val="26"/>
          <w:szCs w:val="26"/>
        </w:rPr>
      </w:pPr>
      <w:r w:rsidRPr="002975A4">
        <w:rPr>
          <w:sz w:val="26"/>
          <w:szCs w:val="26"/>
        </w:rPr>
        <w:t xml:space="preserve">организация библиотечного обслуживания населения, комплектование </w:t>
      </w:r>
      <w:r w:rsidR="0079186D">
        <w:rPr>
          <w:sz w:val="26"/>
          <w:szCs w:val="26"/>
        </w:rPr>
        <w:br/>
      </w:r>
      <w:r w:rsidRPr="002975A4">
        <w:rPr>
          <w:sz w:val="26"/>
          <w:szCs w:val="26"/>
        </w:rPr>
        <w:t xml:space="preserve">и обеспечение сохранности библиотечных фондов библиотек </w:t>
      </w:r>
      <w:r w:rsidR="00686F45" w:rsidRPr="002975A4">
        <w:rPr>
          <w:sz w:val="26"/>
          <w:szCs w:val="26"/>
        </w:rPr>
        <w:t>Г</w:t>
      </w:r>
      <w:r w:rsidRPr="002975A4">
        <w:rPr>
          <w:sz w:val="26"/>
          <w:szCs w:val="26"/>
        </w:rPr>
        <w:t>ородского округа;</w:t>
      </w:r>
    </w:p>
    <w:p w14:paraId="6809199A" w14:textId="07A04025" w:rsidR="00FC4D9D" w:rsidRPr="002975A4" w:rsidRDefault="00FC4D9D" w:rsidP="0000698A">
      <w:pPr>
        <w:pStyle w:val="a7"/>
        <w:numPr>
          <w:ilvl w:val="0"/>
          <w:numId w:val="6"/>
        </w:numPr>
        <w:tabs>
          <w:tab w:val="left" w:pos="993"/>
        </w:tabs>
        <w:ind w:left="0" w:firstLine="709"/>
        <w:contextualSpacing/>
        <w:jc w:val="both"/>
        <w:rPr>
          <w:sz w:val="26"/>
          <w:szCs w:val="26"/>
        </w:rPr>
      </w:pPr>
      <w:r w:rsidRPr="002975A4">
        <w:rPr>
          <w:sz w:val="26"/>
          <w:szCs w:val="26"/>
        </w:rPr>
        <w:t xml:space="preserve">создание условий для организации досуга и обеспечения жителей </w:t>
      </w:r>
      <w:r w:rsidR="00686F45" w:rsidRPr="002975A4">
        <w:rPr>
          <w:sz w:val="26"/>
          <w:szCs w:val="26"/>
        </w:rPr>
        <w:t>Г</w:t>
      </w:r>
      <w:r w:rsidRPr="002975A4">
        <w:rPr>
          <w:sz w:val="26"/>
          <w:szCs w:val="26"/>
        </w:rPr>
        <w:t>ородского округа услугами организаций культуры;</w:t>
      </w:r>
    </w:p>
    <w:p w14:paraId="40280ABA" w14:textId="31A0F459" w:rsidR="00FC4D9D" w:rsidRPr="002975A4" w:rsidRDefault="00FC4D9D" w:rsidP="0000698A">
      <w:pPr>
        <w:pStyle w:val="a7"/>
        <w:numPr>
          <w:ilvl w:val="0"/>
          <w:numId w:val="6"/>
        </w:numPr>
        <w:tabs>
          <w:tab w:val="left" w:pos="993"/>
        </w:tabs>
        <w:ind w:left="0" w:firstLine="709"/>
        <w:contextualSpacing/>
        <w:jc w:val="both"/>
        <w:rPr>
          <w:sz w:val="26"/>
          <w:szCs w:val="26"/>
        </w:rPr>
      </w:pPr>
      <w:r w:rsidRPr="002975A4">
        <w:rPr>
          <w:sz w:val="26"/>
          <w:szCs w:val="26"/>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86F45" w:rsidRPr="002975A4">
        <w:rPr>
          <w:sz w:val="26"/>
          <w:szCs w:val="26"/>
        </w:rPr>
        <w:t>Г</w:t>
      </w:r>
      <w:r w:rsidRPr="002975A4">
        <w:rPr>
          <w:sz w:val="26"/>
          <w:szCs w:val="26"/>
        </w:rPr>
        <w:t>ородском округе;</w:t>
      </w:r>
    </w:p>
    <w:p w14:paraId="5B305CFB" w14:textId="2ABC75E1" w:rsidR="00FC4D9D" w:rsidRPr="002975A4" w:rsidRDefault="00FC4D9D" w:rsidP="0000698A">
      <w:pPr>
        <w:pStyle w:val="a7"/>
        <w:numPr>
          <w:ilvl w:val="0"/>
          <w:numId w:val="6"/>
        </w:numPr>
        <w:tabs>
          <w:tab w:val="left" w:pos="993"/>
        </w:tabs>
        <w:ind w:left="0" w:firstLine="709"/>
        <w:contextualSpacing/>
        <w:jc w:val="both"/>
        <w:rPr>
          <w:sz w:val="26"/>
          <w:szCs w:val="26"/>
        </w:rPr>
      </w:pPr>
      <w:r w:rsidRPr="002975A4">
        <w:rPr>
          <w:sz w:val="26"/>
          <w:szCs w:val="26"/>
        </w:rPr>
        <w:t xml:space="preserve">обеспечение условий для развития на территории </w:t>
      </w:r>
      <w:r w:rsidR="00686F45" w:rsidRPr="002975A4">
        <w:rPr>
          <w:sz w:val="26"/>
          <w:szCs w:val="26"/>
        </w:rPr>
        <w:t>Г</w:t>
      </w:r>
      <w:r w:rsidRPr="002975A4">
        <w:rPr>
          <w:sz w:val="26"/>
          <w:szCs w:val="26"/>
        </w:rPr>
        <w:t>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96BFA19" w14:textId="5C745166" w:rsidR="00FC4D9D" w:rsidRPr="002975A4" w:rsidRDefault="00FC4D9D" w:rsidP="0000698A">
      <w:pPr>
        <w:pStyle w:val="a7"/>
        <w:numPr>
          <w:ilvl w:val="0"/>
          <w:numId w:val="6"/>
        </w:numPr>
        <w:tabs>
          <w:tab w:val="left" w:pos="993"/>
        </w:tabs>
        <w:ind w:left="0" w:firstLine="709"/>
        <w:contextualSpacing/>
        <w:jc w:val="both"/>
        <w:rPr>
          <w:sz w:val="26"/>
          <w:szCs w:val="26"/>
        </w:rPr>
      </w:pPr>
      <w:r w:rsidRPr="002975A4">
        <w:rPr>
          <w:sz w:val="26"/>
          <w:szCs w:val="26"/>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686F45" w:rsidRPr="002975A4">
        <w:rPr>
          <w:sz w:val="26"/>
          <w:szCs w:val="26"/>
        </w:rPr>
        <w:t>Г</w:t>
      </w:r>
      <w:r w:rsidRPr="002975A4">
        <w:rPr>
          <w:sz w:val="26"/>
          <w:szCs w:val="26"/>
        </w:rPr>
        <w:t>ородского округа;</w:t>
      </w:r>
    </w:p>
    <w:p w14:paraId="6E668704" w14:textId="77777777" w:rsidR="00FC4D9D" w:rsidRPr="002975A4" w:rsidRDefault="00FC4D9D" w:rsidP="0000698A">
      <w:pPr>
        <w:pStyle w:val="a7"/>
        <w:numPr>
          <w:ilvl w:val="0"/>
          <w:numId w:val="6"/>
        </w:numPr>
        <w:tabs>
          <w:tab w:val="left" w:pos="993"/>
        </w:tabs>
        <w:ind w:left="0" w:firstLine="709"/>
        <w:contextualSpacing/>
        <w:jc w:val="both"/>
        <w:rPr>
          <w:sz w:val="26"/>
          <w:szCs w:val="26"/>
        </w:rPr>
      </w:pPr>
      <w:r w:rsidRPr="002975A4">
        <w:rPr>
          <w:sz w:val="26"/>
          <w:szCs w:val="26"/>
        </w:rPr>
        <w:t>иное, предусмотренное соответствующим законом.</w:t>
      </w:r>
    </w:p>
    <w:p w14:paraId="6E56A0E8" w14:textId="0DA489AC" w:rsidR="00FC4D9D" w:rsidRPr="002975A4" w:rsidRDefault="00FC4D9D" w:rsidP="0000698A">
      <w:pPr>
        <w:tabs>
          <w:tab w:val="left" w:pos="993"/>
        </w:tabs>
        <w:ind w:firstLine="709"/>
        <w:jc w:val="both"/>
        <w:rPr>
          <w:sz w:val="26"/>
          <w:szCs w:val="26"/>
        </w:rPr>
      </w:pPr>
      <w:r w:rsidRPr="002975A4">
        <w:rPr>
          <w:sz w:val="26"/>
          <w:szCs w:val="26"/>
        </w:rPr>
        <w:t xml:space="preserve">Таким образом, в настоящее время в перечень полномочий </w:t>
      </w:r>
      <w:r w:rsidR="00686F45" w:rsidRPr="002975A4">
        <w:rPr>
          <w:sz w:val="26"/>
          <w:szCs w:val="26"/>
        </w:rPr>
        <w:t>Г</w:t>
      </w:r>
      <w:r w:rsidRPr="002975A4">
        <w:rPr>
          <w:sz w:val="26"/>
          <w:szCs w:val="26"/>
        </w:rPr>
        <w:t xml:space="preserve">ородского округа </w:t>
      </w:r>
      <w:r w:rsidR="0079186D">
        <w:rPr>
          <w:sz w:val="26"/>
          <w:szCs w:val="26"/>
        </w:rPr>
        <w:br/>
      </w:r>
      <w:r w:rsidRPr="002975A4">
        <w:rPr>
          <w:sz w:val="26"/>
          <w:szCs w:val="26"/>
        </w:rPr>
        <w:t xml:space="preserve">не входит большинство вопросов, касающихся социально-бытового обслуживания населения, в связи с чем аналитическая оценка сложившегося уровня социального обеспечения, а также возможные мероприятия по его улучшению сформированы </w:t>
      </w:r>
      <w:r w:rsidR="0079186D">
        <w:rPr>
          <w:sz w:val="26"/>
          <w:szCs w:val="26"/>
        </w:rPr>
        <w:br/>
      </w:r>
      <w:r w:rsidRPr="002975A4">
        <w:rPr>
          <w:sz w:val="26"/>
          <w:szCs w:val="26"/>
        </w:rPr>
        <w:t>на основании данных докладов органов исполнительной власти Ненецкого автономного округа по итогам работы за 2020 год</w:t>
      </w:r>
      <w:r w:rsidR="00297F99">
        <w:rPr>
          <w:sz w:val="26"/>
          <w:szCs w:val="26"/>
        </w:rPr>
        <w:t xml:space="preserve"> и государственных программ Ненецкого автономного округа</w:t>
      </w:r>
      <w:r w:rsidRPr="002975A4">
        <w:rPr>
          <w:sz w:val="26"/>
          <w:szCs w:val="26"/>
        </w:rPr>
        <w:t>.</w:t>
      </w:r>
    </w:p>
    <w:p w14:paraId="0C67D93F" w14:textId="0FE74CE0" w:rsidR="00FC4D9D" w:rsidRPr="002143F0" w:rsidRDefault="00397867" w:rsidP="0000698A">
      <w:pPr>
        <w:jc w:val="center"/>
        <w:rPr>
          <w:sz w:val="26"/>
          <w:szCs w:val="26"/>
        </w:rPr>
      </w:pPr>
      <w:r w:rsidRPr="002143F0">
        <w:rPr>
          <w:sz w:val="26"/>
          <w:szCs w:val="26"/>
        </w:rPr>
        <w:t xml:space="preserve">1.2.3.1 </w:t>
      </w:r>
      <w:r w:rsidR="00FC4D9D" w:rsidRPr="002143F0">
        <w:rPr>
          <w:sz w:val="26"/>
          <w:szCs w:val="26"/>
        </w:rPr>
        <w:t>Образование</w:t>
      </w:r>
    </w:p>
    <w:p w14:paraId="3ADA82B9" w14:textId="77777777" w:rsidR="00E452D0" w:rsidRPr="00397867" w:rsidRDefault="00E452D0" w:rsidP="0000698A">
      <w:pPr>
        <w:ind w:firstLine="709"/>
        <w:jc w:val="center"/>
        <w:rPr>
          <w:b/>
          <w:sz w:val="26"/>
          <w:szCs w:val="26"/>
        </w:rPr>
      </w:pPr>
    </w:p>
    <w:p w14:paraId="07060E32" w14:textId="16815D81" w:rsidR="00FC4D9D" w:rsidRPr="003A6074" w:rsidRDefault="003A6074" w:rsidP="0000698A">
      <w:pPr>
        <w:ind w:firstLine="709"/>
        <w:jc w:val="both"/>
        <w:rPr>
          <w:sz w:val="26"/>
          <w:szCs w:val="26"/>
        </w:rPr>
      </w:pPr>
      <w:r w:rsidRPr="003A6074">
        <w:rPr>
          <w:color w:val="000000"/>
          <w:sz w:val="26"/>
          <w:szCs w:val="26"/>
          <w:shd w:val="clear" w:color="auto" w:fill="FBFBFB"/>
        </w:rPr>
        <w:t>Увеличение численности населения города, появлен</w:t>
      </w:r>
      <w:r w:rsidR="0079186D">
        <w:rPr>
          <w:color w:val="000000"/>
          <w:sz w:val="26"/>
          <w:szCs w:val="26"/>
          <w:shd w:val="clear" w:color="auto" w:fill="FBFBFB"/>
        </w:rPr>
        <w:t>ие новых микрорайонов застройки</w:t>
      </w:r>
      <w:r w:rsidRPr="003A6074">
        <w:rPr>
          <w:color w:val="000000"/>
          <w:sz w:val="26"/>
          <w:szCs w:val="26"/>
          <w:shd w:val="clear" w:color="auto" w:fill="FBFBFB"/>
        </w:rPr>
        <w:t xml:space="preserve"> вызвали повышенный спрос населения на услуги всех уровней образования, выразившийся в строительстве новых инфраструктурных объектов (школ, детских садов)</w:t>
      </w:r>
      <w:r w:rsidR="00FC4D9D" w:rsidRPr="003A6074">
        <w:rPr>
          <w:sz w:val="26"/>
          <w:szCs w:val="26"/>
        </w:rPr>
        <w:t>.</w:t>
      </w:r>
    </w:p>
    <w:p w14:paraId="0E5B5282" w14:textId="7BECE21F" w:rsidR="00FC4D9D" w:rsidRPr="002975A4" w:rsidRDefault="00FC4D9D" w:rsidP="0000698A">
      <w:pPr>
        <w:ind w:firstLine="709"/>
        <w:jc w:val="both"/>
        <w:rPr>
          <w:sz w:val="26"/>
          <w:szCs w:val="26"/>
        </w:rPr>
      </w:pPr>
      <w:r w:rsidRPr="002975A4">
        <w:rPr>
          <w:sz w:val="26"/>
          <w:szCs w:val="26"/>
        </w:rPr>
        <w:t>По данным Департамента образования культуры и спорта Ненецкого автономного округа</w:t>
      </w:r>
      <w:r w:rsidR="0079186D">
        <w:rPr>
          <w:sz w:val="26"/>
          <w:szCs w:val="26"/>
        </w:rPr>
        <w:t>,</w:t>
      </w:r>
      <w:r w:rsidRPr="002975A4">
        <w:rPr>
          <w:sz w:val="26"/>
          <w:szCs w:val="26"/>
        </w:rPr>
        <w:t xml:space="preserve"> в настоящее время на территории города Нарьян-Мара в сфере образования осуществляют свою деятельность 19 учреждений.</w:t>
      </w:r>
    </w:p>
    <w:p w14:paraId="6078FD7F" w14:textId="7C49857E" w:rsidR="00FC4D9D" w:rsidRPr="002975A4" w:rsidRDefault="00FC4D9D" w:rsidP="0000698A">
      <w:pPr>
        <w:ind w:firstLine="709"/>
        <w:jc w:val="both"/>
        <w:rPr>
          <w:sz w:val="26"/>
          <w:szCs w:val="26"/>
        </w:rPr>
      </w:pPr>
      <w:r w:rsidRPr="002975A4">
        <w:rPr>
          <w:sz w:val="26"/>
          <w:szCs w:val="26"/>
        </w:rPr>
        <w:t xml:space="preserve">Сеть образовательных организаций </w:t>
      </w:r>
      <w:r w:rsidR="00FD4215" w:rsidRPr="002975A4">
        <w:rPr>
          <w:sz w:val="26"/>
          <w:szCs w:val="26"/>
        </w:rPr>
        <w:t xml:space="preserve">на территории города </w:t>
      </w:r>
      <w:r w:rsidR="0005264B" w:rsidRPr="002975A4">
        <w:rPr>
          <w:sz w:val="26"/>
          <w:szCs w:val="26"/>
        </w:rPr>
        <w:t>в</w:t>
      </w:r>
      <w:r w:rsidR="00864A78" w:rsidRPr="002975A4">
        <w:rPr>
          <w:sz w:val="26"/>
          <w:szCs w:val="26"/>
        </w:rPr>
        <w:t>к</w:t>
      </w:r>
      <w:r w:rsidR="0005264B" w:rsidRPr="002975A4">
        <w:rPr>
          <w:sz w:val="26"/>
          <w:szCs w:val="26"/>
        </w:rPr>
        <w:t>лючает</w:t>
      </w:r>
      <w:r w:rsidRPr="002975A4">
        <w:rPr>
          <w:sz w:val="26"/>
          <w:szCs w:val="26"/>
        </w:rPr>
        <w:t>:</w:t>
      </w:r>
    </w:p>
    <w:p w14:paraId="1CA1DACA" w14:textId="7AAAF056" w:rsidR="00FC4D9D" w:rsidRPr="002975A4" w:rsidRDefault="00FC4D9D" w:rsidP="0000698A">
      <w:pPr>
        <w:ind w:firstLine="709"/>
        <w:jc w:val="both"/>
        <w:rPr>
          <w:sz w:val="26"/>
          <w:szCs w:val="26"/>
        </w:rPr>
      </w:pPr>
      <w:r w:rsidRPr="002975A4">
        <w:rPr>
          <w:rStyle w:val="ac"/>
          <w:sz w:val="26"/>
          <w:szCs w:val="26"/>
          <w:shd w:val="clear" w:color="auto" w:fill="FFFFFF"/>
        </w:rPr>
        <w:t xml:space="preserve">- </w:t>
      </w:r>
      <w:r w:rsidRPr="002975A4">
        <w:rPr>
          <w:rStyle w:val="ac"/>
          <w:b w:val="0"/>
          <w:sz w:val="26"/>
          <w:szCs w:val="26"/>
          <w:shd w:val="clear" w:color="auto" w:fill="FFFFFF"/>
        </w:rPr>
        <w:t>дошкольные образовательные организации:</w:t>
      </w:r>
      <w:r w:rsidRPr="002975A4">
        <w:rPr>
          <w:sz w:val="26"/>
          <w:szCs w:val="26"/>
          <w:shd w:val="clear" w:color="auto" w:fill="FFFFFF"/>
        </w:rPr>
        <w:t xml:space="preserve"> ГБДОУ НАО "Центр развития ребёнка – детский сад "Аннушка", ГБДОУ НАО "Детский сад "Кораблик", ГБДОУ НАО "Центр развития ребёнка – детский сад "Радуга", ГБДОУ НАО "Детский сад "Ромашка", ГБДОУ НАО "Детский сад "</w:t>
      </w:r>
      <w:proofErr w:type="spellStart"/>
      <w:r w:rsidRPr="002975A4">
        <w:rPr>
          <w:sz w:val="26"/>
          <w:szCs w:val="26"/>
          <w:shd w:val="clear" w:color="auto" w:fill="FFFFFF"/>
        </w:rPr>
        <w:t>Семицветик</w:t>
      </w:r>
      <w:proofErr w:type="spellEnd"/>
      <w:r w:rsidRPr="002975A4">
        <w:rPr>
          <w:sz w:val="26"/>
          <w:szCs w:val="26"/>
          <w:shd w:val="clear" w:color="auto" w:fill="FFFFFF"/>
        </w:rPr>
        <w:t>", ГБДОУ НАО "Центр развития ребёнка – детский сад "Сказка", ГБДОУ НАО "Центр развития ребёнка – детский сад "Солнышко", ООО "Садко";</w:t>
      </w:r>
    </w:p>
    <w:p w14:paraId="08532F35" w14:textId="49ABAB4F" w:rsidR="00FC4D9D" w:rsidRPr="0079186D" w:rsidRDefault="00FC4D9D" w:rsidP="0000698A">
      <w:pPr>
        <w:ind w:firstLine="709"/>
        <w:jc w:val="both"/>
        <w:rPr>
          <w:rStyle w:val="ac"/>
          <w:b w:val="0"/>
          <w:sz w:val="26"/>
          <w:szCs w:val="26"/>
          <w:shd w:val="clear" w:color="auto" w:fill="FFFFFF"/>
        </w:rPr>
      </w:pPr>
      <w:r w:rsidRPr="002975A4">
        <w:rPr>
          <w:rStyle w:val="ac"/>
          <w:sz w:val="26"/>
          <w:szCs w:val="26"/>
          <w:shd w:val="clear" w:color="auto" w:fill="FFFFFF"/>
        </w:rPr>
        <w:t xml:space="preserve">- </w:t>
      </w:r>
      <w:r w:rsidRPr="002975A4">
        <w:rPr>
          <w:rStyle w:val="ac"/>
          <w:b w:val="0"/>
          <w:sz w:val="26"/>
          <w:szCs w:val="26"/>
          <w:shd w:val="clear" w:color="auto" w:fill="FFFFFF"/>
        </w:rPr>
        <w:t>общеобразовательные организации:</w:t>
      </w:r>
      <w:r w:rsidRPr="002975A4">
        <w:rPr>
          <w:sz w:val="26"/>
          <w:szCs w:val="26"/>
        </w:rPr>
        <w:t xml:space="preserve"> </w:t>
      </w:r>
      <w:r w:rsidRPr="002975A4">
        <w:rPr>
          <w:sz w:val="26"/>
          <w:szCs w:val="26"/>
          <w:shd w:val="clear" w:color="auto" w:fill="FFFFFF"/>
        </w:rPr>
        <w:t xml:space="preserve">ГБУ НАО "Средняя школа № 1 г. Нарьян-Мара с углубленным изучением отдельных предметов имени П.М. </w:t>
      </w:r>
      <w:proofErr w:type="spellStart"/>
      <w:r w:rsidRPr="002975A4">
        <w:rPr>
          <w:sz w:val="26"/>
          <w:szCs w:val="26"/>
          <w:shd w:val="clear" w:color="auto" w:fill="FFFFFF"/>
        </w:rPr>
        <w:t>Спирихина</w:t>
      </w:r>
      <w:proofErr w:type="spellEnd"/>
      <w:r w:rsidRPr="002975A4">
        <w:rPr>
          <w:sz w:val="26"/>
          <w:szCs w:val="26"/>
          <w:shd w:val="clear" w:color="auto" w:fill="FFFFFF"/>
        </w:rPr>
        <w:t xml:space="preserve">", </w:t>
      </w:r>
      <w:r w:rsidRPr="002975A4">
        <w:rPr>
          <w:sz w:val="26"/>
          <w:szCs w:val="26"/>
        </w:rPr>
        <w:t>ГБУ</w:t>
      </w:r>
      <w:r w:rsidRPr="002975A4">
        <w:rPr>
          <w:sz w:val="26"/>
          <w:szCs w:val="26"/>
          <w:shd w:val="clear" w:color="auto" w:fill="FFFFFF"/>
        </w:rPr>
        <w:t xml:space="preserve"> НАО "Средняя школа № 2 г. Нарьян-Мара с углубленным изучением отдельных предметов", ГБУ НАО "Средняя школа № 3", ГБУ НАО "Средняя школа № 4 г. Нарьян-Мара с углубленным изучением отдельных предметов", ГБУ НАО "Средняя </w:t>
      </w:r>
      <w:r w:rsidR="0079186D">
        <w:rPr>
          <w:sz w:val="26"/>
          <w:szCs w:val="26"/>
          <w:shd w:val="clear" w:color="auto" w:fill="FFFFFF"/>
        </w:rPr>
        <w:br/>
      </w:r>
      <w:r w:rsidRPr="002975A4">
        <w:rPr>
          <w:sz w:val="26"/>
          <w:szCs w:val="26"/>
          <w:shd w:val="clear" w:color="auto" w:fill="FFFFFF"/>
        </w:rPr>
        <w:t xml:space="preserve">школа № 5", ГБУ НАО "Ненецкая средняя школа имени А.П. </w:t>
      </w:r>
      <w:proofErr w:type="spellStart"/>
      <w:r w:rsidRPr="002975A4">
        <w:rPr>
          <w:sz w:val="26"/>
          <w:szCs w:val="26"/>
          <w:shd w:val="clear" w:color="auto" w:fill="FFFFFF"/>
        </w:rPr>
        <w:t>Пырерки</w:t>
      </w:r>
      <w:proofErr w:type="spellEnd"/>
      <w:r w:rsidRPr="002975A4">
        <w:rPr>
          <w:sz w:val="26"/>
          <w:szCs w:val="26"/>
          <w:shd w:val="clear" w:color="auto" w:fill="FFFFFF"/>
        </w:rPr>
        <w:t>", ГКОУ НАО "Ненецкая специальная (коррекционная) школа-интернат</w:t>
      </w:r>
      <w:r w:rsidRPr="0079186D">
        <w:rPr>
          <w:sz w:val="26"/>
          <w:szCs w:val="26"/>
          <w:shd w:val="clear" w:color="auto" w:fill="FFFFFF"/>
        </w:rPr>
        <w:t>"</w:t>
      </w:r>
      <w:r w:rsidRPr="0079186D">
        <w:rPr>
          <w:rStyle w:val="ac"/>
          <w:b w:val="0"/>
          <w:sz w:val="26"/>
          <w:szCs w:val="26"/>
          <w:shd w:val="clear" w:color="auto" w:fill="FFFFFF"/>
        </w:rPr>
        <w:t>;</w:t>
      </w:r>
    </w:p>
    <w:p w14:paraId="7A46C417" w14:textId="77777777" w:rsidR="00FC4D9D" w:rsidRPr="002975A4" w:rsidRDefault="00FC4D9D" w:rsidP="0000698A">
      <w:pPr>
        <w:ind w:firstLine="709"/>
        <w:jc w:val="both"/>
        <w:rPr>
          <w:sz w:val="26"/>
          <w:szCs w:val="26"/>
        </w:rPr>
      </w:pPr>
      <w:r w:rsidRPr="002975A4">
        <w:rPr>
          <w:rStyle w:val="ac"/>
          <w:sz w:val="26"/>
          <w:szCs w:val="26"/>
          <w:shd w:val="clear" w:color="auto" w:fill="FFFFFF"/>
        </w:rPr>
        <w:t xml:space="preserve">- </w:t>
      </w:r>
      <w:r w:rsidRPr="002975A4">
        <w:rPr>
          <w:rStyle w:val="ac"/>
          <w:b w:val="0"/>
          <w:sz w:val="26"/>
          <w:szCs w:val="26"/>
          <w:shd w:val="clear" w:color="auto" w:fill="FFFFFF"/>
        </w:rPr>
        <w:t>профессиональные образовательные организации:</w:t>
      </w:r>
      <w:r w:rsidRPr="002975A4">
        <w:rPr>
          <w:sz w:val="26"/>
          <w:szCs w:val="26"/>
          <w:shd w:val="clear" w:color="auto" w:fill="FFFFFF"/>
        </w:rPr>
        <w:t xml:space="preserve"> </w:t>
      </w:r>
      <w:r w:rsidRPr="002975A4">
        <w:rPr>
          <w:sz w:val="26"/>
          <w:szCs w:val="26"/>
        </w:rPr>
        <w:t>ГБПОУ НАО "Ненецкое профессиональное училище", ГБПОУ НАО "</w:t>
      </w:r>
      <w:proofErr w:type="spellStart"/>
      <w:r w:rsidRPr="002975A4">
        <w:rPr>
          <w:sz w:val="26"/>
          <w:szCs w:val="26"/>
        </w:rPr>
        <w:t>Нарьян-Марский</w:t>
      </w:r>
      <w:proofErr w:type="spellEnd"/>
      <w:r w:rsidRPr="002975A4">
        <w:rPr>
          <w:sz w:val="26"/>
          <w:szCs w:val="26"/>
        </w:rPr>
        <w:t xml:space="preserve"> социально-гуманитарный колледж имени И.П. </w:t>
      </w:r>
      <w:proofErr w:type="spellStart"/>
      <w:r w:rsidRPr="002975A4">
        <w:rPr>
          <w:sz w:val="26"/>
          <w:szCs w:val="26"/>
        </w:rPr>
        <w:t>Выучейского</w:t>
      </w:r>
      <w:proofErr w:type="spellEnd"/>
      <w:r w:rsidRPr="002975A4">
        <w:rPr>
          <w:sz w:val="26"/>
          <w:szCs w:val="26"/>
        </w:rPr>
        <w:t>", ГБПОУ НАО "Ненецкий аграрно-экономический техникум имени В.Г. Волкова";</w:t>
      </w:r>
    </w:p>
    <w:p w14:paraId="71F590ED" w14:textId="59D7CCD7" w:rsidR="00FD4215" w:rsidRPr="002975A4" w:rsidRDefault="00FD4215" w:rsidP="0000698A">
      <w:pPr>
        <w:ind w:firstLine="709"/>
        <w:jc w:val="both"/>
        <w:rPr>
          <w:b/>
          <w:sz w:val="26"/>
          <w:szCs w:val="26"/>
        </w:rPr>
      </w:pPr>
      <w:r w:rsidRPr="002975A4">
        <w:rPr>
          <w:sz w:val="26"/>
          <w:szCs w:val="26"/>
        </w:rPr>
        <w:t>- организации высшего образования</w:t>
      </w:r>
      <w:r w:rsidR="0005264B" w:rsidRPr="002975A4">
        <w:rPr>
          <w:sz w:val="26"/>
          <w:szCs w:val="26"/>
        </w:rPr>
        <w:t xml:space="preserve">: филиал федерального государственного автономного образовательного учреждения высшего профессионального образования "Северный (Арктический) федеральный университет имени М.В. Ломоносова" </w:t>
      </w:r>
      <w:r w:rsidR="0079186D">
        <w:rPr>
          <w:sz w:val="26"/>
          <w:szCs w:val="26"/>
        </w:rPr>
        <w:br/>
      </w:r>
      <w:r w:rsidR="0005264B" w:rsidRPr="002975A4">
        <w:rPr>
          <w:sz w:val="26"/>
          <w:szCs w:val="26"/>
        </w:rPr>
        <w:t>в г. Нарьян-Маре Архангельской области (далее – САФУ)</w:t>
      </w:r>
      <w:r w:rsidR="00F5283D">
        <w:rPr>
          <w:sz w:val="26"/>
          <w:szCs w:val="26"/>
        </w:rPr>
        <w:t>;</w:t>
      </w:r>
    </w:p>
    <w:p w14:paraId="07DD9D45" w14:textId="77777777" w:rsidR="00FC4D9D" w:rsidRPr="002975A4" w:rsidRDefault="00FC4D9D" w:rsidP="0000698A">
      <w:pPr>
        <w:ind w:firstLine="709"/>
        <w:jc w:val="both"/>
        <w:rPr>
          <w:sz w:val="26"/>
          <w:szCs w:val="26"/>
        </w:rPr>
      </w:pPr>
      <w:r w:rsidRPr="002975A4">
        <w:rPr>
          <w:rStyle w:val="ac"/>
          <w:sz w:val="26"/>
          <w:szCs w:val="26"/>
          <w:shd w:val="clear" w:color="auto" w:fill="FFFFFF"/>
        </w:rPr>
        <w:t xml:space="preserve">- </w:t>
      </w:r>
      <w:r w:rsidRPr="002975A4">
        <w:rPr>
          <w:rStyle w:val="ac"/>
          <w:b w:val="0"/>
          <w:sz w:val="26"/>
          <w:szCs w:val="26"/>
          <w:shd w:val="clear" w:color="auto" w:fill="FFFFFF"/>
        </w:rPr>
        <w:t>организации дополнительного образования:</w:t>
      </w:r>
      <w:r w:rsidRPr="002975A4">
        <w:rPr>
          <w:sz w:val="26"/>
          <w:szCs w:val="26"/>
          <w:shd w:val="clear" w:color="auto" w:fill="FFFFFF"/>
        </w:rPr>
        <w:t xml:space="preserve"> </w:t>
      </w:r>
      <w:r w:rsidRPr="002975A4">
        <w:rPr>
          <w:sz w:val="26"/>
          <w:szCs w:val="26"/>
        </w:rPr>
        <w:t xml:space="preserve">ГБУ ДО НАО "Детско-юношеский центр "Лидер", ГБУ ДО НАО "Дворец спорта "НОРД", ГБУ ДО НАО "Детская школа искусств", ГБУ НАО "Спортивная школа олимпийского резерва "Труд". </w:t>
      </w:r>
    </w:p>
    <w:p w14:paraId="5BE71DBB" w14:textId="3C8E7E29" w:rsidR="00FC4D9D" w:rsidRDefault="00FC4D9D" w:rsidP="0000698A">
      <w:pPr>
        <w:ind w:firstLine="709"/>
        <w:jc w:val="both"/>
        <w:rPr>
          <w:sz w:val="26"/>
          <w:szCs w:val="26"/>
        </w:rPr>
      </w:pPr>
      <w:r w:rsidRPr="002975A4">
        <w:rPr>
          <w:sz w:val="26"/>
          <w:szCs w:val="26"/>
        </w:rPr>
        <w:t xml:space="preserve">Развитие сферы образования с 2013 года осуществлялось в соответствии </w:t>
      </w:r>
      <w:r w:rsidR="0079186D">
        <w:rPr>
          <w:sz w:val="26"/>
          <w:szCs w:val="26"/>
        </w:rPr>
        <w:br/>
      </w:r>
      <w:r w:rsidRPr="002975A4">
        <w:rPr>
          <w:sz w:val="26"/>
          <w:szCs w:val="26"/>
        </w:rPr>
        <w:t xml:space="preserve">с муниципальной программой </w:t>
      </w:r>
      <w:r w:rsidRPr="002975A4">
        <w:rPr>
          <w:rFonts w:eastAsiaTheme="minorHAnsi"/>
          <w:sz w:val="26"/>
          <w:szCs w:val="26"/>
          <w:lang w:eastAsia="en-US"/>
        </w:rPr>
        <w:t>муниципального образования "Городской округ "Город Нарьян-Мар" "Образование". В связи с передачей полномочий на уровень субъекта Российской Федерации</w:t>
      </w:r>
      <w:r w:rsidRPr="002975A4">
        <w:rPr>
          <w:sz w:val="26"/>
          <w:szCs w:val="26"/>
        </w:rPr>
        <w:t xml:space="preserve"> с 2016 года развитие сферы образования на территории города осуществляется в соответствии</w:t>
      </w:r>
      <w:r w:rsidR="00F5283D">
        <w:rPr>
          <w:sz w:val="26"/>
          <w:szCs w:val="26"/>
        </w:rPr>
        <w:t xml:space="preserve"> с</w:t>
      </w:r>
      <w:r w:rsidRPr="002975A4">
        <w:rPr>
          <w:sz w:val="26"/>
          <w:szCs w:val="26"/>
        </w:rPr>
        <w:t xml:space="preserve"> государственной программой Ненецкого автономного округа </w:t>
      </w:r>
      <w:r w:rsidR="00F5283D">
        <w:rPr>
          <w:sz w:val="26"/>
          <w:szCs w:val="26"/>
        </w:rPr>
        <w:t>"О</w:t>
      </w:r>
      <w:r w:rsidRPr="002975A4">
        <w:rPr>
          <w:sz w:val="26"/>
          <w:szCs w:val="26"/>
        </w:rPr>
        <w:t>б утверждении государственной программы Ненецкого автономного округа "Развитие образования в Ненецком автономном округе".</w:t>
      </w:r>
    </w:p>
    <w:p w14:paraId="42788B4B" w14:textId="6C3C279E" w:rsidR="006405ED" w:rsidRPr="002975A4" w:rsidRDefault="006405ED" w:rsidP="0000698A">
      <w:pPr>
        <w:ind w:firstLine="709"/>
        <w:jc w:val="both"/>
        <w:rPr>
          <w:sz w:val="26"/>
          <w:szCs w:val="26"/>
        </w:rPr>
      </w:pPr>
      <w:r>
        <w:rPr>
          <w:sz w:val="26"/>
          <w:szCs w:val="26"/>
        </w:rPr>
        <w:t>Обе программы реализовывались в рамках национального проекта "Образование"</w:t>
      </w:r>
      <w:r w:rsidRPr="00963E79">
        <w:rPr>
          <w:sz w:val="26"/>
          <w:szCs w:val="26"/>
        </w:rPr>
        <w:t>.</w:t>
      </w:r>
    </w:p>
    <w:p w14:paraId="4C6C7B94" w14:textId="75CD495C" w:rsidR="00FC4D9D" w:rsidRPr="002975A4" w:rsidRDefault="00FC4D9D" w:rsidP="0000698A">
      <w:pPr>
        <w:ind w:firstLine="709"/>
        <w:jc w:val="both"/>
        <w:rPr>
          <w:sz w:val="26"/>
          <w:szCs w:val="26"/>
        </w:rPr>
      </w:pPr>
      <w:r w:rsidRPr="002975A4">
        <w:rPr>
          <w:sz w:val="26"/>
          <w:szCs w:val="26"/>
        </w:rPr>
        <w:t xml:space="preserve">Дошкольное образование осуществляют 8 образовательных организаций. Число мест в организациях, осуществляющих образовательную деятельность </w:t>
      </w:r>
      <w:r w:rsidR="0079186D">
        <w:rPr>
          <w:sz w:val="26"/>
          <w:szCs w:val="26"/>
        </w:rPr>
        <w:br/>
      </w:r>
      <w:r w:rsidRPr="002975A4">
        <w:rPr>
          <w:sz w:val="26"/>
          <w:szCs w:val="26"/>
        </w:rPr>
        <w:t>по образовательным программам дошкольного образования, присмотр и уход за детьми</w:t>
      </w:r>
      <w:r w:rsidR="0079186D">
        <w:rPr>
          <w:sz w:val="26"/>
          <w:szCs w:val="26"/>
        </w:rPr>
        <w:t>,</w:t>
      </w:r>
      <w:r w:rsidRPr="002975A4">
        <w:rPr>
          <w:sz w:val="26"/>
          <w:szCs w:val="26"/>
        </w:rPr>
        <w:t xml:space="preserve"> составляет 2</w:t>
      </w:r>
      <w:r w:rsidR="000F057E" w:rsidRPr="002975A4">
        <w:rPr>
          <w:sz w:val="26"/>
          <w:szCs w:val="26"/>
        </w:rPr>
        <w:t xml:space="preserve"> </w:t>
      </w:r>
      <w:r w:rsidRPr="002975A4">
        <w:rPr>
          <w:sz w:val="26"/>
          <w:szCs w:val="26"/>
        </w:rPr>
        <w:t>149 единиц.</w:t>
      </w:r>
    </w:p>
    <w:p w14:paraId="78CDC523" w14:textId="4489B81D" w:rsidR="00FC4D9D" w:rsidRPr="002975A4" w:rsidRDefault="00FC4D9D" w:rsidP="0000698A">
      <w:pPr>
        <w:ind w:firstLine="709"/>
        <w:jc w:val="both"/>
        <w:rPr>
          <w:sz w:val="26"/>
          <w:szCs w:val="26"/>
        </w:rPr>
      </w:pPr>
      <w:r w:rsidRPr="002975A4">
        <w:rPr>
          <w:sz w:val="26"/>
          <w:szCs w:val="26"/>
        </w:rPr>
        <w:t>Численность воспит</w:t>
      </w:r>
      <w:r w:rsidR="0079186D">
        <w:rPr>
          <w:sz w:val="26"/>
          <w:szCs w:val="26"/>
        </w:rPr>
        <w:t>анников, посещающих организации</w:t>
      </w:r>
      <w:r w:rsidRPr="002975A4">
        <w:rPr>
          <w:sz w:val="26"/>
          <w:szCs w:val="26"/>
        </w:rPr>
        <w:t xml:space="preserve"> дошкольного образования</w:t>
      </w:r>
      <w:r w:rsidR="0079186D">
        <w:rPr>
          <w:sz w:val="26"/>
          <w:szCs w:val="26"/>
        </w:rPr>
        <w:t>,</w:t>
      </w:r>
      <w:r w:rsidRPr="002975A4">
        <w:rPr>
          <w:sz w:val="26"/>
          <w:szCs w:val="26"/>
        </w:rPr>
        <w:t xml:space="preserve"> составляет 2</w:t>
      </w:r>
      <w:r w:rsidR="000F057E" w:rsidRPr="002975A4">
        <w:rPr>
          <w:sz w:val="26"/>
          <w:szCs w:val="26"/>
        </w:rPr>
        <w:t xml:space="preserve"> </w:t>
      </w:r>
      <w:r w:rsidRPr="002975A4">
        <w:rPr>
          <w:sz w:val="26"/>
          <w:szCs w:val="26"/>
        </w:rPr>
        <w:t>073 единицы.</w:t>
      </w:r>
    </w:p>
    <w:p w14:paraId="0910D0E5" w14:textId="75C10791" w:rsidR="00FC4D9D" w:rsidRPr="002975A4" w:rsidRDefault="00FC4D9D" w:rsidP="0000698A">
      <w:pPr>
        <w:tabs>
          <w:tab w:val="left" w:pos="5529"/>
        </w:tabs>
        <w:ind w:firstLine="709"/>
        <w:jc w:val="both"/>
        <w:rPr>
          <w:sz w:val="26"/>
          <w:szCs w:val="26"/>
        </w:rPr>
      </w:pPr>
      <w:r w:rsidRPr="002975A4">
        <w:rPr>
          <w:sz w:val="26"/>
          <w:szCs w:val="26"/>
        </w:rPr>
        <w:t xml:space="preserve">В анализируемом периоде в городе расширена сеть муниципальных образовательных учреждений, реализующих программы дошкольного образования </w:t>
      </w:r>
      <w:r w:rsidR="0079186D">
        <w:rPr>
          <w:sz w:val="26"/>
          <w:szCs w:val="26"/>
        </w:rPr>
        <w:br/>
      </w:r>
      <w:r w:rsidRPr="002975A4">
        <w:rPr>
          <w:sz w:val="26"/>
          <w:szCs w:val="26"/>
        </w:rPr>
        <w:t>за счет реализации проекта по созданию частной организации, осуществляющей обучение по образовательным программа</w:t>
      </w:r>
      <w:r w:rsidR="006D5032" w:rsidRPr="002975A4">
        <w:rPr>
          <w:sz w:val="26"/>
          <w:szCs w:val="26"/>
        </w:rPr>
        <w:t>м дошкольного образования (ООО "Садко"</w:t>
      </w:r>
      <w:r w:rsidRPr="002975A4">
        <w:rPr>
          <w:sz w:val="26"/>
          <w:szCs w:val="26"/>
        </w:rPr>
        <w:t xml:space="preserve">). Данная частная организация получила лицензию на осуществление образовательной деятельности </w:t>
      </w:r>
      <w:r w:rsidR="006F2D3A">
        <w:rPr>
          <w:sz w:val="26"/>
          <w:szCs w:val="26"/>
        </w:rPr>
        <w:t>27.12.2016</w:t>
      </w:r>
      <w:r w:rsidRPr="002975A4">
        <w:rPr>
          <w:sz w:val="26"/>
          <w:szCs w:val="26"/>
        </w:rPr>
        <w:t>. В 2019-2020 учебном году функционировали две группы, которые посещали до 24 детей</w:t>
      </w:r>
      <w:r w:rsidR="003D0F15" w:rsidRPr="002975A4">
        <w:rPr>
          <w:sz w:val="26"/>
          <w:szCs w:val="26"/>
        </w:rPr>
        <w:t>.</w:t>
      </w:r>
      <w:r w:rsidRPr="002975A4">
        <w:rPr>
          <w:sz w:val="26"/>
          <w:szCs w:val="26"/>
        </w:rPr>
        <w:t xml:space="preserve"> </w:t>
      </w:r>
    </w:p>
    <w:p w14:paraId="652A9A5C" w14:textId="46B1636E" w:rsidR="00FC4D9D" w:rsidRPr="002975A4" w:rsidRDefault="00FC4D9D" w:rsidP="0000698A">
      <w:pPr>
        <w:shd w:val="clear" w:color="auto" w:fill="FFFFFF"/>
        <w:ind w:firstLine="709"/>
        <w:jc w:val="both"/>
        <w:rPr>
          <w:sz w:val="26"/>
          <w:szCs w:val="26"/>
        </w:rPr>
      </w:pPr>
      <w:r w:rsidRPr="002975A4">
        <w:rPr>
          <w:sz w:val="26"/>
          <w:szCs w:val="26"/>
        </w:rPr>
        <w:t xml:space="preserve">В конце 2017 года сдано в эксплуатацию новое здание ГБДОУ </w:t>
      </w:r>
      <w:r w:rsidR="006D5032" w:rsidRPr="002975A4">
        <w:rPr>
          <w:sz w:val="26"/>
          <w:szCs w:val="26"/>
        </w:rPr>
        <w:t>НАО "Детский сад "</w:t>
      </w:r>
      <w:r w:rsidRPr="002975A4">
        <w:rPr>
          <w:sz w:val="26"/>
          <w:szCs w:val="26"/>
        </w:rPr>
        <w:t>Ромаш</w:t>
      </w:r>
      <w:r w:rsidR="006D5032" w:rsidRPr="002975A4">
        <w:rPr>
          <w:sz w:val="26"/>
          <w:szCs w:val="26"/>
        </w:rPr>
        <w:t>ка"</w:t>
      </w:r>
      <w:r w:rsidR="003D0F15" w:rsidRPr="002975A4">
        <w:rPr>
          <w:sz w:val="26"/>
          <w:szCs w:val="26"/>
        </w:rPr>
        <w:t xml:space="preserve"> на 220 мест, при этом старые здания</w:t>
      </w:r>
      <w:r w:rsidRPr="002975A4">
        <w:rPr>
          <w:sz w:val="26"/>
          <w:szCs w:val="26"/>
        </w:rPr>
        <w:t xml:space="preserve"> </w:t>
      </w:r>
      <w:r w:rsidR="003D0F15" w:rsidRPr="002975A4">
        <w:rPr>
          <w:rFonts w:eastAsia="Calibri"/>
          <w:sz w:val="26"/>
          <w:szCs w:val="26"/>
        </w:rPr>
        <w:t>дошкольных образовательных организаций (далее – ДОО)</w:t>
      </w:r>
      <w:r w:rsidRPr="002975A4">
        <w:rPr>
          <w:sz w:val="26"/>
          <w:szCs w:val="26"/>
        </w:rPr>
        <w:t xml:space="preserve"> продолжают функционировать, что позволило создать дополнительные места для детей до 3 лет.</w:t>
      </w:r>
    </w:p>
    <w:p w14:paraId="2E70ABF7" w14:textId="2EFE47E7" w:rsidR="00FC4D9D" w:rsidRPr="002975A4" w:rsidRDefault="00FC4D9D" w:rsidP="0000698A">
      <w:pPr>
        <w:ind w:firstLine="709"/>
        <w:jc w:val="both"/>
        <w:rPr>
          <w:rFonts w:eastAsia="Calibri"/>
          <w:sz w:val="26"/>
          <w:szCs w:val="26"/>
        </w:rPr>
      </w:pPr>
      <w:r w:rsidRPr="002975A4">
        <w:rPr>
          <w:rFonts w:eastAsia="Calibri"/>
          <w:sz w:val="26"/>
          <w:szCs w:val="26"/>
        </w:rPr>
        <w:t xml:space="preserve">В целях предоставления услуг по присмотру и уходу за детьми в связи </w:t>
      </w:r>
      <w:r w:rsidR="0079186D">
        <w:rPr>
          <w:rFonts w:eastAsia="Calibri"/>
          <w:sz w:val="26"/>
          <w:szCs w:val="26"/>
        </w:rPr>
        <w:br/>
      </w:r>
      <w:r w:rsidRPr="002975A4">
        <w:rPr>
          <w:rFonts w:eastAsia="Calibri"/>
          <w:sz w:val="26"/>
          <w:szCs w:val="26"/>
        </w:rPr>
        <w:t xml:space="preserve">с отсутствием возможности предоставления места ребенку в </w:t>
      </w:r>
      <w:r w:rsidR="003D0F15" w:rsidRPr="002975A4">
        <w:rPr>
          <w:rFonts w:eastAsia="Calibri"/>
          <w:sz w:val="26"/>
          <w:szCs w:val="26"/>
        </w:rPr>
        <w:t>ДОО</w:t>
      </w:r>
      <w:r w:rsidR="002E2566" w:rsidRPr="002975A4">
        <w:rPr>
          <w:rFonts w:eastAsia="Calibri"/>
          <w:sz w:val="26"/>
          <w:szCs w:val="26"/>
        </w:rPr>
        <w:t xml:space="preserve"> на территории</w:t>
      </w:r>
      <w:r w:rsidRPr="002975A4">
        <w:rPr>
          <w:rFonts w:eastAsia="Calibri"/>
          <w:sz w:val="26"/>
          <w:szCs w:val="26"/>
        </w:rPr>
        <w:t xml:space="preserve"> Нарьян-Мара в 2019-2020 учебном году функционировали группы кратковременного пребывания на базе центра психолого-педагогической, м</w:t>
      </w:r>
      <w:r w:rsidR="006D5032" w:rsidRPr="002975A4">
        <w:rPr>
          <w:rFonts w:eastAsia="Calibri"/>
          <w:sz w:val="26"/>
          <w:szCs w:val="26"/>
        </w:rPr>
        <w:t>едицинской и социальной помощи "ДАР"</w:t>
      </w:r>
      <w:r w:rsidRPr="002975A4">
        <w:rPr>
          <w:rFonts w:eastAsia="Calibri"/>
          <w:sz w:val="26"/>
          <w:szCs w:val="26"/>
        </w:rPr>
        <w:t xml:space="preserve"> стр</w:t>
      </w:r>
      <w:r w:rsidR="006D5032" w:rsidRPr="002975A4">
        <w:rPr>
          <w:rFonts w:eastAsia="Calibri"/>
          <w:sz w:val="26"/>
          <w:szCs w:val="26"/>
        </w:rPr>
        <w:t>уктурн</w:t>
      </w:r>
      <w:r w:rsidR="00F5283D">
        <w:rPr>
          <w:rFonts w:eastAsia="Calibri"/>
          <w:sz w:val="26"/>
          <w:szCs w:val="26"/>
        </w:rPr>
        <w:t xml:space="preserve">ого подразделения </w:t>
      </w:r>
      <w:r w:rsidR="006D5032" w:rsidRPr="002975A4">
        <w:rPr>
          <w:rFonts w:eastAsia="Calibri"/>
          <w:sz w:val="26"/>
          <w:szCs w:val="26"/>
        </w:rPr>
        <w:t>ГБУ НАО "</w:t>
      </w:r>
      <w:r w:rsidRPr="002975A4">
        <w:rPr>
          <w:rFonts w:eastAsia="Calibri"/>
          <w:sz w:val="26"/>
          <w:szCs w:val="26"/>
        </w:rPr>
        <w:t>Ненецкий регионал</w:t>
      </w:r>
      <w:r w:rsidR="006D5032" w:rsidRPr="002975A4">
        <w:rPr>
          <w:rFonts w:eastAsia="Calibri"/>
          <w:sz w:val="26"/>
          <w:szCs w:val="26"/>
        </w:rPr>
        <w:t>ьный центр развития образования"</w:t>
      </w:r>
      <w:r w:rsidRPr="002975A4">
        <w:rPr>
          <w:rFonts w:eastAsia="Calibri"/>
          <w:sz w:val="26"/>
          <w:szCs w:val="26"/>
        </w:rPr>
        <w:t xml:space="preserve">, </w:t>
      </w:r>
      <w:r w:rsidR="006D5032" w:rsidRPr="002975A4">
        <w:rPr>
          <w:rFonts w:eastAsia="Calibri"/>
          <w:bCs/>
          <w:sz w:val="26"/>
          <w:szCs w:val="26"/>
        </w:rPr>
        <w:t>ГБДОУ НАО "Детский сад "Кораблик"</w:t>
      </w:r>
      <w:r w:rsidRPr="002975A4">
        <w:rPr>
          <w:rFonts w:eastAsia="Calibri"/>
          <w:bCs/>
          <w:sz w:val="26"/>
          <w:szCs w:val="26"/>
        </w:rPr>
        <w:t xml:space="preserve">, </w:t>
      </w:r>
      <w:r w:rsidRPr="002975A4">
        <w:rPr>
          <w:rFonts w:eastAsia="Calibri"/>
          <w:sz w:val="26"/>
          <w:szCs w:val="26"/>
        </w:rPr>
        <w:t xml:space="preserve">которые посещали </w:t>
      </w:r>
      <w:r w:rsidR="0079186D">
        <w:rPr>
          <w:rFonts w:eastAsia="Calibri"/>
          <w:sz w:val="26"/>
          <w:szCs w:val="26"/>
        </w:rPr>
        <w:br/>
      </w:r>
      <w:r w:rsidRPr="002975A4">
        <w:rPr>
          <w:rFonts w:eastAsia="Calibri"/>
          <w:sz w:val="26"/>
          <w:szCs w:val="26"/>
        </w:rPr>
        <w:t>50 человек в возрасте до 3 лет.</w:t>
      </w:r>
    </w:p>
    <w:p w14:paraId="3381F5D4" w14:textId="1F73CCF2" w:rsidR="00FC4D9D" w:rsidRPr="002975A4" w:rsidRDefault="00FC4D9D" w:rsidP="0000698A">
      <w:pPr>
        <w:ind w:firstLine="709"/>
        <w:jc w:val="both"/>
        <w:rPr>
          <w:sz w:val="26"/>
          <w:szCs w:val="26"/>
        </w:rPr>
      </w:pPr>
      <w:r w:rsidRPr="002975A4">
        <w:rPr>
          <w:sz w:val="26"/>
          <w:szCs w:val="26"/>
        </w:rPr>
        <w:t>Во исполнение Указа Президент</w:t>
      </w:r>
      <w:r w:rsidR="006D5032" w:rsidRPr="002975A4">
        <w:rPr>
          <w:sz w:val="26"/>
          <w:szCs w:val="26"/>
        </w:rPr>
        <w:t xml:space="preserve">а РФ от </w:t>
      </w:r>
      <w:r w:rsidR="006F2D3A">
        <w:rPr>
          <w:sz w:val="26"/>
          <w:szCs w:val="26"/>
        </w:rPr>
        <w:t>07.05.2012</w:t>
      </w:r>
      <w:r w:rsidR="006F2D3A" w:rsidRPr="002975A4">
        <w:rPr>
          <w:sz w:val="26"/>
          <w:szCs w:val="26"/>
        </w:rPr>
        <w:t xml:space="preserve"> </w:t>
      </w:r>
      <w:r w:rsidR="006D5032" w:rsidRPr="002975A4">
        <w:rPr>
          <w:sz w:val="26"/>
          <w:szCs w:val="26"/>
        </w:rPr>
        <w:t>№ 599 "</w:t>
      </w:r>
      <w:r w:rsidRPr="002975A4">
        <w:rPr>
          <w:sz w:val="26"/>
          <w:szCs w:val="26"/>
        </w:rPr>
        <w:t xml:space="preserve">О мерах </w:t>
      </w:r>
      <w:r w:rsidR="0079186D">
        <w:rPr>
          <w:sz w:val="26"/>
          <w:szCs w:val="26"/>
        </w:rPr>
        <w:br/>
      </w:r>
      <w:r w:rsidRPr="002975A4">
        <w:rPr>
          <w:sz w:val="26"/>
          <w:szCs w:val="26"/>
        </w:rPr>
        <w:t>по реализации государственной политик</w:t>
      </w:r>
      <w:r w:rsidR="006D5032" w:rsidRPr="002975A4">
        <w:rPr>
          <w:sz w:val="26"/>
          <w:szCs w:val="26"/>
        </w:rPr>
        <w:t>и в области образования и науки"</w:t>
      </w:r>
      <w:r w:rsidRPr="002975A4">
        <w:rPr>
          <w:sz w:val="26"/>
          <w:szCs w:val="26"/>
        </w:rPr>
        <w:t xml:space="preserve"> в городе Нарьян-Маре достигнута стопроцентная доступность дошкольного образования </w:t>
      </w:r>
      <w:r w:rsidR="0079186D">
        <w:rPr>
          <w:sz w:val="26"/>
          <w:szCs w:val="26"/>
        </w:rPr>
        <w:br/>
      </w:r>
      <w:r w:rsidRPr="002975A4">
        <w:rPr>
          <w:sz w:val="26"/>
          <w:szCs w:val="26"/>
        </w:rPr>
        <w:t xml:space="preserve">для детей в возрасте от 3 до 7 лет. </w:t>
      </w:r>
    </w:p>
    <w:p w14:paraId="1BC08A5A" w14:textId="342D976E" w:rsidR="00FC4D9D" w:rsidRPr="002975A4" w:rsidRDefault="00FC4D9D"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Система общего и дополнительного образования Нарьян-Мара включает </w:t>
      </w:r>
      <w:r w:rsidR="00131476">
        <w:rPr>
          <w:rFonts w:ascii="Times New Roman" w:hAnsi="Times New Roman" w:cs="Times New Roman"/>
          <w:sz w:val="26"/>
          <w:szCs w:val="26"/>
        </w:rPr>
        <w:br/>
      </w:r>
      <w:r w:rsidRPr="002975A4">
        <w:rPr>
          <w:rFonts w:ascii="Times New Roman" w:hAnsi="Times New Roman" w:cs="Times New Roman"/>
          <w:sz w:val="26"/>
          <w:szCs w:val="26"/>
        </w:rPr>
        <w:t xml:space="preserve">7 общеобразовательных организаций с общим числом учащихся </w:t>
      </w:r>
      <w:r w:rsidR="005F4572" w:rsidRPr="002975A4">
        <w:rPr>
          <w:rFonts w:ascii="Times New Roman" w:hAnsi="Times New Roman" w:cs="Times New Roman"/>
          <w:sz w:val="26"/>
          <w:szCs w:val="26"/>
        </w:rPr>
        <w:t>4</w:t>
      </w:r>
      <w:r w:rsidR="003703DE">
        <w:rPr>
          <w:rFonts w:ascii="Times New Roman" w:hAnsi="Times New Roman" w:cs="Times New Roman"/>
          <w:sz w:val="26"/>
          <w:szCs w:val="26"/>
        </w:rPr>
        <w:t> </w:t>
      </w:r>
      <w:r w:rsidR="005F4572" w:rsidRPr="002975A4">
        <w:rPr>
          <w:rFonts w:ascii="Times New Roman" w:hAnsi="Times New Roman" w:cs="Times New Roman"/>
          <w:sz w:val="26"/>
          <w:szCs w:val="26"/>
        </w:rPr>
        <w:t>046</w:t>
      </w:r>
      <w:r w:rsidRPr="002975A4">
        <w:rPr>
          <w:rFonts w:ascii="Times New Roman" w:hAnsi="Times New Roman" w:cs="Times New Roman"/>
          <w:sz w:val="26"/>
          <w:szCs w:val="26"/>
        </w:rPr>
        <w:t xml:space="preserve"> чел. </w:t>
      </w:r>
      <w:r w:rsidR="00131476">
        <w:rPr>
          <w:rFonts w:ascii="Times New Roman" w:hAnsi="Times New Roman" w:cs="Times New Roman"/>
          <w:sz w:val="26"/>
          <w:szCs w:val="26"/>
        </w:rPr>
        <w:br/>
      </w:r>
      <w:r w:rsidRPr="002975A4">
        <w:rPr>
          <w:rFonts w:ascii="Times New Roman" w:hAnsi="Times New Roman" w:cs="Times New Roman"/>
          <w:sz w:val="26"/>
          <w:szCs w:val="26"/>
        </w:rPr>
        <w:t>и 3 организации дополнительного образования, которые посещают 4</w:t>
      </w:r>
      <w:r w:rsidR="003703DE">
        <w:rPr>
          <w:rFonts w:ascii="Times New Roman" w:hAnsi="Times New Roman" w:cs="Times New Roman"/>
          <w:sz w:val="26"/>
          <w:szCs w:val="26"/>
        </w:rPr>
        <w:t> </w:t>
      </w:r>
      <w:r w:rsidRPr="002975A4">
        <w:rPr>
          <w:rFonts w:ascii="Times New Roman" w:hAnsi="Times New Roman" w:cs="Times New Roman"/>
          <w:sz w:val="26"/>
          <w:szCs w:val="26"/>
        </w:rPr>
        <w:t>159 детей.</w:t>
      </w:r>
    </w:p>
    <w:p w14:paraId="44886B59" w14:textId="5E2D2106" w:rsidR="00FC4D9D" w:rsidRPr="002975A4" w:rsidRDefault="00FC4D9D"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В 2020 году в городе введено в эксплуатацию здание школы № 3 (700 мест), </w:t>
      </w:r>
      <w:r w:rsidR="00131476">
        <w:rPr>
          <w:rFonts w:ascii="Times New Roman" w:hAnsi="Times New Roman" w:cs="Times New Roman"/>
          <w:sz w:val="26"/>
          <w:szCs w:val="26"/>
        </w:rPr>
        <w:br/>
      </w:r>
      <w:r w:rsidRPr="002975A4">
        <w:rPr>
          <w:rFonts w:ascii="Times New Roman" w:hAnsi="Times New Roman" w:cs="Times New Roman"/>
          <w:sz w:val="26"/>
          <w:szCs w:val="26"/>
        </w:rPr>
        <w:t xml:space="preserve">что позволило оптимизировать образовательный процесс (эффективное использование имеющихся помещений школ, проведение организационных и кадровых мероприятий) </w:t>
      </w:r>
      <w:r w:rsidR="00131476">
        <w:rPr>
          <w:rFonts w:ascii="Times New Roman" w:hAnsi="Times New Roman" w:cs="Times New Roman"/>
          <w:sz w:val="26"/>
          <w:szCs w:val="26"/>
        </w:rPr>
        <w:br/>
      </w:r>
      <w:r w:rsidRPr="002975A4">
        <w:rPr>
          <w:rFonts w:ascii="Times New Roman" w:hAnsi="Times New Roman" w:cs="Times New Roman"/>
          <w:sz w:val="26"/>
          <w:szCs w:val="26"/>
        </w:rPr>
        <w:t xml:space="preserve">в результате которого к началу 2020 - 2021 учебного года выросла доля обучающихся </w:t>
      </w:r>
      <w:r w:rsidR="00131476">
        <w:rPr>
          <w:rFonts w:ascii="Times New Roman" w:hAnsi="Times New Roman" w:cs="Times New Roman"/>
          <w:sz w:val="26"/>
          <w:szCs w:val="26"/>
        </w:rPr>
        <w:br/>
      </w:r>
      <w:r w:rsidRPr="002975A4">
        <w:rPr>
          <w:rFonts w:ascii="Times New Roman" w:hAnsi="Times New Roman" w:cs="Times New Roman"/>
          <w:sz w:val="26"/>
          <w:szCs w:val="26"/>
        </w:rPr>
        <w:t>в одну смену.</w:t>
      </w:r>
    </w:p>
    <w:p w14:paraId="408B0834" w14:textId="6C5519AB" w:rsidR="00FC4D9D" w:rsidRPr="002975A4" w:rsidRDefault="00FC4D9D" w:rsidP="0000698A">
      <w:pPr>
        <w:widowControl w:val="0"/>
        <w:autoSpaceDE w:val="0"/>
        <w:autoSpaceDN w:val="0"/>
        <w:ind w:firstLine="709"/>
        <w:jc w:val="both"/>
        <w:rPr>
          <w:rFonts w:eastAsia="Calibri"/>
          <w:sz w:val="26"/>
          <w:szCs w:val="26"/>
        </w:rPr>
      </w:pPr>
      <w:r w:rsidRPr="002975A4">
        <w:rPr>
          <w:sz w:val="26"/>
          <w:szCs w:val="26"/>
        </w:rPr>
        <w:t xml:space="preserve">В городе проводится постоянная работа по выявлению одаренных школьников </w:t>
      </w:r>
      <w:r w:rsidR="00131476">
        <w:rPr>
          <w:sz w:val="26"/>
          <w:szCs w:val="26"/>
        </w:rPr>
        <w:br/>
      </w:r>
      <w:r w:rsidRPr="002975A4">
        <w:rPr>
          <w:sz w:val="26"/>
          <w:szCs w:val="26"/>
        </w:rPr>
        <w:t xml:space="preserve">и поддержке талантливой молодежи. Создана единая система интеллектуальных </w:t>
      </w:r>
      <w:r w:rsidR="00131476">
        <w:rPr>
          <w:sz w:val="26"/>
          <w:szCs w:val="26"/>
        </w:rPr>
        <w:br/>
      </w:r>
      <w:r w:rsidRPr="002975A4">
        <w:rPr>
          <w:sz w:val="26"/>
          <w:szCs w:val="26"/>
        </w:rPr>
        <w:t xml:space="preserve">и творческих состязаний, способствующая выявлению и сопровождению одаренных учащихся </w:t>
      </w:r>
      <w:r w:rsidRPr="002975A4">
        <w:rPr>
          <w:rFonts w:eastAsia="Calibri"/>
          <w:sz w:val="26"/>
          <w:szCs w:val="26"/>
        </w:rPr>
        <w:t>и студентов</w:t>
      </w:r>
      <w:r w:rsidR="00131476">
        <w:rPr>
          <w:rFonts w:eastAsia="Calibri"/>
          <w:sz w:val="26"/>
          <w:szCs w:val="26"/>
        </w:rPr>
        <w:t>,</w:t>
      </w:r>
      <w:r w:rsidRPr="002975A4">
        <w:rPr>
          <w:rFonts w:eastAsia="Calibri"/>
          <w:sz w:val="26"/>
          <w:szCs w:val="26"/>
        </w:rPr>
        <w:t xml:space="preserve"> в том числе организация участия во всероссийских </w:t>
      </w:r>
      <w:r w:rsidR="00131476">
        <w:rPr>
          <w:rFonts w:eastAsia="Calibri"/>
          <w:sz w:val="26"/>
          <w:szCs w:val="26"/>
        </w:rPr>
        <w:br/>
      </w:r>
      <w:r w:rsidRPr="002975A4">
        <w:rPr>
          <w:rFonts w:eastAsia="Calibri"/>
          <w:sz w:val="26"/>
          <w:szCs w:val="26"/>
        </w:rPr>
        <w:t xml:space="preserve">и международных мероприятиях, организация и проведение региональных олимпиад </w:t>
      </w:r>
      <w:r w:rsidR="00131476">
        <w:rPr>
          <w:rFonts w:eastAsia="Calibri"/>
          <w:sz w:val="26"/>
          <w:szCs w:val="26"/>
        </w:rPr>
        <w:br/>
      </w:r>
      <w:r w:rsidRPr="002975A4">
        <w:rPr>
          <w:rFonts w:eastAsia="Calibri"/>
          <w:sz w:val="26"/>
          <w:szCs w:val="26"/>
        </w:rPr>
        <w:t>и конкурсных мероприятий</w:t>
      </w:r>
      <w:r w:rsidR="003D0F15" w:rsidRPr="002975A4">
        <w:rPr>
          <w:rFonts w:eastAsia="Calibri"/>
          <w:sz w:val="26"/>
          <w:szCs w:val="26"/>
        </w:rPr>
        <w:t>.</w:t>
      </w:r>
    </w:p>
    <w:p w14:paraId="30C688AF" w14:textId="09D49B41" w:rsidR="00FC4D9D" w:rsidRPr="002975A4" w:rsidRDefault="00FC4D9D"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Удельный вес учеников 10</w:t>
      </w:r>
      <w:r w:rsidR="00F5283D">
        <w:rPr>
          <w:rFonts w:ascii="Times New Roman" w:hAnsi="Times New Roman" w:cs="Times New Roman"/>
          <w:sz w:val="26"/>
          <w:szCs w:val="26"/>
        </w:rPr>
        <w:t>-</w:t>
      </w:r>
      <w:r w:rsidRPr="002975A4">
        <w:rPr>
          <w:rFonts w:ascii="Times New Roman" w:hAnsi="Times New Roman" w:cs="Times New Roman"/>
          <w:sz w:val="26"/>
          <w:szCs w:val="26"/>
        </w:rPr>
        <w:t>11 классов, обучающихся по программам профильного обучения</w:t>
      </w:r>
      <w:r w:rsidR="00213C7E" w:rsidRPr="002975A4">
        <w:rPr>
          <w:rFonts w:ascii="Times New Roman" w:hAnsi="Times New Roman" w:cs="Times New Roman"/>
          <w:sz w:val="26"/>
          <w:szCs w:val="26"/>
        </w:rPr>
        <w:t xml:space="preserve"> (технологический, физико-математический, химико-биологический, естественно-научный, социально-гуманитарный, филологический, социально-правовой</w:t>
      </w:r>
      <w:r w:rsidR="003703DE">
        <w:rPr>
          <w:rFonts w:ascii="Times New Roman" w:hAnsi="Times New Roman" w:cs="Times New Roman"/>
          <w:sz w:val="26"/>
          <w:szCs w:val="26"/>
        </w:rPr>
        <w:t>)</w:t>
      </w:r>
      <w:r w:rsidR="00F5283D">
        <w:rPr>
          <w:rFonts w:ascii="Times New Roman" w:hAnsi="Times New Roman" w:cs="Times New Roman"/>
          <w:sz w:val="26"/>
          <w:szCs w:val="26"/>
        </w:rPr>
        <w:t>,</w:t>
      </w:r>
      <w:r w:rsidR="00213C7E" w:rsidRPr="002975A4">
        <w:rPr>
          <w:rFonts w:ascii="Times New Roman" w:hAnsi="Times New Roman" w:cs="Times New Roman"/>
          <w:sz w:val="26"/>
          <w:szCs w:val="26"/>
        </w:rPr>
        <w:t xml:space="preserve"> составляет 81,6% от общего числа обучающихся 10-11 классов общеобразовательных организаций, расположенных на территории города Нарьян-Мара.</w:t>
      </w:r>
    </w:p>
    <w:p w14:paraId="4B767A97" w14:textId="0BBD4B6F" w:rsidR="00FC4D9D" w:rsidRPr="002975A4" w:rsidRDefault="00FC4D9D" w:rsidP="0000698A">
      <w:pPr>
        <w:ind w:firstLine="709"/>
        <w:jc w:val="both"/>
        <w:rPr>
          <w:kern w:val="28"/>
          <w:sz w:val="26"/>
          <w:szCs w:val="26"/>
        </w:rPr>
      </w:pPr>
      <w:r w:rsidRPr="002975A4">
        <w:rPr>
          <w:kern w:val="28"/>
          <w:sz w:val="26"/>
          <w:szCs w:val="26"/>
        </w:rPr>
        <w:t xml:space="preserve">Доля образовательных организаций города, реализующих адаптированные </w:t>
      </w:r>
      <w:r w:rsidRPr="003A2FB5">
        <w:rPr>
          <w:kern w:val="28"/>
          <w:sz w:val="26"/>
          <w:szCs w:val="26"/>
        </w:rPr>
        <w:t xml:space="preserve">образовательные программы, в которых созданы современные материально-технические условия в соответствии с </w:t>
      </w:r>
      <w:r w:rsidR="003A2FB5" w:rsidRPr="003A2FB5">
        <w:rPr>
          <w:kern w:val="28"/>
          <w:sz w:val="26"/>
          <w:szCs w:val="26"/>
        </w:rPr>
        <w:t>федеральным государственным образовательным стандартом н</w:t>
      </w:r>
      <w:r w:rsidR="003A2FB5" w:rsidRPr="003A2FB5">
        <w:rPr>
          <w:rFonts w:eastAsiaTheme="minorHAnsi"/>
          <w:sz w:val="26"/>
          <w:szCs w:val="26"/>
          <w:lang w:eastAsia="en-US"/>
        </w:rPr>
        <w:t>ачального общего образования обучающихся с ограниченными возможностями здоровья</w:t>
      </w:r>
      <w:r w:rsidR="003A2FB5">
        <w:rPr>
          <w:rFonts w:eastAsiaTheme="minorHAnsi"/>
          <w:sz w:val="26"/>
          <w:szCs w:val="26"/>
          <w:lang w:eastAsia="en-US"/>
        </w:rPr>
        <w:t>,</w:t>
      </w:r>
      <w:r w:rsidRPr="003A2FB5">
        <w:rPr>
          <w:kern w:val="28"/>
          <w:sz w:val="26"/>
          <w:szCs w:val="26"/>
        </w:rPr>
        <w:t xml:space="preserve"> составляет 100% в общем количестве организаций, реализующих адаптированные</w:t>
      </w:r>
      <w:r w:rsidRPr="002975A4">
        <w:rPr>
          <w:kern w:val="28"/>
          <w:sz w:val="26"/>
          <w:szCs w:val="26"/>
        </w:rPr>
        <w:t xml:space="preserve"> образовательные программы.</w:t>
      </w:r>
    </w:p>
    <w:p w14:paraId="1B49C49B" w14:textId="3B63B747" w:rsidR="00213C7E" w:rsidRPr="002975A4" w:rsidRDefault="00FC4D9D"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В общеобразовательных учреждениях города Нарьян-Мара созданы условия </w:t>
      </w:r>
      <w:r w:rsidR="00131476">
        <w:rPr>
          <w:rFonts w:ascii="Times New Roman" w:hAnsi="Times New Roman" w:cs="Times New Roman"/>
          <w:sz w:val="26"/>
          <w:szCs w:val="26"/>
        </w:rPr>
        <w:br/>
      </w:r>
      <w:r w:rsidRPr="002975A4">
        <w:rPr>
          <w:rFonts w:ascii="Times New Roman" w:hAnsi="Times New Roman" w:cs="Times New Roman"/>
          <w:sz w:val="26"/>
          <w:szCs w:val="26"/>
        </w:rPr>
        <w:t xml:space="preserve">для инклюзивного обучения. В настоящее время в школах обучается </w:t>
      </w:r>
      <w:r w:rsidR="00213C7E" w:rsidRPr="002975A4">
        <w:rPr>
          <w:rFonts w:ascii="Times New Roman" w:hAnsi="Times New Roman" w:cs="Times New Roman"/>
          <w:sz w:val="26"/>
          <w:szCs w:val="26"/>
        </w:rPr>
        <w:t xml:space="preserve">588 детей </w:t>
      </w:r>
      <w:r w:rsidR="00131476">
        <w:rPr>
          <w:rFonts w:ascii="Times New Roman" w:hAnsi="Times New Roman" w:cs="Times New Roman"/>
          <w:sz w:val="26"/>
          <w:szCs w:val="26"/>
        </w:rPr>
        <w:br/>
      </w:r>
      <w:r w:rsidR="00213C7E" w:rsidRPr="002975A4">
        <w:rPr>
          <w:rFonts w:ascii="Times New Roman" w:hAnsi="Times New Roman" w:cs="Times New Roman"/>
          <w:sz w:val="26"/>
          <w:szCs w:val="26"/>
        </w:rPr>
        <w:t>с ограниченными возможностями, из них 77 детей-инвалидов</w:t>
      </w:r>
      <w:r w:rsidR="00FD4215" w:rsidRPr="002975A4">
        <w:rPr>
          <w:rFonts w:ascii="Times New Roman" w:hAnsi="Times New Roman" w:cs="Times New Roman"/>
          <w:sz w:val="26"/>
          <w:szCs w:val="26"/>
        </w:rPr>
        <w:t>.</w:t>
      </w:r>
      <w:r w:rsidR="00213C7E" w:rsidRPr="002975A4">
        <w:rPr>
          <w:rFonts w:ascii="Times New Roman" w:hAnsi="Times New Roman" w:cs="Times New Roman"/>
          <w:sz w:val="26"/>
          <w:szCs w:val="26"/>
        </w:rPr>
        <w:t xml:space="preserve"> </w:t>
      </w:r>
    </w:p>
    <w:p w14:paraId="7808284D" w14:textId="7E4E1A3F" w:rsidR="00FC4D9D" w:rsidRPr="002975A4" w:rsidRDefault="00FC4D9D"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Проводится работа по реализации национальной составляющей учебно-воспитательного процесса.</w:t>
      </w:r>
      <w:r w:rsidRPr="002975A4">
        <w:rPr>
          <w:rFonts w:ascii="Times New Roman" w:hAnsi="Times New Roman" w:cs="Times New Roman"/>
          <w:b/>
          <w:sz w:val="26"/>
          <w:szCs w:val="26"/>
        </w:rPr>
        <w:t xml:space="preserve"> </w:t>
      </w:r>
      <w:r w:rsidRPr="002975A4">
        <w:rPr>
          <w:rFonts w:ascii="Times New Roman" w:hAnsi="Times New Roman" w:cs="Times New Roman"/>
          <w:sz w:val="26"/>
          <w:szCs w:val="26"/>
        </w:rPr>
        <w:t>В рамках учебных предметов технология, физическая культура, литература осуществ</w:t>
      </w:r>
      <w:r w:rsidR="006D5032" w:rsidRPr="002975A4">
        <w:rPr>
          <w:rFonts w:ascii="Times New Roman" w:hAnsi="Times New Roman" w:cs="Times New Roman"/>
          <w:sz w:val="26"/>
          <w:szCs w:val="26"/>
        </w:rPr>
        <w:t>ляется ведение учебных модулей "Национальные промыслы", "Национальные виды спорта", "Литература народов Севера"</w:t>
      </w:r>
      <w:r w:rsidRPr="002975A4">
        <w:rPr>
          <w:rFonts w:ascii="Times New Roman" w:hAnsi="Times New Roman" w:cs="Times New Roman"/>
          <w:sz w:val="26"/>
          <w:szCs w:val="26"/>
        </w:rPr>
        <w:t xml:space="preserve">. Осуществляются мероприятия по развитию школьного лесничества на базе школы им. А.П. </w:t>
      </w:r>
      <w:proofErr w:type="spellStart"/>
      <w:r w:rsidRPr="002975A4">
        <w:rPr>
          <w:rFonts w:ascii="Times New Roman" w:hAnsi="Times New Roman" w:cs="Times New Roman"/>
          <w:sz w:val="26"/>
          <w:szCs w:val="26"/>
        </w:rPr>
        <w:t>Пыре</w:t>
      </w:r>
      <w:r w:rsidR="000F057E" w:rsidRPr="002975A4">
        <w:rPr>
          <w:rFonts w:ascii="Times New Roman" w:hAnsi="Times New Roman" w:cs="Times New Roman"/>
          <w:sz w:val="26"/>
          <w:szCs w:val="26"/>
        </w:rPr>
        <w:t>рки</w:t>
      </w:r>
      <w:proofErr w:type="spellEnd"/>
      <w:r w:rsidR="000F057E" w:rsidRPr="002975A4">
        <w:rPr>
          <w:rFonts w:ascii="Times New Roman" w:hAnsi="Times New Roman" w:cs="Times New Roman"/>
          <w:sz w:val="26"/>
          <w:szCs w:val="26"/>
        </w:rPr>
        <w:t xml:space="preserve"> во взаимодействии с Ненецким</w:t>
      </w:r>
      <w:r w:rsidRPr="002975A4">
        <w:rPr>
          <w:rFonts w:ascii="Times New Roman" w:hAnsi="Times New Roman" w:cs="Times New Roman"/>
          <w:sz w:val="26"/>
          <w:szCs w:val="26"/>
        </w:rPr>
        <w:t xml:space="preserve"> лесничеством: экологические акции, уроки, экскурсии, мастер-классы и др.</w:t>
      </w:r>
    </w:p>
    <w:p w14:paraId="6BFF0270" w14:textId="6D9D234C" w:rsidR="00BF1DA0" w:rsidRPr="002975A4" w:rsidRDefault="002E2566"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В конце 2020 года в</w:t>
      </w:r>
      <w:r w:rsidR="00BF1DA0" w:rsidRPr="002975A4">
        <w:rPr>
          <w:rFonts w:ascii="Times New Roman" w:hAnsi="Times New Roman" w:cs="Times New Roman"/>
          <w:sz w:val="26"/>
          <w:szCs w:val="26"/>
        </w:rPr>
        <w:t xml:space="preserve"> Нарьян-Мар</w:t>
      </w:r>
      <w:r w:rsidRPr="002975A4">
        <w:rPr>
          <w:rFonts w:ascii="Times New Roman" w:hAnsi="Times New Roman" w:cs="Times New Roman"/>
          <w:sz w:val="26"/>
          <w:szCs w:val="26"/>
        </w:rPr>
        <w:t>е</w:t>
      </w:r>
      <w:r w:rsidR="00BF1DA0" w:rsidRPr="002975A4">
        <w:rPr>
          <w:rFonts w:ascii="Times New Roman" w:hAnsi="Times New Roman" w:cs="Times New Roman"/>
          <w:sz w:val="26"/>
          <w:szCs w:val="26"/>
        </w:rPr>
        <w:t xml:space="preserve"> открыл свои двери детский те</w:t>
      </w:r>
      <w:r w:rsidR="006D5032" w:rsidRPr="002975A4">
        <w:rPr>
          <w:rFonts w:ascii="Times New Roman" w:hAnsi="Times New Roman" w:cs="Times New Roman"/>
          <w:sz w:val="26"/>
          <w:szCs w:val="26"/>
        </w:rPr>
        <w:t>хнопарк "</w:t>
      </w:r>
      <w:proofErr w:type="spellStart"/>
      <w:r w:rsidR="006D5032" w:rsidRPr="002975A4">
        <w:rPr>
          <w:rFonts w:ascii="Times New Roman" w:hAnsi="Times New Roman" w:cs="Times New Roman"/>
          <w:sz w:val="26"/>
          <w:szCs w:val="26"/>
        </w:rPr>
        <w:t>Кванториум</w:t>
      </w:r>
      <w:proofErr w:type="spellEnd"/>
      <w:r w:rsidR="006D5032" w:rsidRPr="002975A4">
        <w:rPr>
          <w:rFonts w:ascii="Times New Roman" w:hAnsi="Times New Roman" w:cs="Times New Roman"/>
          <w:sz w:val="26"/>
          <w:szCs w:val="26"/>
        </w:rPr>
        <w:t>"</w:t>
      </w:r>
      <w:r w:rsidR="00BF1DA0" w:rsidRPr="002975A4">
        <w:rPr>
          <w:rFonts w:ascii="Times New Roman" w:hAnsi="Times New Roman" w:cs="Times New Roman"/>
          <w:sz w:val="26"/>
          <w:szCs w:val="26"/>
        </w:rPr>
        <w:t>.</w:t>
      </w:r>
    </w:p>
    <w:p w14:paraId="310D7541" w14:textId="77777777" w:rsidR="00357973" w:rsidRPr="002975A4" w:rsidRDefault="00357973" w:rsidP="0000698A">
      <w:pPr>
        <w:ind w:firstLine="709"/>
        <w:jc w:val="both"/>
        <w:rPr>
          <w:sz w:val="26"/>
          <w:szCs w:val="26"/>
        </w:rPr>
      </w:pPr>
      <w:r w:rsidRPr="002975A4">
        <w:rPr>
          <w:sz w:val="26"/>
          <w:szCs w:val="26"/>
        </w:rPr>
        <w:t xml:space="preserve">Одним из факторов, оказывающих влияние на качество образования, является обновление компетенций педагогических кадров, повышение уровня инновационной активности и творческой инициативы учителей. Доля учителей, прошедших повышение квалификации и переподготовку в соответствии с федеральным государственным образовательным стандартом начального и основного общего образования, составила </w:t>
      </w:r>
      <w:r w:rsidR="00213C7E" w:rsidRPr="002975A4">
        <w:rPr>
          <w:sz w:val="26"/>
          <w:szCs w:val="26"/>
        </w:rPr>
        <w:t>99,8</w:t>
      </w:r>
      <w:r w:rsidRPr="002975A4">
        <w:rPr>
          <w:sz w:val="26"/>
          <w:szCs w:val="26"/>
        </w:rPr>
        <w:t xml:space="preserve">%. </w:t>
      </w:r>
    </w:p>
    <w:p w14:paraId="6C580E1C" w14:textId="77777777" w:rsidR="00357973" w:rsidRPr="002975A4" w:rsidRDefault="00357973" w:rsidP="0000698A">
      <w:pPr>
        <w:ind w:firstLine="709"/>
        <w:jc w:val="both"/>
        <w:rPr>
          <w:sz w:val="26"/>
          <w:szCs w:val="26"/>
        </w:rPr>
      </w:pPr>
      <w:r w:rsidRPr="002975A4">
        <w:rPr>
          <w:sz w:val="26"/>
          <w:szCs w:val="26"/>
        </w:rPr>
        <w:t xml:space="preserve">Существующая система организаций дополнительного образования обеспечивает потребность обучающихся и их родителей (законных представителей) в услугах дополнительного образования. Прием детей в учреждения дополнительного образования носит заявительный характер. </w:t>
      </w:r>
    </w:p>
    <w:p w14:paraId="09223DAA" w14:textId="77777777" w:rsidR="00BF1DA0" w:rsidRPr="002975A4" w:rsidRDefault="00BF1DA0"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Анализ современного состояния системы образования показал, что образовательная система, являясь целостной и динамично развивающейся, при этом сохраняет следующие проблемы:</w:t>
      </w:r>
    </w:p>
    <w:p w14:paraId="01A44F0B" w14:textId="2DDC7776" w:rsidR="00FC4D9D" w:rsidRPr="002975A4"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 xml:space="preserve">обеспеченность местами в детских дошкольных учреждениях, особенно </w:t>
      </w:r>
      <w:r w:rsidR="0074720D">
        <w:rPr>
          <w:rFonts w:ascii="Times New Roman" w:hAnsi="Times New Roman" w:cs="Times New Roman"/>
          <w:sz w:val="26"/>
          <w:szCs w:val="26"/>
        </w:rPr>
        <w:br/>
      </w:r>
      <w:r w:rsidR="00FC4D9D" w:rsidRPr="002975A4">
        <w:rPr>
          <w:rFonts w:ascii="Times New Roman" w:hAnsi="Times New Roman" w:cs="Times New Roman"/>
          <w:sz w:val="26"/>
          <w:szCs w:val="26"/>
        </w:rPr>
        <w:t>в районах массового жилищного строительства;</w:t>
      </w:r>
    </w:p>
    <w:p w14:paraId="177919E3" w14:textId="4B289B83" w:rsidR="00FC4D9D" w:rsidRPr="002975A4"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обеспеченность местами детей в возрасте от 2 мес. до 3 лет в детских дошкольных учреждениях;</w:t>
      </w:r>
    </w:p>
    <w:p w14:paraId="1BE2D87C" w14:textId="693ABE1D" w:rsidR="00FC4D9D" w:rsidRPr="002975A4"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совершенствование качества образования в целях повышения его конкурентоспособности;</w:t>
      </w:r>
    </w:p>
    <w:p w14:paraId="6897C2CE" w14:textId="430DC8C8" w:rsidR="00FC4D9D" w:rsidRPr="002975A4"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обновление материально-техничес</w:t>
      </w:r>
      <w:r w:rsidR="00BF1DA0" w:rsidRPr="002975A4">
        <w:rPr>
          <w:rFonts w:ascii="Times New Roman" w:hAnsi="Times New Roman" w:cs="Times New Roman"/>
          <w:sz w:val="26"/>
          <w:szCs w:val="26"/>
        </w:rPr>
        <w:t>кой базы учреждений образования;</w:t>
      </w:r>
    </w:p>
    <w:p w14:paraId="21195269" w14:textId="5D997FB9" w:rsidR="00357973" w:rsidRPr="002975A4" w:rsidRDefault="00AD7A6F" w:rsidP="0000698A">
      <w:pPr>
        <w:pStyle w:val="a7"/>
        <w:tabs>
          <w:tab w:val="left" w:pos="993"/>
        </w:tabs>
        <w:ind w:left="0" w:firstLine="709"/>
        <w:contextualSpacing/>
        <w:jc w:val="both"/>
        <w:rPr>
          <w:sz w:val="26"/>
          <w:szCs w:val="26"/>
        </w:rPr>
      </w:pPr>
      <w:r w:rsidRPr="00AD7A6F">
        <w:rPr>
          <w:sz w:val="26"/>
          <w:szCs w:val="26"/>
        </w:rPr>
        <w:t>-</w:t>
      </w:r>
      <w:r>
        <w:rPr>
          <w:sz w:val="26"/>
          <w:szCs w:val="26"/>
          <w:lang w:val="en-US"/>
        </w:rPr>
        <w:t> </w:t>
      </w:r>
      <w:r w:rsidR="0022252D" w:rsidRPr="002975A4">
        <w:rPr>
          <w:sz w:val="26"/>
          <w:szCs w:val="26"/>
        </w:rPr>
        <w:t>отсутствие эффект</w:t>
      </w:r>
      <w:r w:rsidR="00BF1DA0" w:rsidRPr="002975A4">
        <w:rPr>
          <w:sz w:val="26"/>
          <w:szCs w:val="26"/>
        </w:rPr>
        <w:t>ивной системы подготовки кадров</w:t>
      </w:r>
      <w:r w:rsidR="00357973" w:rsidRPr="002975A4">
        <w:rPr>
          <w:sz w:val="26"/>
          <w:szCs w:val="26"/>
        </w:rPr>
        <w:t>, в том числе отсутствие возможности на территории города получить очное или очно-заочное высшее образование;</w:t>
      </w:r>
    </w:p>
    <w:p w14:paraId="637B41C9" w14:textId="1FAD5D6C" w:rsidR="00BF1DA0" w:rsidRPr="002975A4" w:rsidRDefault="00AD7A6F" w:rsidP="0000698A">
      <w:pPr>
        <w:tabs>
          <w:tab w:val="left" w:pos="993"/>
        </w:tabs>
        <w:ind w:firstLine="709"/>
        <w:jc w:val="both"/>
        <w:rPr>
          <w:sz w:val="26"/>
          <w:szCs w:val="26"/>
        </w:rPr>
      </w:pPr>
      <w:r>
        <w:rPr>
          <w:sz w:val="26"/>
          <w:szCs w:val="26"/>
        </w:rPr>
        <w:t>-</w:t>
      </w:r>
      <w:r>
        <w:rPr>
          <w:sz w:val="26"/>
          <w:szCs w:val="26"/>
          <w:lang w:val="en-US"/>
        </w:rPr>
        <w:t> </w:t>
      </w:r>
      <w:r w:rsidR="00BF1DA0" w:rsidRPr="002975A4">
        <w:rPr>
          <w:sz w:val="26"/>
          <w:szCs w:val="26"/>
        </w:rPr>
        <w:t>отсутствие на территории города высшего учебного заведения осуществляющего научную деятельность;</w:t>
      </w:r>
    </w:p>
    <w:p w14:paraId="0A97AC57" w14:textId="7DDFAD39" w:rsidR="00BF1DA0" w:rsidRPr="002975A4" w:rsidRDefault="00AD7A6F" w:rsidP="0000698A">
      <w:pPr>
        <w:tabs>
          <w:tab w:val="left" w:pos="993"/>
        </w:tabs>
        <w:ind w:firstLine="709"/>
        <w:jc w:val="both"/>
        <w:rPr>
          <w:sz w:val="26"/>
          <w:szCs w:val="26"/>
        </w:rPr>
      </w:pPr>
      <w:r w:rsidRPr="00AD7A6F">
        <w:rPr>
          <w:sz w:val="26"/>
          <w:szCs w:val="26"/>
        </w:rPr>
        <w:t>-</w:t>
      </w:r>
      <w:r>
        <w:rPr>
          <w:sz w:val="26"/>
          <w:szCs w:val="26"/>
          <w:lang w:val="en-US"/>
        </w:rPr>
        <w:t> </w:t>
      </w:r>
      <w:r w:rsidR="00BF1DA0" w:rsidRPr="002975A4">
        <w:rPr>
          <w:sz w:val="26"/>
          <w:szCs w:val="26"/>
        </w:rPr>
        <w:t xml:space="preserve">в сфере науки и технологий отмечается дефицит технических средств </w:t>
      </w:r>
      <w:r w:rsidR="0074720D">
        <w:rPr>
          <w:sz w:val="26"/>
          <w:szCs w:val="26"/>
        </w:rPr>
        <w:br/>
      </w:r>
      <w:r w:rsidR="00BF1DA0" w:rsidRPr="002975A4">
        <w:rPr>
          <w:sz w:val="26"/>
          <w:szCs w:val="26"/>
        </w:rPr>
        <w:t>и технологических возможностей по изучению, освоению и использованию арктических пространств и ресурсов, недостаточная готовность к переходу на инновационный путь развития.</w:t>
      </w:r>
    </w:p>
    <w:p w14:paraId="77BB43CB" w14:textId="377CE067" w:rsidR="00DD54B2" w:rsidRPr="002143F0" w:rsidRDefault="00397867" w:rsidP="0000698A">
      <w:pPr>
        <w:jc w:val="center"/>
        <w:rPr>
          <w:sz w:val="26"/>
          <w:szCs w:val="26"/>
        </w:rPr>
      </w:pPr>
      <w:r w:rsidRPr="002143F0">
        <w:rPr>
          <w:sz w:val="26"/>
          <w:szCs w:val="26"/>
        </w:rPr>
        <w:t xml:space="preserve">1.2.3.2. </w:t>
      </w:r>
      <w:r w:rsidR="00DD54B2" w:rsidRPr="002143F0">
        <w:rPr>
          <w:sz w:val="26"/>
          <w:szCs w:val="26"/>
        </w:rPr>
        <w:t>Молодежная политика</w:t>
      </w:r>
    </w:p>
    <w:p w14:paraId="19480204" w14:textId="77777777" w:rsidR="00E452D0" w:rsidRPr="00397867" w:rsidRDefault="00E452D0" w:rsidP="0000698A">
      <w:pPr>
        <w:jc w:val="center"/>
        <w:rPr>
          <w:b/>
          <w:sz w:val="26"/>
          <w:szCs w:val="26"/>
        </w:rPr>
      </w:pPr>
    </w:p>
    <w:p w14:paraId="6624B9CE" w14:textId="0938390D" w:rsidR="00DD54B2" w:rsidRPr="002975A4" w:rsidRDefault="00DD54B2" w:rsidP="0000698A">
      <w:pPr>
        <w:ind w:firstLine="709"/>
        <w:jc w:val="both"/>
        <w:rPr>
          <w:sz w:val="26"/>
          <w:szCs w:val="26"/>
        </w:rPr>
      </w:pPr>
      <w:r w:rsidRPr="002975A4">
        <w:rPr>
          <w:sz w:val="26"/>
          <w:szCs w:val="26"/>
        </w:rPr>
        <w:t xml:space="preserve">Организация мероприятий по работе с детьми и молодежью в </w:t>
      </w:r>
      <w:r w:rsidR="00686F45" w:rsidRPr="002975A4">
        <w:rPr>
          <w:sz w:val="26"/>
          <w:szCs w:val="26"/>
        </w:rPr>
        <w:t>Г</w:t>
      </w:r>
      <w:r w:rsidRPr="002975A4">
        <w:rPr>
          <w:sz w:val="26"/>
          <w:szCs w:val="26"/>
        </w:rPr>
        <w:t xml:space="preserve">ородском округе </w:t>
      </w:r>
      <w:r w:rsidR="0074720D">
        <w:rPr>
          <w:sz w:val="26"/>
          <w:szCs w:val="26"/>
        </w:rPr>
        <w:br/>
      </w:r>
      <w:r w:rsidRPr="002975A4">
        <w:rPr>
          <w:sz w:val="26"/>
          <w:szCs w:val="26"/>
        </w:rPr>
        <w:t>в рамках Федерального закона от 06.10.2003 № 131-ФЗ "Об общих принципах организации местного самоуправления в Российской Федерации"</w:t>
      </w:r>
      <w:r w:rsidR="00896458" w:rsidRPr="002975A4">
        <w:rPr>
          <w:sz w:val="26"/>
          <w:szCs w:val="26"/>
        </w:rPr>
        <w:t xml:space="preserve"> (далее – </w:t>
      </w:r>
      <w:r w:rsidR="00397867" w:rsidRPr="002975A4">
        <w:rPr>
          <w:sz w:val="26"/>
          <w:szCs w:val="26"/>
        </w:rPr>
        <w:t>Федеральн</w:t>
      </w:r>
      <w:r w:rsidR="00397867">
        <w:rPr>
          <w:sz w:val="26"/>
          <w:szCs w:val="26"/>
        </w:rPr>
        <w:t>ый</w:t>
      </w:r>
      <w:r w:rsidR="00397867" w:rsidRPr="002975A4">
        <w:rPr>
          <w:sz w:val="26"/>
          <w:szCs w:val="26"/>
        </w:rPr>
        <w:t xml:space="preserve"> закон</w:t>
      </w:r>
      <w:r w:rsidR="00397867">
        <w:rPr>
          <w:sz w:val="26"/>
          <w:szCs w:val="26"/>
        </w:rPr>
        <w:t xml:space="preserve"> </w:t>
      </w:r>
      <w:r w:rsidR="00397867" w:rsidRPr="002975A4">
        <w:rPr>
          <w:sz w:val="26"/>
          <w:szCs w:val="26"/>
        </w:rPr>
        <w:t>от 06.10.2003 № 131-ФЗ</w:t>
      </w:r>
      <w:r w:rsidR="00896458" w:rsidRPr="002975A4">
        <w:rPr>
          <w:sz w:val="26"/>
          <w:szCs w:val="26"/>
        </w:rPr>
        <w:t>)</w:t>
      </w:r>
      <w:r w:rsidRPr="002975A4">
        <w:rPr>
          <w:sz w:val="26"/>
          <w:szCs w:val="26"/>
        </w:rPr>
        <w:t xml:space="preserve"> и Устава муниципального образования "Городской округ "Город Нарьян-Мар" относится к</w:t>
      </w:r>
      <w:r w:rsidR="0074720D">
        <w:rPr>
          <w:sz w:val="26"/>
          <w:szCs w:val="26"/>
        </w:rPr>
        <w:t xml:space="preserve"> вопросам местного значения. </w:t>
      </w:r>
    </w:p>
    <w:p w14:paraId="29F905CE" w14:textId="359B6023" w:rsidR="00DD54B2" w:rsidRPr="002975A4" w:rsidRDefault="00DD54B2" w:rsidP="0000698A">
      <w:pPr>
        <w:ind w:firstLine="709"/>
        <w:jc w:val="both"/>
        <w:rPr>
          <w:sz w:val="26"/>
          <w:szCs w:val="26"/>
        </w:rPr>
      </w:pPr>
      <w:r w:rsidRPr="002975A4">
        <w:rPr>
          <w:sz w:val="26"/>
          <w:szCs w:val="26"/>
        </w:rPr>
        <w:t xml:space="preserve">С 01.01.2021 в соответствии с Федеральным законом от 30.12.2020 № 489-ФЗ </w:t>
      </w:r>
      <w:r w:rsidR="00B57A3D">
        <w:rPr>
          <w:sz w:val="26"/>
          <w:szCs w:val="26"/>
        </w:rPr>
        <w:br/>
      </w:r>
      <w:r w:rsidRPr="002975A4">
        <w:rPr>
          <w:sz w:val="26"/>
          <w:szCs w:val="26"/>
        </w:rPr>
        <w:t>"О молодежной политике в Российской Федерации" молодыми гражданами признаётся социаль</w:t>
      </w:r>
      <w:r w:rsidR="0005264B" w:rsidRPr="002975A4">
        <w:rPr>
          <w:sz w:val="26"/>
          <w:szCs w:val="26"/>
        </w:rPr>
        <w:t xml:space="preserve">но-демографическая группа лиц в </w:t>
      </w:r>
      <w:r w:rsidRPr="002975A4">
        <w:rPr>
          <w:sz w:val="26"/>
          <w:szCs w:val="26"/>
        </w:rPr>
        <w:t>возрасте от</w:t>
      </w:r>
      <w:r w:rsidR="0005264B" w:rsidRPr="002975A4">
        <w:rPr>
          <w:sz w:val="26"/>
          <w:szCs w:val="26"/>
        </w:rPr>
        <w:t xml:space="preserve"> </w:t>
      </w:r>
      <w:r w:rsidRPr="002975A4">
        <w:rPr>
          <w:sz w:val="26"/>
          <w:szCs w:val="26"/>
        </w:rPr>
        <w:t>14 до</w:t>
      </w:r>
      <w:r w:rsidR="0005264B" w:rsidRPr="002975A4">
        <w:rPr>
          <w:sz w:val="26"/>
          <w:szCs w:val="26"/>
        </w:rPr>
        <w:t xml:space="preserve"> </w:t>
      </w:r>
      <w:r w:rsidRPr="002975A4">
        <w:rPr>
          <w:sz w:val="26"/>
          <w:szCs w:val="26"/>
        </w:rPr>
        <w:t>35 лет включительно, имеющих гражданство Российской Федерации. При этом в некоторых случаях может устанавливатьс</w:t>
      </w:r>
      <w:r w:rsidR="0005264B" w:rsidRPr="002975A4">
        <w:rPr>
          <w:sz w:val="26"/>
          <w:szCs w:val="26"/>
        </w:rPr>
        <w:t xml:space="preserve">я иной максимальный возраст, но </w:t>
      </w:r>
      <w:r w:rsidRPr="002975A4">
        <w:rPr>
          <w:sz w:val="26"/>
          <w:szCs w:val="26"/>
        </w:rPr>
        <w:t>не</w:t>
      </w:r>
      <w:r w:rsidR="0005264B" w:rsidRPr="002975A4">
        <w:rPr>
          <w:sz w:val="26"/>
          <w:szCs w:val="26"/>
        </w:rPr>
        <w:t xml:space="preserve"> </w:t>
      </w:r>
      <w:r w:rsidRPr="002975A4">
        <w:rPr>
          <w:sz w:val="26"/>
          <w:szCs w:val="26"/>
        </w:rPr>
        <w:t>менее 35 лет включительно.</w:t>
      </w:r>
    </w:p>
    <w:p w14:paraId="51606DE0" w14:textId="0A1DF40D" w:rsidR="00DD54B2" w:rsidRPr="002975A4" w:rsidRDefault="00DD54B2" w:rsidP="0000698A">
      <w:pPr>
        <w:ind w:firstLine="709"/>
        <w:jc w:val="both"/>
        <w:rPr>
          <w:sz w:val="26"/>
          <w:szCs w:val="26"/>
        </w:rPr>
      </w:pPr>
      <w:r w:rsidRPr="002975A4">
        <w:rPr>
          <w:sz w:val="26"/>
          <w:szCs w:val="26"/>
        </w:rPr>
        <w:t xml:space="preserve">По данным </w:t>
      </w:r>
      <w:proofErr w:type="spellStart"/>
      <w:r w:rsidR="00EA7B79" w:rsidRPr="002975A4">
        <w:rPr>
          <w:sz w:val="26"/>
          <w:szCs w:val="26"/>
        </w:rPr>
        <w:t>Архангельскстата</w:t>
      </w:r>
      <w:proofErr w:type="spellEnd"/>
      <w:r w:rsidR="00B57A3D">
        <w:rPr>
          <w:sz w:val="26"/>
          <w:szCs w:val="26"/>
        </w:rPr>
        <w:t>,</w:t>
      </w:r>
      <w:r w:rsidRPr="002975A4">
        <w:rPr>
          <w:sz w:val="26"/>
          <w:szCs w:val="26"/>
        </w:rPr>
        <w:t xml:space="preserve"> на 01.01.202</w:t>
      </w:r>
      <w:r w:rsidR="0005264B" w:rsidRPr="002975A4">
        <w:rPr>
          <w:sz w:val="26"/>
          <w:szCs w:val="26"/>
        </w:rPr>
        <w:t>1</w:t>
      </w:r>
      <w:r w:rsidRPr="002975A4">
        <w:rPr>
          <w:sz w:val="26"/>
          <w:szCs w:val="26"/>
        </w:rPr>
        <w:t xml:space="preserve"> численность молодежи </w:t>
      </w:r>
      <w:r w:rsidR="00B57A3D">
        <w:rPr>
          <w:sz w:val="26"/>
          <w:szCs w:val="26"/>
        </w:rPr>
        <w:br/>
      </w:r>
      <w:r w:rsidRPr="002975A4">
        <w:rPr>
          <w:sz w:val="26"/>
          <w:szCs w:val="26"/>
        </w:rPr>
        <w:t xml:space="preserve">от 15 до 34 лет составляет 8,4 тыс. человек.  </w:t>
      </w:r>
    </w:p>
    <w:p w14:paraId="7B64137F" w14:textId="3A2845C7" w:rsidR="00DD54B2" w:rsidRPr="002975A4" w:rsidRDefault="00DD54B2" w:rsidP="0000698A">
      <w:pPr>
        <w:ind w:firstLine="709"/>
        <w:jc w:val="both"/>
        <w:rPr>
          <w:sz w:val="26"/>
          <w:szCs w:val="26"/>
        </w:rPr>
      </w:pPr>
      <w:r w:rsidRPr="002975A4">
        <w:rPr>
          <w:sz w:val="26"/>
          <w:szCs w:val="26"/>
        </w:rPr>
        <w:t xml:space="preserve">Мероприятия по работе с детьми и молодежью проводятся в рамках муниципальной программы </w:t>
      </w:r>
      <w:r w:rsidR="0068292E" w:rsidRPr="002975A4">
        <w:rPr>
          <w:sz w:val="26"/>
          <w:szCs w:val="26"/>
        </w:rPr>
        <w:t xml:space="preserve">муниципального образования "Городской округ "Город Нарьян-Мар" </w:t>
      </w:r>
      <w:r w:rsidRPr="002975A4">
        <w:rPr>
          <w:sz w:val="26"/>
          <w:szCs w:val="26"/>
        </w:rPr>
        <w:t xml:space="preserve">"Повышение эффективности реализации молодежной политики </w:t>
      </w:r>
      <w:r w:rsidR="00B57A3D">
        <w:rPr>
          <w:sz w:val="26"/>
          <w:szCs w:val="26"/>
        </w:rPr>
        <w:br/>
      </w:r>
      <w:r w:rsidRPr="002975A4">
        <w:rPr>
          <w:sz w:val="26"/>
          <w:szCs w:val="26"/>
        </w:rPr>
        <w:t>в муниципальном образовании "Городской округ "Город Нарьян-Мар", которая направлена на:</w:t>
      </w:r>
    </w:p>
    <w:p w14:paraId="494CE945" w14:textId="3609BFD5" w:rsidR="00DD54B2" w:rsidRPr="002975A4" w:rsidRDefault="00DD54B2" w:rsidP="0000698A">
      <w:pPr>
        <w:ind w:firstLine="709"/>
        <w:jc w:val="both"/>
        <w:rPr>
          <w:sz w:val="26"/>
          <w:szCs w:val="26"/>
        </w:rPr>
      </w:pPr>
      <w:r w:rsidRPr="002975A4">
        <w:rPr>
          <w:sz w:val="26"/>
          <w:szCs w:val="26"/>
        </w:rPr>
        <w:t xml:space="preserve">- создание условий для формирования совершенствующейся личности, эрудированной, неравнодушной, обладающей нравственным стержнем, </w:t>
      </w:r>
      <w:r w:rsidR="00B57A3D">
        <w:rPr>
          <w:sz w:val="26"/>
          <w:szCs w:val="26"/>
        </w:rPr>
        <w:br/>
      </w:r>
      <w:r w:rsidRPr="002975A4">
        <w:rPr>
          <w:sz w:val="26"/>
          <w:szCs w:val="26"/>
        </w:rPr>
        <w:t>но одновременно адаптирующейся к меняющимся условиям и восприимчивой к новым идеям, путем формирования системы продвижения, поддержки и социализации молодежи;</w:t>
      </w:r>
    </w:p>
    <w:p w14:paraId="269DD8E8" w14:textId="2F110E5E" w:rsidR="00DD54B2" w:rsidRPr="002975A4" w:rsidRDefault="00DD54B2" w:rsidP="0000698A">
      <w:pPr>
        <w:ind w:firstLine="709"/>
        <w:jc w:val="both"/>
        <w:rPr>
          <w:sz w:val="26"/>
          <w:szCs w:val="26"/>
        </w:rPr>
      </w:pPr>
      <w:r w:rsidRPr="002975A4">
        <w:rPr>
          <w:sz w:val="26"/>
          <w:szCs w:val="26"/>
        </w:rPr>
        <w:t xml:space="preserve">- приобщение молодежи к важнейшим событиям истории Отечества, к занятиям физической культурой и спортом, направленным на укрепление здоровья, подготовку </w:t>
      </w:r>
      <w:r w:rsidR="00B57A3D">
        <w:rPr>
          <w:sz w:val="26"/>
          <w:szCs w:val="26"/>
        </w:rPr>
        <w:br/>
      </w:r>
      <w:r w:rsidRPr="002975A4">
        <w:rPr>
          <w:sz w:val="26"/>
          <w:szCs w:val="26"/>
        </w:rPr>
        <w:t>к службе в Вооруженных Силах РФ;</w:t>
      </w:r>
    </w:p>
    <w:p w14:paraId="1096F1C9" w14:textId="77777777" w:rsidR="00DD54B2" w:rsidRPr="002975A4" w:rsidRDefault="00DD54B2" w:rsidP="0000698A">
      <w:pPr>
        <w:ind w:firstLine="709"/>
        <w:jc w:val="both"/>
        <w:rPr>
          <w:sz w:val="26"/>
          <w:szCs w:val="26"/>
        </w:rPr>
      </w:pPr>
      <w:r w:rsidRPr="002975A4">
        <w:rPr>
          <w:sz w:val="26"/>
          <w:szCs w:val="26"/>
        </w:rPr>
        <w:t xml:space="preserve">- пропаганду здорового образа жизни, обучение </w:t>
      </w:r>
      <w:proofErr w:type="spellStart"/>
      <w:r w:rsidRPr="002975A4">
        <w:rPr>
          <w:sz w:val="26"/>
          <w:szCs w:val="26"/>
        </w:rPr>
        <w:t>ассертивному</w:t>
      </w:r>
      <w:proofErr w:type="spellEnd"/>
      <w:r w:rsidRPr="002975A4">
        <w:rPr>
          <w:sz w:val="26"/>
          <w:szCs w:val="26"/>
        </w:rPr>
        <w:t xml:space="preserve"> (преодолевающему) поведению категории лиц подросткового и юношеского возраста, формирование у учащихся навыков устойчивости к давлению сверстников употреблять наркотические средства и алкоголь. </w:t>
      </w:r>
    </w:p>
    <w:p w14:paraId="4DF5BDA9" w14:textId="060A0613" w:rsidR="003A02EB" w:rsidRPr="002975A4" w:rsidRDefault="003A02EB" w:rsidP="0000698A">
      <w:pPr>
        <w:ind w:firstLine="709"/>
        <w:jc w:val="both"/>
        <w:rPr>
          <w:sz w:val="26"/>
          <w:szCs w:val="26"/>
        </w:rPr>
      </w:pPr>
      <w:r w:rsidRPr="002975A4">
        <w:rPr>
          <w:sz w:val="26"/>
          <w:szCs w:val="26"/>
        </w:rPr>
        <w:t>Реализация программы осуществляется во взаимодействии с Комиссией по делам несовершеннолетних и защите их прав муниципального образования "Гор</w:t>
      </w:r>
      <w:r w:rsidR="00B57A3D">
        <w:rPr>
          <w:sz w:val="26"/>
          <w:szCs w:val="26"/>
        </w:rPr>
        <w:t>одской округ "Город Нарьян-Мар"</w:t>
      </w:r>
      <w:r w:rsidRPr="002975A4">
        <w:rPr>
          <w:sz w:val="26"/>
          <w:szCs w:val="26"/>
        </w:rPr>
        <w:t xml:space="preserve"> и в соответствии с Соглашением о взаимодействии в сфере молодежной политики и патриотического воспитания от 07.06.2017, подписанн</w:t>
      </w:r>
      <w:r w:rsidR="00B57A3D">
        <w:rPr>
          <w:sz w:val="26"/>
          <w:szCs w:val="26"/>
        </w:rPr>
        <w:t>ым</w:t>
      </w:r>
      <w:r w:rsidRPr="002975A4">
        <w:rPr>
          <w:sz w:val="26"/>
          <w:szCs w:val="26"/>
        </w:rPr>
        <w:t xml:space="preserve"> Администрацией города Нарьян-Мара и Департаментом образования, культуры и спорта Ненецкого автономного округа. </w:t>
      </w:r>
    </w:p>
    <w:p w14:paraId="09C653A9" w14:textId="4997CA30" w:rsidR="00DD54B2" w:rsidRPr="002975A4" w:rsidRDefault="00DD54B2" w:rsidP="0000698A">
      <w:pPr>
        <w:ind w:firstLine="709"/>
        <w:jc w:val="both"/>
        <w:rPr>
          <w:rFonts w:eastAsiaTheme="minorHAnsi"/>
          <w:sz w:val="26"/>
          <w:szCs w:val="26"/>
          <w:lang w:eastAsia="en-US"/>
        </w:rPr>
      </w:pPr>
      <w:r w:rsidRPr="002975A4">
        <w:rPr>
          <w:rFonts w:eastAsiaTheme="minorHAnsi"/>
          <w:sz w:val="26"/>
          <w:szCs w:val="26"/>
          <w:lang w:eastAsia="en-US"/>
        </w:rPr>
        <w:t xml:space="preserve">В рамках военно-патриотического воспитания проводится городская военно-патриотическая игра "К защите Родины - готов". Поддерживается сотрудничество </w:t>
      </w:r>
      <w:r w:rsidR="00B57A3D">
        <w:rPr>
          <w:rFonts w:eastAsiaTheme="minorHAnsi"/>
          <w:sz w:val="26"/>
          <w:szCs w:val="26"/>
          <w:lang w:eastAsia="en-US"/>
        </w:rPr>
        <w:br/>
      </w:r>
      <w:r w:rsidRPr="002975A4">
        <w:rPr>
          <w:rFonts w:eastAsiaTheme="minorHAnsi"/>
          <w:sz w:val="26"/>
          <w:szCs w:val="26"/>
          <w:lang w:eastAsia="en-US"/>
        </w:rPr>
        <w:t>с МПК "Нарьян-Мар".</w:t>
      </w:r>
    </w:p>
    <w:p w14:paraId="1884313F" w14:textId="5F34719F" w:rsidR="00DD54B2" w:rsidRPr="002975A4" w:rsidRDefault="003A02EB" w:rsidP="0000698A">
      <w:pPr>
        <w:ind w:firstLine="709"/>
        <w:jc w:val="both"/>
        <w:rPr>
          <w:rFonts w:eastAsiaTheme="minorHAnsi"/>
          <w:sz w:val="26"/>
          <w:szCs w:val="26"/>
          <w:lang w:eastAsia="en-US"/>
        </w:rPr>
      </w:pPr>
      <w:r w:rsidRPr="002975A4">
        <w:rPr>
          <w:rFonts w:eastAsiaTheme="minorHAnsi"/>
          <w:sz w:val="26"/>
          <w:szCs w:val="26"/>
          <w:lang w:eastAsia="en-US"/>
        </w:rPr>
        <w:t>Для</w:t>
      </w:r>
      <w:r w:rsidR="00DD54B2" w:rsidRPr="002975A4">
        <w:rPr>
          <w:rFonts w:eastAsiaTheme="minorHAnsi"/>
          <w:sz w:val="26"/>
          <w:szCs w:val="26"/>
          <w:lang w:eastAsia="en-US"/>
        </w:rPr>
        <w:t xml:space="preserve"> формирования здорового образа жизни и профилактики асоциальных проявлений в молодежной среде изготавливаются профилактические буклеты </w:t>
      </w:r>
      <w:r w:rsidR="00B57A3D">
        <w:rPr>
          <w:rFonts w:eastAsiaTheme="minorHAnsi"/>
          <w:sz w:val="26"/>
          <w:szCs w:val="26"/>
          <w:lang w:eastAsia="en-US"/>
        </w:rPr>
        <w:br/>
      </w:r>
      <w:r w:rsidR="00DD54B2" w:rsidRPr="002975A4">
        <w:rPr>
          <w:rFonts w:eastAsiaTheme="minorHAnsi"/>
          <w:sz w:val="26"/>
          <w:szCs w:val="26"/>
          <w:lang w:eastAsia="en-US"/>
        </w:rPr>
        <w:t>и видеопродукция. Реализуются ежегодные летние проекты "Мои здоровые выходные".</w:t>
      </w:r>
    </w:p>
    <w:p w14:paraId="223BD10C" w14:textId="79F7C6F6" w:rsidR="00DD54B2" w:rsidRPr="002975A4" w:rsidRDefault="00DD54B2" w:rsidP="0000698A">
      <w:pPr>
        <w:ind w:firstLine="709"/>
        <w:jc w:val="both"/>
        <w:rPr>
          <w:sz w:val="26"/>
          <w:szCs w:val="26"/>
          <w:shd w:val="clear" w:color="auto" w:fill="FFFFFF"/>
        </w:rPr>
      </w:pPr>
      <w:r w:rsidRPr="002975A4">
        <w:rPr>
          <w:sz w:val="26"/>
          <w:szCs w:val="26"/>
        </w:rPr>
        <w:t xml:space="preserve">На территории города действует ГБУ НАО "Региональный центр молодежной политики и военно-патриотического воспитания молодежи", деятельность которого направлена на </w:t>
      </w:r>
      <w:r w:rsidRPr="002975A4">
        <w:rPr>
          <w:sz w:val="26"/>
          <w:szCs w:val="26"/>
          <w:shd w:val="clear" w:color="auto" w:fill="FFFFFF"/>
        </w:rPr>
        <w:t xml:space="preserve">координацию деятельности волонтерских объединений как округа, </w:t>
      </w:r>
      <w:r w:rsidR="00B57A3D">
        <w:rPr>
          <w:sz w:val="26"/>
          <w:szCs w:val="26"/>
          <w:shd w:val="clear" w:color="auto" w:fill="FFFFFF"/>
        </w:rPr>
        <w:br/>
      </w:r>
      <w:r w:rsidRPr="002975A4">
        <w:rPr>
          <w:sz w:val="26"/>
          <w:szCs w:val="26"/>
          <w:shd w:val="clear" w:color="auto" w:fill="FFFFFF"/>
        </w:rPr>
        <w:t xml:space="preserve">так и города, организацию мероприятий в сфере добровольчества, проведение добровольческих конкурсов (в </w:t>
      </w:r>
      <w:proofErr w:type="spellStart"/>
      <w:r w:rsidRPr="002975A4">
        <w:rPr>
          <w:sz w:val="26"/>
          <w:szCs w:val="26"/>
          <w:shd w:val="clear" w:color="auto" w:fill="FFFFFF"/>
        </w:rPr>
        <w:t>т.ч</w:t>
      </w:r>
      <w:proofErr w:type="spellEnd"/>
      <w:r w:rsidRPr="002975A4">
        <w:rPr>
          <w:sz w:val="26"/>
          <w:szCs w:val="26"/>
          <w:shd w:val="clear" w:color="auto" w:fill="FFFFFF"/>
        </w:rPr>
        <w:t xml:space="preserve">. </w:t>
      </w:r>
      <w:proofErr w:type="spellStart"/>
      <w:r w:rsidRPr="002975A4">
        <w:rPr>
          <w:sz w:val="26"/>
          <w:szCs w:val="26"/>
          <w:shd w:val="clear" w:color="auto" w:fill="FFFFFF"/>
        </w:rPr>
        <w:t>грантовых</w:t>
      </w:r>
      <w:proofErr w:type="spellEnd"/>
      <w:r w:rsidRPr="002975A4">
        <w:rPr>
          <w:sz w:val="26"/>
          <w:szCs w:val="26"/>
          <w:shd w:val="clear" w:color="auto" w:fill="FFFFFF"/>
        </w:rPr>
        <w:t xml:space="preserve">), содействие волонтерам и волонтерским организациям НАО </w:t>
      </w:r>
      <w:r w:rsidR="00F5283D">
        <w:rPr>
          <w:sz w:val="26"/>
          <w:szCs w:val="26"/>
          <w:shd w:val="clear" w:color="auto" w:fill="FFFFFF"/>
        </w:rPr>
        <w:t xml:space="preserve">в </w:t>
      </w:r>
      <w:r w:rsidRPr="002975A4">
        <w:rPr>
          <w:sz w:val="26"/>
          <w:szCs w:val="26"/>
          <w:shd w:val="clear" w:color="auto" w:fill="FFFFFF"/>
        </w:rPr>
        <w:t>участи</w:t>
      </w:r>
      <w:r w:rsidR="00F5283D">
        <w:rPr>
          <w:sz w:val="26"/>
          <w:szCs w:val="26"/>
          <w:shd w:val="clear" w:color="auto" w:fill="FFFFFF"/>
        </w:rPr>
        <w:t>и</w:t>
      </w:r>
      <w:r w:rsidRPr="002975A4">
        <w:rPr>
          <w:sz w:val="26"/>
          <w:szCs w:val="26"/>
          <w:shd w:val="clear" w:color="auto" w:fill="FFFFFF"/>
        </w:rPr>
        <w:t xml:space="preserve"> во всероссийских и межрегиональных мероприятиях. </w:t>
      </w:r>
    </w:p>
    <w:p w14:paraId="6BCF7214" w14:textId="77777777" w:rsidR="00DD54B2"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Наиболее острыми проблемами в сфере молодежной политики остаются следующие:</w:t>
      </w:r>
    </w:p>
    <w:p w14:paraId="1058565D" w14:textId="6DDFFAE4" w:rsidR="00DD54B2" w:rsidRPr="002975A4" w:rsidRDefault="00AD7A6F" w:rsidP="0000698A">
      <w:pPr>
        <w:autoSpaceDE w:val="0"/>
        <w:autoSpaceDN w:val="0"/>
        <w:adjustRightInd w:val="0"/>
        <w:ind w:firstLine="709"/>
        <w:jc w:val="both"/>
        <w:rPr>
          <w:rFonts w:eastAsiaTheme="minorHAnsi"/>
          <w:sz w:val="26"/>
          <w:szCs w:val="26"/>
          <w:lang w:eastAsia="en-US"/>
        </w:rPr>
      </w:pPr>
      <w:r w:rsidRPr="00AD7A6F">
        <w:rPr>
          <w:rFonts w:eastAsiaTheme="minorHAnsi"/>
          <w:sz w:val="26"/>
          <w:szCs w:val="26"/>
          <w:lang w:eastAsia="en-US"/>
        </w:rPr>
        <w:t>-</w:t>
      </w:r>
      <w:r>
        <w:rPr>
          <w:rFonts w:eastAsiaTheme="minorHAnsi"/>
          <w:sz w:val="26"/>
          <w:szCs w:val="26"/>
          <w:lang w:val="en-US" w:eastAsia="en-US"/>
        </w:rPr>
        <w:t> </w:t>
      </w:r>
      <w:r w:rsidR="00DD54B2" w:rsidRPr="002975A4">
        <w:rPr>
          <w:rFonts w:eastAsiaTheme="minorHAnsi"/>
          <w:sz w:val="26"/>
          <w:szCs w:val="26"/>
          <w:lang w:eastAsia="en-US"/>
        </w:rPr>
        <w:t xml:space="preserve">сокращение общей численности молодежи (отток молодежи из округа) и ее доли в численности населения </w:t>
      </w:r>
      <w:r w:rsidR="007B6BCC" w:rsidRPr="002975A4">
        <w:rPr>
          <w:rFonts w:eastAsiaTheme="minorHAnsi"/>
          <w:sz w:val="26"/>
          <w:szCs w:val="26"/>
          <w:lang w:eastAsia="en-US"/>
        </w:rPr>
        <w:t>города</w:t>
      </w:r>
      <w:r w:rsidR="00DD54B2" w:rsidRPr="002975A4">
        <w:rPr>
          <w:rFonts w:eastAsiaTheme="minorHAnsi"/>
          <w:sz w:val="26"/>
          <w:szCs w:val="26"/>
          <w:lang w:eastAsia="en-US"/>
        </w:rPr>
        <w:t>;</w:t>
      </w:r>
    </w:p>
    <w:p w14:paraId="27F5F33F" w14:textId="22A6A627" w:rsidR="00DD54B2" w:rsidRPr="002975A4" w:rsidRDefault="00AD7A6F" w:rsidP="0000698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noBreakHyphen/>
      </w:r>
      <w:r>
        <w:rPr>
          <w:rFonts w:eastAsiaTheme="minorHAnsi"/>
          <w:sz w:val="26"/>
          <w:szCs w:val="26"/>
          <w:lang w:val="en-US" w:eastAsia="en-US"/>
        </w:rPr>
        <w:t> </w:t>
      </w:r>
      <w:r w:rsidR="00DD54B2" w:rsidRPr="002975A4">
        <w:rPr>
          <w:rFonts w:eastAsiaTheme="minorHAnsi"/>
          <w:sz w:val="26"/>
          <w:szCs w:val="26"/>
          <w:lang w:eastAsia="en-US"/>
        </w:rPr>
        <w:t>изменение соотношения между разными возрастными группами в составе молодежи;</w:t>
      </w:r>
    </w:p>
    <w:p w14:paraId="218179FA" w14:textId="3198C248" w:rsidR="00DD54B2" w:rsidRPr="002975A4" w:rsidRDefault="00AD7A6F" w:rsidP="0000698A">
      <w:pPr>
        <w:autoSpaceDE w:val="0"/>
        <w:autoSpaceDN w:val="0"/>
        <w:adjustRightInd w:val="0"/>
        <w:ind w:firstLine="709"/>
        <w:jc w:val="both"/>
        <w:rPr>
          <w:rFonts w:eastAsiaTheme="minorHAnsi"/>
          <w:sz w:val="26"/>
          <w:szCs w:val="26"/>
          <w:lang w:eastAsia="en-US"/>
        </w:rPr>
      </w:pPr>
      <w:r w:rsidRPr="00AD7A6F">
        <w:rPr>
          <w:rFonts w:eastAsiaTheme="minorHAnsi"/>
          <w:sz w:val="26"/>
          <w:szCs w:val="26"/>
          <w:lang w:eastAsia="en-US"/>
        </w:rPr>
        <w:t>-</w:t>
      </w:r>
      <w:r>
        <w:rPr>
          <w:rFonts w:eastAsiaTheme="minorHAnsi"/>
          <w:sz w:val="26"/>
          <w:szCs w:val="26"/>
          <w:lang w:val="en-US" w:eastAsia="en-US"/>
        </w:rPr>
        <w:t> </w:t>
      </w:r>
      <w:r w:rsidR="00DD54B2" w:rsidRPr="002975A4">
        <w:rPr>
          <w:rFonts w:eastAsiaTheme="minorHAnsi"/>
          <w:sz w:val="26"/>
          <w:szCs w:val="26"/>
          <w:lang w:eastAsia="en-US"/>
        </w:rPr>
        <w:t xml:space="preserve">сокращение числа молодых работников, потенциальных молодых матерей </w:t>
      </w:r>
      <w:r w:rsidR="00B57A3D">
        <w:rPr>
          <w:rFonts w:eastAsiaTheme="minorHAnsi"/>
          <w:sz w:val="26"/>
          <w:szCs w:val="26"/>
          <w:lang w:eastAsia="en-US"/>
        </w:rPr>
        <w:br/>
      </w:r>
      <w:r w:rsidR="00DD54B2" w:rsidRPr="002975A4">
        <w:rPr>
          <w:rFonts w:eastAsiaTheme="minorHAnsi"/>
          <w:sz w:val="26"/>
          <w:szCs w:val="26"/>
          <w:lang w:eastAsia="en-US"/>
        </w:rPr>
        <w:t>и молодых семей;</w:t>
      </w:r>
    </w:p>
    <w:p w14:paraId="7F31273C" w14:textId="78DEF539" w:rsidR="00DD54B2" w:rsidRPr="002975A4" w:rsidRDefault="00AD7A6F" w:rsidP="0000698A">
      <w:pPr>
        <w:autoSpaceDE w:val="0"/>
        <w:autoSpaceDN w:val="0"/>
        <w:adjustRightInd w:val="0"/>
        <w:ind w:firstLine="709"/>
        <w:jc w:val="both"/>
        <w:rPr>
          <w:rFonts w:eastAsiaTheme="minorHAnsi"/>
          <w:sz w:val="26"/>
          <w:szCs w:val="26"/>
          <w:lang w:eastAsia="en-US"/>
        </w:rPr>
      </w:pPr>
      <w:r w:rsidRPr="00AD7A6F">
        <w:rPr>
          <w:rFonts w:eastAsiaTheme="minorHAnsi"/>
          <w:sz w:val="26"/>
          <w:szCs w:val="26"/>
          <w:lang w:eastAsia="en-US"/>
        </w:rPr>
        <w:t>-</w:t>
      </w:r>
      <w:r>
        <w:rPr>
          <w:rFonts w:eastAsiaTheme="minorHAnsi"/>
          <w:sz w:val="26"/>
          <w:szCs w:val="26"/>
          <w:lang w:val="en-US" w:eastAsia="en-US"/>
        </w:rPr>
        <w:t> </w:t>
      </w:r>
      <w:r w:rsidR="00DD54B2" w:rsidRPr="002975A4">
        <w:rPr>
          <w:rFonts w:eastAsiaTheme="minorHAnsi"/>
          <w:sz w:val="26"/>
          <w:szCs w:val="26"/>
          <w:lang w:eastAsia="en-US"/>
        </w:rPr>
        <w:t>дефицит доступных площадок и оборудованных помещений для организации работы с молодежью, отсутствие молодежных клубов и центров</w:t>
      </w:r>
      <w:r w:rsidR="003A02EB" w:rsidRPr="002975A4">
        <w:rPr>
          <w:rFonts w:eastAsiaTheme="minorHAnsi"/>
          <w:sz w:val="26"/>
          <w:szCs w:val="26"/>
          <w:lang w:eastAsia="en-US"/>
        </w:rPr>
        <w:t>.</w:t>
      </w:r>
      <w:r w:rsidR="0022252D" w:rsidRPr="002975A4">
        <w:rPr>
          <w:rFonts w:eastAsiaTheme="minorHAnsi"/>
          <w:sz w:val="26"/>
          <w:szCs w:val="26"/>
          <w:lang w:eastAsia="en-US"/>
        </w:rPr>
        <w:t xml:space="preserve"> </w:t>
      </w:r>
      <w:r w:rsidR="00DD54B2" w:rsidRPr="002975A4">
        <w:rPr>
          <w:rFonts w:eastAsiaTheme="minorHAnsi"/>
          <w:sz w:val="26"/>
          <w:szCs w:val="26"/>
          <w:lang w:eastAsia="en-US"/>
        </w:rPr>
        <w:t>ГБУ НАО "Региональный центр молодежной политики и военно-патриотического воспитания молодежи" - единственное окружное учреждение по работе с молодежью, в котором слабо развита материально-техническая и финансовая база;</w:t>
      </w:r>
    </w:p>
    <w:p w14:paraId="1BBB2A93" w14:textId="051DF8B4" w:rsidR="0022252D" w:rsidRPr="002975A4" w:rsidRDefault="002143F0" w:rsidP="0000698A">
      <w:pPr>
        <w:pStyle w:val="a7"/>
        <w:ind w:left="0"/>
        <w:contextualSpacing/>
        <w:jc w:val="both"/>
        <w:rPr>
          <w:sz w:val="26"/>
          <w:szCs w:val="26"/>
        </w:rPr>
      </w:pPr>
      <w:r>
        <w:rPr>
          <w:sz w:val="26"/>
          <w:szCs w:val="26"/>
        </w:rPr>
        <w:tab/>
      </w:r>
      <w:r w:rsidR="00AD7A6F">
        <w:rPr>
          <w:sz w:val="26"/>
          <w:szCs w:val="26"/>
        </w:rPr>
        <w:noBreakHyphen/>
      </w:r>
      <w:r w:rsidR="00AD7A6F">
        <w:rPr>
          <w:sz w:val="26"/>
          <w:szCs w:val="26"/>
          <w:lang w:val="en-US"/>
        </w:rPr>
        <w:t> </w:t>
      </w:r>
      <w:r w:rsidR="0022252D" w:rsidRPr="002975A4">
        <w:rPr>
          <w:sz w:val="26"/>
          <w:szCs w:val="26"/>
        </w:rPr>
        <w:t>отсутствие</w:t>
      </w:r>
      <w:r w:rsidR="0022252D" w:rsidRPr="002975A4">
        <w:rPr>
          <w:b/>
          <w:sz w:val="26"/>
          <w:szCs w:val="26"/>
        </w:rPr>
        <w:t xml:space="preserve"> </w:t>
      </w:r>
      <w:r w:rsidR="0022252D" w:rsidRPr="002975A4">
        <w:rPr>
          <w:sz w:val="26"/>
          <w:szCs w:val="26"/>
        </w:rPr>
        <w:t>интегрированного информационного молодежного портала.</w:t>
      </w:r>
    </w:p>
    <w:p w14:paraId="548973BD" w14:textId="77777777" w:rsidR="00397867" w:rsidRPr="002143F0" w:rsidRDefault="00397867" w:rsidP="0000698A">
      <w:pPr>
        <w:tabs>
          <w:tab w:val="left" w:pos="993"/>
        </w:tabs>
        <w:jc w:val="center"/>
        <w:rPr>
          <w:sz w:val="26"/>
          <w:szCs w:val="26"/>
        </w:rPr>
      </w:pPr>
    </w:p>
    <w:p w14:paraId="765D13F4" w14:textId="0DFD07C9" w:rsidR="00DD54B2" w:rsidRPr="002143F0" w:rsidRDefault="00397867" w:rsidP="0000698A">
      <w:pPr>
        <w:tabs>
          <w:tab w:val="left" w:pos="993"/>
        </w:tabs>
        <w:jc w:val="center"/>
        <w:rPr>
          <w:sz w:val="26"/>
          <w:szCs w:val="26"/>
        </w:rPr>
      </w:pPr>
      <w:r w:rsidRPr="002143F0">
        <w:rPr>
          <w:sz w:val="26"/>
          <w:szCs w:val="26"/>
        </w:rPr>
        <w:t xml:space="preserve">1.2.3.3. </w:t>
      </w:r>
      <w:r w:rsidR="00DD54B2" w:rsidRPr="002143F0">
        <w:rPr>
          <w:sz w:val="26"/>
          <w:szCs w:val="26"/>
        </w:rPr>
        <w:t>Социальная поддержка населения</w:t>
      </w:r>
    </w:p>
    <w:p w14:paraId="7A821CDC" w14:textId="77777777" w:rsidR="00E452D0" w:rsidRPr="00397867" w:rsidRDefault="00E452D0" w:rsidP="0000698A">
      <w:pPr>
        <w:tabs>
          <w:tab w:val="left" w:pos="993"/>
        </w:tabs>
        <w:jc w:val="center"/>
        <w:rPr>
          <w:b/>
          <w:sz w:val="26"/>
          <w:szCs w:val="26"/>
        </w:rPr>
      </w:pPr>
    </w:p>
    <w:p w14:paraId="6BD36D93" w14:textId="7BE7F27E" w:rsidR="00DD54B2"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Более 50% жителей города Нарьян-Мара являются получателями различных социальных выплат, финансируемых из бюджетов всех уровней, в органах социальной защиты населения. Самые значимые </w:t>
      </w:r>
      <w:r w:rsidR="00B57A3D">
        <w:rPr>
          <w:rFonts w:ascii="Times New Roman" w:hAnsi="Times New Roman" w:cs="Times New Roman"/>
          <w:sz w:val="26"/>
          <w:szCs w:val="26"/>
        </w:rPr>
        <w:t>–</w:t>
      </w:r>
      <w:r w:rsidRPr="002975A4">
        <w:rPr>
          <w:rFonts w:ascii="Times New Roman" w:hAnsi="Times New Roman" w:cs="Times New Roman"/>
          <w:sz w:val="26"/>
          <w:szCs w:val="26"/>
        </w:rPr>
        <w:t xml:space="preserve"> компенсация </w:t>
      </w:r>
      <w:r w:rsidR="003A02EB" w:rsidRPr="002975A4">
        <w:rPr>
          <w:rFonts w:ascii="Times New Roman" w:hAnsi="Times New Roman" w:cs="Times New Roman"/>
          <w:sz w:val="26"/>
          <w:szCs w:val="26"/>
        </w:rPr>
        <w:t xml:space="preserve">и субсидия </w:t>
      </w:r>
      <w:r w:rsidRPr="002975A4">
        <w:rPr>
          <w:rFonts w:ascii="Times New Roman" w:hAnsi="Times New Roman" w:cs="Times New Roman"/>
          <w:sz w:val="26"/>
          <w:szCs w:val="26"/>
        </w:rPr>
        <w:t>расходов по оплате жилого помещения и коммунальных услуг</w:t>
      </w:r>
      <w:r w:rsidR="00252A61">
        <w:rPr>
          <w:rFonts w:ascii="Times New Roman" w:hAnsi="Times New Roman" w:cs="Times New Roman"/>
          <w:sz w:val="26"/>
          <w:szCs w:val="26"/>
        </w:rPr>
        <w:t>.</w:t>
      </w:r>
      <w:r w:rsidRPr="002975A4">
        <w:rPr>
          <w:rFonts w:ascii="Times New Roman" w:hAnsi="Times New Roman" w:cs="Times New Roman"/>
          <w:sz w:val="26"/>
          <w:szCs w:val="26"/>
        </w:rPr>
        <w:t xml:space="preserve"> </w:t>
      </w:r>
      <w:r w:rsidR="00252A61">
        <w:rPr>
          <w:rFonts w:ascii="Times New Roman" w:hAnsi="Times New Roman" w:cs="Times New Roman"/>
          <w:sz w:val="26"/>
          <w:szCs w:val="26"/>
        </w:rPr>
        <w:t>Д</w:t>
      </w:r>
      <w:r w:rsidR="00252A61" w:rsidRPr="002975A4">
        <w:rPr>
          <w:rFonts w:ascii="Times New Roman" w:hAnsi="Times New Roman" w:cs="Times New Roman"/>
          <w:sz w:val="26"/>
          <w:szCs w:val="26"/>
        </w:rPr>
        <w:t>анны</w:t>
      </w:r>
      <w:r w:rsidR="00252A61">
        <w:rPr>
          <w:rFonts w:ascii="Times New Roman" w:hAnsi="Times New Roman" w:cs="Times New Roman"/>
          <w:sz w:val="26"/>
          <w:szCs w:val="26"/>
        </w:rPr>
        <w:t>е</w:t>
      </w:r>
      <w:r w:rsidR="00252A61" w:rsidRPr="002975A4">
        <w:rPr>
          <w:rFonts w:ascii="Times New Roman" w:hAnsi="Times New Roman" w:cs="Times New Roman"/>
          <w:sz w:val="26"/>
          <w:szCs w:val="26"/>
        </w:rPr>
        <w:t xml:space="preserve"> выплат</w:t>
      </w:r>
      <w:r w:rsidR="00252A61">
        <w:rPr>
          <w:rFonts w:ascii="Times New Roman" w:hAnsi="Times New Roman" w:cs="Times New Roman"/>
          <w:sz w:val="26"/>
          <w:szCs w:val="26"/>
        </w:rPr>
        <w:t xml:space="preserve">ы </w:t>
      </w:r>
      <w:r w:rsidR="00D161D6" w:rsidRPr="002975A4">
        <w:rPr>
          <w:rFonts w:ascii="Times New Roman" w:hAnsi="Times New Roman" w:cs="Times New Roman"/>
          <w:sz w:val="26"/>
          <w:szCs w:val="26"/>
        </w:rPr>
        <w:t xml:space="preserve">в 2020 году </w:t>
      </w:r>
      <w:r w:rsidR="00252A61">
        <w:rPr>
          <w:rFonts w:ascii="Times New Roman" w:hAnsi="Times New Roman" w:cs="Times New Roman"/>
          <w:sz w:val="26"/>
          <w:szCs w:val="26"/>
        </w:rPr>
        <w:t>предоставлены</w:t>
      </w:r>
      <w:r w:rsidR="00D161D6" w:rsidRPr="002975A4">
        <w:rPr>
          <w:rFonts w:ascii="Times New Roman" w:hAnsi="Times New Roman" w:cs="Times New Roman"/>
          <w:sz w:val="26"/>
          <w:szCs w:val="26"/>
        </w:rPr>
        <w:t xml:space="preserve"> </w:t>
      </w:r>
      <w:r w:rsidR="00D161D6" w:rsidRPr="002975A4">
        <w:rPr>
          <w:rFonts w:ascii="Times New Roman" w:hAnsi="Times New Roman" w:cs="Times New Roman"/>
          <w:sz w:val="26"/>
          <w:szCs w:val="26"/>
          <w:shd w:val="clear" w:color="auto" w:fill="FFFFFF"/>
        </w:rPr>
        <w:t>9</w:t>
      </w:r>
      <w:r w:rsidR="000F057E" w:rsidRPr="002975A4">
        <w:rPr>
          <w:rFonts w:ascii="Times New Roman" w:hAnsi="Times New Roman" w:cs="Times New Roman"/>
          <w:sz w:val="26"/>
          <w:szCs w:val="26"/>
          <w:shd w:val="clear" w:color="auto" w:fill="FFFFFF"/>
        </w:rPr>
        <w:t xml:space="preserve"> </w:t>
      </w:r>
      <w:r w:rsidR="00D161D6" w:rsidRPr="002975A4">
        <w:rPr>
          <w:rFonts w:ascii="Times New Roman" w:hAnsi="Times New Roman" w:cs="Times New Roman"/>
          <w:sz w:val="26"/>
          <w:szCs w:val="26"/>
          <w:shd w:val="clear" w:color="auto" w:fill="FFFFFF"/>
        </w:rPr>
        <w:t>151 жител</w:t>
      </w:r>
      <w:r w:rsidR="00252A61">
        <w:rPr>
          <w:rFonts w:ascii="Times New Roman" w:hAnsi="Times New Roman" w:cs="Times New Roman"/>
          <w:sz w:val="26"/>
          <w:szCs w:val="26"/>
          <w:shd w:val="clear" w:color="auto" w:fill="FFFFFF"/>
        </w:rPr>
        <w:t>ю</w:t>
      </w:r>
      <w:r w:rsidR="00D161D6" w:rsidRPr="002975A4">
        <w:rPr>
          <w:rFonts w:ascii="Times New Roman" w:hAnsi="Times New Roman" w:cs="Times New Roman"/>
          <w:sz w:val="26"/>
          <w:szCs w:val="26"/>
          <w:shd w:val="clear" w:color="auto" w:fill="FFFFFF"/>
        </w:rPr>
        <w:t xml:space="preserve"> города.</w:t>
      </w:r>
    </w:p>
    <w:p w14:paraId="291F9D03" w14:textId="77777777" w:rsidR="00E750AE" w:rsidRPr="002975A4" w:rsidRDefault="00E750AE"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В целях поддержки граждан пожилого возраста государственной программой Ненецкого автономного округа </w:t>
      </w:r>
      <w:r w:rsidR="00346894" w:rsidRPr="002975A4">
        <w:rPr>
          <w:rFonts w:ascii="Times New Roman" w:hAnsi="Times New Roman" w:cs="Times New Roman"/>
          <w:sz w:val="26"/>
          <w:szCs w:val="26"/>
        </w:rPr>
        <w:t xml:space="preserve">"Старшее поколение Ненецкого автономного округа" установлены </w:t>
      </w:r>
      <w:r w:rsidRPr="002975A4">
        <w:rPr>
          <w:rFonts w:ascii="Times New Roman" w:hAnsi="Times New Roman" w:cs="Times New Roman"/>
          <w:sz w:val="26"/>
          <w:szCs w:val="26"/>
        </w:rPr>
        <w:t>следующие виды выплат:</w:t>
      </w:r>
    </w:p>
    <w:p w14:paraId="3CD73243" w14:textId="77777777" w:rsidR="00E750AE" w:rsidRPr="002975A4" w:rsidRDefault="00E750AE"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единовременная компенсационная выплата пожилым гражданам, которым присвоено звание "Ветеран труда", "Ветеран Ненецкого автономного округа";</w:t>
      </w:r>
    </w:p>
    <w:p w14:paraId="26B01AB2" w14:textId="61A41223" w:rsidR="00E750AE" w:rsidRPr="002975A4" w:rsidRDefault="00E750AE"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 единовременная компенсационная выплата гражданам пожилого возраста </w:t>
      </w:r>
      <w:r w:rsidR="00B57A3D">
        <w:rPr>
          <w:rFonts w:ascii="Times New Roman" w:hAnsi="Times New Roman" w:cs="Times New Roman"/>
          <w:sz w:val="26"/>
          <w:szCs w:val="26"/>
        </w:rPr>
        <w:br/>
      </w:r>
      <w:r w:rsidRPr="002975A4">
        <w:rPr>
          <w:rFonts w:ascii="Times New Roman" w:hAnsi="Times New Roman" w:cs="Times New Roman"/>
          <w:sz w:val="26"/>
          <w:szCs w:val="26"/>
        </w:rPr>
        <w:t>ко Дню пожилого человека;</w:t>
      </w:r>
    </w:p>
    <w:p w14:paraId="4CFCD6C9" w14:textId="77777777" w:rsidR="00E750AE" w:rsidRPr="002975A4" w:rsidRDefault="00E750AE"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ежемесячные компенсационные выплаты лицам; родившимся в 1932-1945 годах;</w:t>
      </w:r>
    </w:p>
    <w:p w14:paraId="1AC8B8BC" w14:textId="77777777" w:rsidR="00E750AE" w:rsidRPr="002975A4" w:rsidRDefault="00E750AE"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ежемесячные компенсационные выплаты гражданам, получающим пенсию.</w:t>
      </w:r>
    </w:p>
    <w:p w14:paraId="2163C45D" w14:textId="4825CF9B" w:rsidR="00346894" w:rsidRPr="002975A4" w:rsidRDefault="00346894"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В рамках программы Ненецкого автономного округа "Социальная поддержка граждан в Ненецком автономном округе" предусмотрена </w:t>
      </w:r>
      <w:r w:rsidR="00F22294">
        <w:rPr>
          <w:rFonts w:ascii="Times New Roman" w:hAnsi="Times New Roman" w:cs="Times New Roman"/>
          <w:sz w:val="26"/>
          <w:szCs w:val="26"/>
        </w:rPr>
        <w:t xml:space="preserve">поддержка </w:t>
      </w:r>
      <w:r w:rsidR="00252A61" w:rsidRPr="002975A4">
        <w:rPr>
          <w:rFonts w:ascii="Times New Roman" w:hAnsi="Times New Roman" w:cs="Times New Roman"/>
          <w:sz w:val="26"/>
          <w:szCs w:val="26"/>
        </w:rPr>
        <w:t>наименее защищенны</w:t>
      </w:r>
      <w:r w:rsidR="00F22294">
        <w:rPr>
          <w:rFonts w:ascii="Times New Roman" w:hAnsi="Times New Roman" w:cs="Times New Roman"/>
          <w:sz w:val="26"/>
          <w:szCs w:val="26"/>
        </w:rPr>
        <w:t>х</w:t>
      </w:r>
      <w:r w:rsidR="00252A61" w:rsidRPr="002975A4">
        <w:rPr>
          <w:rFonts w:ascii="Times New Roman" w:hAnsi="Times New Roman" w:cs="Times New Roman"/>
          <w:sz w:val="26"/>
          <w:szCs w:val="26"/>
        </w:rPr>
        <w:t xml:space="preserve"> категори</w:t>
      </w:r>
      <w:r w:rsidR="00F22294">
        <w:rPr>
          <w:rFonts w:ascii="Times New Roman" w:hAnsi="Times New Roman" w:cs="Times New Roman"/>
          <w:sz w:val="26"/>
          <w:szCs w:val="26"/>
        </w:rPr>
        <w:t>й</w:t>
      </w:r>
      <w:r w:rsidR="00252A61" w:rsidRPr="002975A4">
        <w:rPr>
          <w:rFonts w:ascii="Times New Roman" w:hAnsi="Times New Roman" w:cs="Times New Roman"/>
          <w:sz w:val="26"/>
          <w:szCs w:val="26"/>
        </w:rPr>
        <w:t xml:space="preserve"> населения,</w:t>
      </w:r>
      <w:r w:rsidRPr="002975A4">
        <w:rPr>
          <w:rFonts w:ascii="Times New Roman" w:hAnsi="Times New Roman" w:cs="Times New Roman"/>
          <w:sz w:val="26"/>
          <w:szCs w:val="26"/>
        </w:rPr>
        <w:t xml:space="preserve"> </w:t>
      </w:r>
      <w:r w:rsidR="00252A61">
        <w:rPr>
          <w:rFonts w:ascii="Times New Roman" w:hAnsi="Times New Roman" w:cs="Times New Roman"/>
          <w:sz w:val="26"/>
          <w:szCs w:val="26"/>
        </w:rPr>
        <w:t>в том числе</w:t>
      </w:r>
      <w:r w:rsidRPr="002975A4">
        <w:rPr>
          <w:rFonts w:ascii="Times New Roman" w:hAnsi="Times New Roman" w:cs="Times New Roman"/>
          <w:sz w:val="26"/>
          <w:szCs w:val="26"/>
        </w:rPr>
        <w:t>:</w:t>
      </w:r>
    </w:p>
    <w:p w14:paraId="0B70E2E1" w14:textId="0F0D7B85" w:rsidR="006754AB" w:rsidRPr="002975A4" w:rsidRDefault="006754AB"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 </w:t>
      </w:r>
      <w:r w:rsidR="00346894" w:rsidRPr="002975A4">
        <w:rPr>
          <w:rFonts w:ascii="Times New Roman" w:hAnsi="Times New Roman" w:cs="Times New Roman"/>
          <w:sz w:val="26"/>
          <w:szCs w:val="26"/>
        </w:rPr>
        <w:t>детям инвалидам, инвалидам и лицам</w:t>
      </w:r>
      <w:r w:rsidRPr="002975A4">
        <w:rPr>
          <w:rFonts w:ascii="Times New Roman" w:hAnsi="Times New Roman" w:cs="Times New Roman"/>
          <w:sz w:val="26"/>
          <w:szCs w:val="26"/>
        </w:rPr>
        <w:t>,</w:t>
      </w:r>
      <w:r w:rsidR="003A5A14" w:rsidRPr="002975A4">
        <w:rPr>
          <w:rFonts w:ascii="Times New Roman" w:hAnsi="Times New Roman" w:cs="Times New Roman"/>
          <w:sz w:val="26"/>
          <w:szCs w:val="26"/>
        </w:rPr>
        <w:t xml:space="preserve"> осуществляющим уход за ними;</w:t>
      </w:r>
      <w:r w:rsidR="00346894" w:rsidRPr="002975A4">
        <w:rPr>
          <w:rFonts w:ascii="Times New Roman" w:hAnsi="Times New Roman" w:cs="Times New Roman"/>
          <w:sz w:val="26"/>
          <w:szCs w:val="26"/>
        </w:rPr>
        <w:t xml:space="preserve"> </w:t>
      </w:r>
    </w:p>
    <w:p w14:paraId="04BC82F8" w14:textId="7CB8594F" w:rsidR="00346894" w:rsidRPr="002975A4" w:rsidRDefault="006754AB"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 </w:t>
      </w:r>
      <w:r w:rsidR="00346894" w:rsidRPr="002975A4">
        <w:rPr>
          <w:rFonts w:ascii="Times New Roman" w:hAnsi="Times New Roman" w:cs="Times New Roman"/>
          <w:sz w:val="26"/>
          <w:szCs w:val="26"/>
        </w:rPr>
        <w:t>участникам и инвалидам</w:t>
      </w:r>
      <w:r w:rsidR="00BA37FA">
        <w:rPr>
          <w:rFonts w:ascii="Times New Roman" w:hAnsi="Times New Roman" w:cs="Times New Roman"/>
          <w:sz w:val="26"/>
          <w:szCs w:val="26"/>
        </w:rPr>
        <w:t xml:space="preserve"> Великой О</w:t>
      </w:r>
      <w:r w:rsidRPr="002975A4">
        <w:rPr>
          <w:rFonts w:ascii="Times New Roman" w:hAnsi="Times New Roman" w:cs="Times New Roman"/>
          <w:sz w:val="26"/>
          <w:szCs w:val="26"/>
        </w:rPr>
        <w:t xml:space="preserve">течественной войны, вдовам (вдовцам) </w:t>
      </w:r>
      <w:r w:rsidR="00575CC7">
        <w:rPr>
          <w:rFonts w:ascii="Times New Roman" w:hAnsi="Times New Roman" w:cs="Times New Roman"/>
          <w:sz w:val="26"/>
          <w:szCs w:val="26"/>
        </w:rPr>
        <w:br/>
      </w:r>
      <w:r w:rsidRPr="002975A4">
        <w:rPr>
          <w:rFonts w:ascii="Times New Roman" w:hAnsi="Times New Roman" w:cs="Times New Roman"/>
          <w:sz w:val="26"/>
          <w:szCs w:val="26"/>
        </w:rPr>
        <w:t>и лицам, проработавшим в тылу;</w:t>
      </w:r>
    </w:p>
    <w:p w14:paraId="4EF92488" w14:textId="77777777" w:rsidR="006754AB" w:rsidRPr="002975A4" w:rsidRDefault="006754AB"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реабилитированным лицам;</w:t>
      </w:r>
    </w:p>
    <w:p w14:paraId="46FB5756" w14:textId="474725AF" w:rsidR="006754AB" w:rsidRPr="002975A4" w:rsidRDefault="006754AB"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лицам</w:t>
      </w:r>
      <w:r w:rsidR="00575CC7">
        <w:rPr>
          <w:rFonts w:ascii="Times New Roman" w:hAnsi="Times New Roman" w:cs="Times New Roman"/>
          <w:sz w:val="26"/>
          <w:szCs w:val="26"/>
        </w:rPr>
        <w:t>,</w:t>
      </w:r>
      <w:r w:rsidRPr="002975A4">
        <w:rPr>
          <w:rFonts w:ascii="Times New Roman" w:hAnsi="Times New Roman" w:cs="Times New Roman"/>
          <w:sz w:val="26"/>
          <w:szCs w:val="26"/>
        </w:rPr>
        <w:t xml:space="preserve"> признанным пострадавшими от политических репрессий;</w:t>
      </w:r>
    </w:p>
    <w:p w14:paraId="33526798" w14:textId="77777777" w:rsidR="006754AB" w:rsidRPr="002975A4" w:rsidRDefault="006754AB"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участникам боевых действий и вооруженных конфликтов, а также членам их семей;</w:t>
      </w:r>
    </w:p>
    <w:p w14:paraId="7B5CF487" w14:textId="77777777" w:rsidR="006754AB" w:rsidRPr="002975A4" w:rsidRDefault="006754AB"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учащимся и студентам.</w:t>
      </w:r>
    </w:p>
    <w:p w14:paraId="381DD5BB" w14:textId="77777777" w:rsidR="00DD54B2"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За счет средств бюджета обеспечиваются специальными и молочными продуктами дети первых </w:t>
      </w:r>
      <w:r w:rsidR="009F19D0" w:rsidRPr="002975A4">
        <w:rPr>
          <w:rFonts w:ascii="Times New Roman" w:hAnsi="Times New Roman" w:cs="Times New Roman"/>
          <w:sz w:val="26"/>
          <w:szCs w:val="26"/>
        </w:rPr>
        <w:t>3</w:t>
      </w:r>
      <w:r w:rsidR="00E750AE" w:rsidRPr="002975A4">
        <w:rPr>
          <w:rFonts w:ascii="Times New Roman" w:hAnsi="Times New Roman" w:cs="Times New Roman"/>
          <w:sz w:val="26"/>
          <w:szCs w:val="26"/>
        </w:rPr>
        <w:t xml:space="preserve"> лет жизни</w:t>
      </w:r>
      <w:r w:rsidRPr="002975A4">
        <w:rPr>
          <w:rFonts w:ascii="Times New Roman" w:hAnsi="Times New Roman" w:cs="Times New Roman"/>
          <w:sz w:val="26"/>
          <w:szCs w:val="26"/>
        </w:rPr>
        <w:t xml:space="preserve">. </w:t>
      </w:r>
    </w:p>
    <w:p w14:paraId="6B9D35FB" w14:textId="0F7D7954" w:rsidR="00DD54B2"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С целью профилактики семейного неблагополучия и помощи женщинам, оказавшимся в кризисной ситуации</w:t>
      </w:r>
      <w:r w:rsidR="00FD5ED5" w:rsidRPr="002975A4">
        <w:rPr>
          <w:rFonts w:ascii="Times New Roman" w:hAnsi="Times New Roman" w:cs="Times New Roman"/>
          <w:sz w:val="26"/>
          <w:szCs w:val="26"/>
        </w:rPr>
        <w:t xml:space="preserve"> на территории города</w:t>
      </w:r>
      <w:r w:rsidR="004A5DE1" w:rsidRPr="002975A4">
        <w:rPr>
          <w:rFonts w:ascii="Times New Roman" w:hAnsi="Times New Roman" w:cs="Times New Roman"/>
          <w:sz w:val="26"/>
          <w:szCs w:val="26"/>
        </w:rPr>
        <w:t xml:space="preserve"> с 2013 года</w:t>
      </w:r>
      <w:r w:rsidRPr="002975A4">
        <w:rPr>
          <w:rFonts w:ascii="Times New Roman" w:hAnsi="Times New Roman" w:cs="Times New Roman"/>
          <w:sz w:val="26"/>
          <w:szCs w:val="26"/>
        </w:rPr>
        <w:t xml:space="preserve">, </w:t>
      </w:r>
      <w:r w:rsidR="00575CC7">
        <w:rPr>
          <w:rFonts w:ascii="Times New Roman" w:hAnsi="Times New Roman" w:cs="Times New Roman"/>
          <w:sz w:val="26"/>
          <w:szCs w:val="26"/>
        </w:rPr>
        <w:br/>
      </w:r>
      <w:r w:rsidR="00824164" w:rsidRPr="002975A4">
        <w:rPr>
          <w:rFonts w:ascii="Times New Roman" w:hAnsi="Times New Roman" w:cs="Times New Roman"/>
          <w:sz w:val="26"/>
          <w:szCs w:val="26"/>
        </w:rPr>
        <w:t xml:space="preserve">в </w:t>
      </w:r>
      <w:r w:rsidR="00FD5ED5" w:rsidRPr="002975A4">
        <w:rPr>
          <w:rFonts w:ascii="Times New Roman" w:hAnsi="Times New Roman" w:cs="Times New Roman"/>
          <w:sz w:val="26"/>
          <w:szCs w:val="26"/>
        </w:rPr>
        <w:t>государственно</w:t>
      </w:r>
      <w:r w:rsidR="00824164" w:rsidRPr="002975A4">
        <w:rPr>
          <w:rFonts w:ascii="Times New Roman" w:hAnsi="Times New Roman" w:cs="Times New Roman"/>
          <w:sz w:val="26"/>
          <w:szCs w:val="26"/>
        </w:rPr>
        <w:t>м</w:t>
      </w:r>
      <w:r w:rsidR="00FD5ED5" w:rsidRPr="002975A4">
        <w:rPr>
          <w:rFonts w:ascii="Times New Roman" w:hAnsi="Times New Roman" w:cs="Times New Roman"/>
          <w:sz w:val="26"/>
          <w:szCs w:val="26"/>
        </w:rPr>
        <w:t xml:space="preserve"> </w:t>
      </w:r>
      <w:r w:rsidRPr="002975A4">
        <w:rPr>
          <w:rFonts w:ascii="Times New Roman" w:hAnsi="Times New Roman" w:cs="Times New Roman"/>
          <w:sz w:val="26"/>
          <w:szCs w:val="26"/>
        </w:rPr>
        <w:t>бюджетно</w:t>
      </w:r>
      <w:r w:rsidR="00824164" w:rsidRPr="002975A4">
        <w:rPr>
          <w:rFonts w:ascii="Times New Roman" w:hAnsi="Times New Roman" w:cs="Times New Roman"/>
          <w:sz w:val="26"/>
          <w:szCs w:val="26"/>
        </w:rPr>
        <w:t>м</w:t>
      </w:r>
      <w:r w:rsidRPr="002975A4">
        <w:rPr>
          <w:rFonts w:ascii="Times New Roman" w:hAnsi="Times New Roman" w:cs="Times New Roman"/>
          <w:sz w:val="26"/>
          <w:szCs w:val="26"/>
        </w:rPr>
        <w:t xml:space="preserve"> учреждени</w:t>
      </w:r>
      <w:r w:rsidR="00824164" w:rsidRPr="002975A4">
        <w:rPr>
          <w:rFonts w:ascii="Times New Roman" w:hAnsi="Times New Roman" w:cs="Times New Roman"/>
          <w:sz w:val="26"/>
          <w:szCs w:val="26"/>
        </w:rPr>
        <w:t>и</w:t>
      </w:r>
      <w:r w:rsidR="00FD5ED5" w:rsidRPr="002975A4">
        <w:rPr>
          <w:rFonts w:ascii="Times New Roman" w:hAnsi="Times New Roman" w:cs="Times New Roman"/>
          <w:sz w:val="26"/>
          <w:szCs w:val="26"/>
        </w:rPr>
        <w:t xml:space="preserve"> социального обслуживания населения</w:t>
      </w:r>
      <w:r w:rsidRPr="002975A4">
        <w:rPr>
          <w:rFonts w:ascii="Times New Roman" w:hAnsi="Times New Roman" w:cs="Times New Roman"/>
          <w:sz w:val="26"/>
          <w:szCs w:val="26"/>
        </w:rPr>
        <w:t xml:space="preserve"> </w:t>
      </w:r>
      <w:r w:rsidR="00FD5ED5" w:rsidRPr="002975A4">
        <w:rPr>
          <w:rFonts w:ascii="Times New Roman" w:hAnsi="Times New Roman" w:cs="Times New Roman"/>
          <w:sz w:val="26"/>
          <w:szCs w:val="26"/>
        </w:rPr>
        <w:t>Ненецкого автономного округа "Комплексный центр социального обслуживания</w:t>
      </w:r>
      <w:r w:rsidRPr="002975A4">
        <w:rPr>
          <w:rFonts w:ascii="Times New Roman" w:hAnsi="Times New Roman" w:cs="Times New Roman"/>
          <w:sz w:val="26"/>
          <w:szCs w:val="26"/>
        </w:rPr>
        <w:t xml:space="preserve">" </w:t>
      </w:r>
      <w:r w:rsidR="00824164" w:rsidRPr="002975A4">
        <w:rPr>
          <w:rFonts w:ascii="Times New Roman" w:hAnsi="Times New Roman" w:cs="Times New Roman"/>
          <w:sz w:val="26"/>
          <w:szCs w:val="26"/>
        </w:rPr>
        <w:t xml:space="preserve">функционирует </w:t>
      </w:r>
      <w:r w:rsidR="003A02EB" w:rsidRPr="002975A4">
        <w:rPr>
          <w:rFonts w:ascii="Times New Roman" w:hAnsi="Times New Roman" w:cs="Times New Roman"/>
          <w:sz w:val="26"/>
          <w:szCs w:val="26"/>
        </w:rPr>
        <w:t>отделение</w:t>
      </w:r>
      <w:r w:rsidRPr="002975A4">
        <w:rPr>
          <w:rFonts w:ascii="Times New Roman" w:hAnsi="Times New Roman" w:cs="Times New Roman"/>
          <w:sz w:val="26"/>
          <w:szCs w:val="26"/>
        </w:rPr>
        <w:t xml:space="preserve"> временного проживания </w:t>
      </w:r>
      <w:r w:rsidR="00824164" w:rsidRPr="002975A4">
        <w:rPr>
          <w:rFonts w:ascii="Times New Roman" w:hAnsi="Times New Roman" w:cs="Times New Roman"/>
          <w:sz w:val="26"/>
          <w:szCs w:val="26"/>
        </w:rPr>
        <w:t>на</w:t>
      </w:r>
      <w:r w:rsidRPr="002975A4">
        <w:rPr>
          <w:rFonts w:ascii="Times New Roman" w:hAnsi="Times New Roman" w:cs="Times New Roman"/>
          <w:sz w:val="26"/>
          <w:szCs w:val="26"/>
        </w:rPr>
        <w:t xml:space="preserve"> </w:t>
      </w:r>
      <w:r w:rsidR="004A5DE1" w:rsidRPr="002975A4">
        <w:rPr>
          <w:rFonts w:ascii="Times New Roman" w:hAnsi="Times New Roman" w:cs="Times New Roman"/>
          <w:sz w:val="26"/>
          <w:szCs w:val="26"/>
        </w:rPr>
        <w:t xml:space="preserve">8 </w:t>
      </w:r>
      <w:r w:rsidR="00824164" w:rsidRPr="002975A4">
        <w:rPr>
          <w:rFonts w:ascii="Times New Roman" w:hAnsi="Times New Roman" w:cs="Times New Roman"/>
          <w:sz w:val="26"/>
          <w:szCs w:val="26"/>
        </w:rPr>
        <w:t>стационарных мест</w:t>
      </w:r>
      <w:r w:rsidRPr="002975A4">
        <w:rPr>
          <w:rFonts w:ascii="Times New Roman" w:hAnsi="Times New Roman" w:cs="Times New Roman"/>
          <w:sz w:val="26"/>
          <w:szCs w:val="26"/>
        </w:rPr>
        <w:t>.</w:t>
      </w:r>
    </w:p>
    <w:p w14:paraId="092CD03A" w14:textId="5BA43B52" w:rsidR="00DD54B2" w:rsidRPr="002975A4" w:rsidRDefault="00BA37FA"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На</w:t>
      </w:r>
      <w:r w:rsidR="00DD54B2" w:rsidRPr="002975A4">
        <w:rPr>
          <w:rFonts w:ascii="Times New Roman" w:hAnsi="Times New Roman" w:cs="Times New Roman"/>
          <w:sz w:val="26"/>
          <w:szCs w:val="26"/>
        </w:rPr>
        <w:t xml:space="preserve">ряду с государственной социальной поддержкой населения города Администрацией муниципального образования "Городской округ "Город Нарьян-Мар" дополнительно предусмотрены меры поддержки отдельных категорий граждан. Так </w:t>
      </w:r>
      <w:r w:rsidR="00575CC7">
        <w:rPr>
          <w:rFonts w:ascii="Times New Roman" w:hAnsi="Times New Roman" w:cs="Times New Roman"/>
          <w:sz w:val="26"/>
          <w:szCs w:val="26"/>
        </w:rPr>
        <w:br/>
      </w:r>
      <w:r w:rsidR="00DD54B2" w:rsidRPr="002975A4">
        <w:rPr>
          <w:rFonts w:ascii="Times New Roman" w:hAnsi="Times New Roman" w:cs="Times New Roman"/>
          <w:sz w:val="26"/>
          <w:szCs w:val="26"/>
        </w:rPr>
        <w:t xml:space="preserve">в 2020 году предоставлены следующие меры поддержки: </w:t>
      </w:r>
    </w:p>
    <w:p w14:paraId="173D063B" w14:textId="25E6B351" w:rsidR="00DD54B2"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посещение общественных бань на территории муниципального образования "Городской округ "Город Нарьян-Мар" на сумму 13</w:t>
      </w:r>
      <w:r w:rsidR="003A5A14" w:rsidRPr="002975A4">
        <w:rPr>
          <w:rFonts w:ascii="Times New Roman" w:hAnsi="Times New Roman" w:cs="Times New Roman"/>
          <w:sz w:val="26"/>
          <w:szCs w:val="26"/>
        </w:rPr>
        <w:t xml:space="preserve"> </w:t>
      </w:r>
      <w:r w:rsidR="00E91719" w:rsidRPr="002975A4">
        <w:rPr>
          <w:rFonts w:ascii="Times New Roman" w:hAnsi="Times New Roman" w:cs="Times New Roman"/>
          <w:sz w:val="26"/>
          <w:szCs w:val="26"/>
        </w:rPr>
        <w:t>005,22 тыс. рублей</w:t>
      </w:r>
      <w:r w:rsidR="003A5A14" w:rsidRPr="002975A4">
        <w:rPr>
          <w:rFonts w:ascii="Times New Roman" w:hAnsi="Times New Roman" w:cs="Times New Roman"/>
          <w:sz w:val="26"/>
          <w:szCs w:val="26"/>
        </w:rPr>
        <w:t>;</w:t>
      </w:r>
    </w:p>
    <w:p w14:paraId="1B24D203" w14:textId="46848E48" w:rsidR="00DD54B2"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 подписка на общественно-политическую газету Ненецкого автономного округа "Няръяна вындер" лицам, имеющим право на бесплатную подписку на сумму </w:t>
      </w:r>
      <w:r w:rsidR="00575CC7">
        <w:rPr>
          <w:rFonts w:ascii="Times New Roman" w:hAnsi="Times New Roman" w:cs="Times New Roman"/>
          <w:sz w:val="26"/>
          <w:szCs w:val="26"/>
        </w:rPr>
        <w:br/>
      </w:r>
      <w:r w:rsidRPr="002975A4">
        <w:rPr>
          <w:rFonts w:ascii="Times New Roman" w:hAnsi="Times New Roman" w:cs="Times New Roman"/>
          <w:sz w:val="26"/>
          <w:szCs w:val="26"/>
        </w:rPr>
        <w:t>1</w:t>
      </w:r>
      <w:r w:rsidR="003A5A14" w:rsidRPr="002975A4">
        <w:rPr>
          <w:rFonts w:ascii="Times New Roman" w:hAnsi="Times New Roman" w:cs="Times New Roman"/>
          <w:sz w:val="26"/>
          <w:szCs w:val="26"/>
        </w:rPr>
        <w:t xml:space="preserve"> </w:t>
      </w:r>
      <w:r w:rsidRPr="002975A4">
        <w:rPr>
          <w:rFonts w:ascii="Times New Roman" w:hAnsi="Times New Roman" w:cs="Times New Roman"/>
          <w:sz w:val="26"/>
          <w:szCs w:val="26"/>
        </w:rPr>
        <w:t>2</w:t>
      </w:r>
      <w:r w:rsidR="00E91719" w:rsidRPr="002975A4">
        <w:rPr>
          <w:rFonts w:ascii="Times New Roman" w:hAnsi="Times New Roman" w:cs="Times New Roman"/>
          <w:sz w:val="26"/>
          <w:szCs w:val="26"/>
        </w:rPr>
        <w:t>58,1 тыс. рублей</w:t>
      </w:r>
      <w:r w:rsidR="003A5A14" w:rsidRPr="002975A4">
        <w:rPr>
          <w:rFonts w:ascii="Times New Roman" w:hAnsi="Times New Roman" w:cs="Times New Roman"/>
          <w:sz w:val="26"/>
          <w:szCs w:val="26"/>
        </w:rPr>
        <w:t>;</w:t>
      </w:r>
    </w:p>
    <w:p w14:paraId="6E9988FD" w14:textId="23578CA1" w:rsidR="00DD54B2"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единовременная выплата лицам, уволенным в запас после прохождения военной службы по призыву в Вооруженных Силах Российской Фе</w:t>
      </w:r>
      <w:r w:rsidR="00E91719" w:rsidRPr="002975A4">
        <w:rPr>
          <w:rFonts w:ascii="Times New Roman" w:hAnsi="Times New Roman" w:cs="Times New Roman"/>
          <w:sz w:val="26"/>
          <w:szCs w:val="26"/>
        </w:rPr>
        <w:t>дерации</w:t>
      </w:r>
      <w:r w:rsidR="00575CC7">
        <w:rPr>
          <w:rFonts w:ascii="Times New Roman" w:hAnsi="Times New Roman" w:cs="Times New Roman"/>
          <w:sz w:val="26"/>
          <w:szCs w:val="26"/>
        </w:rPr>
        <w:t>,</w:t>
      </w:r>
      <w:r w:rsidR="00E91719" w:rsidRPr="002975A4">
        <w:rPr>
          <w:rFonts w:ascii="Times New Roman" w:hAnsi="Times New Roman" w:cs="Times New Roman"/>
          <w:sz w:val="26"/>
          <w:szCs w:val="26"/>
        </w:rPr>
        <w:t xml:space="preserve"> на сумму </w:t>
      </w:r>
      <w:r w:rsidR="00575CC7">
        <w:rPr>
          <w:rFonts w:ascii="Times New Roman" w:hAnsi="Times New Roman" w:cs="Times New Roman"/>
          <w:sz w:val="26"/>
          <w:szCs w:val="26"/>
        </w:rPr>
        <w:br/>
      </w:r>
      <w:r w:rsidR="00E91719" w:rsidRPr="002975A4">
        <w:rPr>
          <w:rFonts w:ascii="Times New Roman" w:hAnsi="Times New Roman" w:cs="Times New Roman"/>
          <w:sz w:val="26"/>
          <w:szCs w:val="26"/>
        </w:rPr>
        <w:t>450,0 тыс. рублей</w:t>
      </w:r>
      <w:r w:rsidR="003A5A14" w:rsidRPr="002975A4">
        <w:rPr>
          <w:rFonts w:ascii="Times New Roman" w:hAnsi="Times New Roman" w:cs="Times New Roman"/>
          <w:sz w:val="26"/>
          <w:szCs w:val="26"/>
        </w:rPr>
        <w:t>;</w:t>
      </w:r>
    </w:p>
    <w:p w14:paraId="13295231" w14:textId="45BDFFBD" w:rsidR="00DD54B2"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 пенсии за выслугу лет лицам, замещавшим должности муниципальной службы </w:t>
      </w:r>
      <w:r w:rsidR="00575CC7">
        <w:rPr>
          <w:rFonts w:ascii="Times New Roman" w:hAnsi="Times New Roman" w:cs="Times New Roman"/>
          <w:sz w:val="26"/>
          <w:szCs w:val="26"/>
        </w:rPr>
        <w:br/>
      </w:r>
      <w:r w:rsidRPr="002975A4">
        <w:rPr>
          <w:rFonts w:ascii="Times New Roman" w:hAnsi="Times New Roman" w:cs="Times New Roman"/>
          <w:sz w:val="26"/>
          <w:szCs w:val="26"/>
        </w:rPr>
        <w:t>в муниципальном образовании "Городской округ "Город Нарьян-Мар"</w:t>
      </w:r>
      <w:r w:rsidR="00BA37FA">
        <w:rPr>
          <w:rFonts w:ascii="Times New Roman" w:hAnsi="Times New Roman" w:cs="Times New Roman"/>
          <w:sz w:val="26"/>
          <w:szCs w:val="26"/>
        </w:rPr>
        <w:t>,</w:t>
      </w:r>
      <w:r w:rsidRPr="002975A4">
        <w:rPr>
          <w:rFonts w:ascii="Times New Roman" w:hAnsi="Times New Roman" w:cs="Times New Roman"/>
          <w:sz w:val="26"/>
          <w:szCs w:val="26"/>
        </w:rPr>
        <w:t xml:space="preserve"> на сумму </w:t>
      </w:r>
      <w:r w:rsidR="00575CC7">
        <w:rPr>
          <w:rFonts w:ascii="Times New Roman" w:hAnsi="Times New Roman" w:cs="Times New Roman"/>
          <w:sz w:val="26"/>
          <w:szCs w:val="26"/>
        </w:rPr>
        <w:br/>
      </w:r>
      <w:r w:rsidRPr="002975A4">
        <w:rPr>
          <w:rFonts w:ascii="Times New Roman" w:hAnsi="Times New Roman" w:cs="Times New Roman"/>
          <w:sz w:val="26"/>
          <w:szCs w:val="26"/>
        </w:rPr>
        <w:t>31</w:t>
      </w:r>
      <w:r w:rsidR="003A5A14" w:rsidRPr="002975A4">
        <w:rPr>
          <w:rFonts w:ascii="Times New Roman" w:hAnsi="Times New Roman" w:cs="Times New Roman"/>
          <w:sz w:val="26"/>
          <w:szCs w:val="26"/>
        </w:rPr>
        <w:t xml:space="preserve"> </w:t>
      </w:r>
      <w:r w:rsidR="00E91719" w:rsidRPr="002975A4">
        <w:rPr>
          <w:rFonts w:ascii="Times New Roman" w:hAnsi="Times New Roman" w:cs="Times New Roman"/>
          <w:sz w:val="26"/>
          <w:szCs w:val="26"/>
        </w:rPr>
        <w:t>163,3 тыс. рублей</w:t>
      </w:r>
      <w:r w:rsidR="003A5A14" w:rsidRPr="002975A4">
        <w:rPr>
          <w:rFonts w:ascii="Times New Roman" w:hAnsi="Times New Roman" w:cs="Times New Roman"/>
          <w:sz w:val="26"/>
          <w:szCs w:val="26"/>
        </w:rPr>
        <w:t>;</w:t>
      </w:r>
    </w:p>
    <w:p w14:paraId="3342D414" w14:textId="2508C78F" w:rsidR="00DD54B2"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пенсии за выслугу лет к страховой пенсии по старости (инвалидности) лицам, замещавшим выборные должности в МО "Городской округ "Город Нарьян-Мар"</w:t>
      </w:r>
      <w:r w:rsidR="00BA37FA">
        <w:rPr>
          <w:rFonts w:ascii="Times New Roman" w:hAnsi="Times New Roman" w:cs="Times New Roman"/>
          <w:sz w:val="26"/>
          <w:szCs w:val="26"/>
        </w:rPr>
        <w:t>,</w:t>
      </w:r>
      <w:r w:rsidRPr="002975A4">
        <w:rPr>
          <w:rFonts w:ascii="Times New Roman" w:hAnsi="Times New Roman" w:cs="Times New Roman"/>
          <w:sz w:val="26"/>
          <w:szCs w:val="26"/>
        </w:rPr>
        <w:t xml:space="preserve"> </w:t>
      </w:r>
      <w:r w:rsidR="00575CC7">
        <w:rPr>
          <w:rFonts w:ascii="Times New Roman" w:hAnsi="Times New Roman" w:cs="Times New Roman"/>
          <w:sz w:val="26"/>
          <w:szCs w:val="26"/>
        </w:rPr>
        <w:br/>
      </w:r>
      <w:r w:rsidRPr="002975A4">
        <w:rPr>
          <w:rFonts w:ascii="Times New Roman" w:hAnsi="Times New Roman" w:cs="Times New Roman"/>
          <w:sz w:val="26"/>
          <w:szCs w:val="26"/>
        </w:rPr>
        <w:t>на сумму 3</w:t>
      </w:r>
      <w:r w:rsidR="003A5A14" w:rsidRPr="002975A4">
        <w:rPr>
          <w:rFonts w:ascii="Times New Roman" w:hAnsi="Times New Roman" w:cs="Times New Roman"/>
          <w:sz w:val="26"/>
          <w:szCs w:val="26"/>
        </w:rPr>
        <w:t xml:space="preserve"> </w:t>
      </w:r>
      <w:r w:rsidRPr="002975A4">
        <w:rPr>
          <w:rFonts w:ascii="Times New Roman" w:hAnsi="Times New Roman" w:cs="Times New Roman"/>
          <w:sz w:val="26"/>
          <w:szCs w:val="26"/>
        </w:rPr>
        <w:t>886,23 тыс. руб</w:t>
      </w:r>
      <w:r w:rsidR="00E91719" w:rsidRPr="002975A4">
        <w:rPr>
          <w:rFonts w:ascii="Times New Roman" w:hAnsi="Times New Roman" w:cs="Times New Roman"/>
          <w:sz w:val="26"/>
          <w:szCs w:val="26"/>
        </w:rPr>
        <w:t>лей</w:t>
      </w:r>
      <w:r w:rsidRPr="002975A4">
        <w:rPr>
          <w:rFonts w:ascii="Times New Roman" w:hAnsi="Times New Roman" w:cs="Times New Roman"/>
          <w:sz w:val="26"/>
          <w:szCs w:val="26"/>
        </w:rPr>
        <w:t xml:space="preserve">. </w:t>
      </w:r>
    </w:p>
    <w:p w14:paraId="25CED889" w14:textId="77777777" w:rsidR="00DD54B2"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Все вышеуказанные меры поддержки носят заявительный характер. </w:t>
      </w:r>
    </w:p>
    <w:p w14:paraId="0B55CE5F" w14:textId="77777777" w:rsidR="006744CA"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Также на территории города предусмотрен</w:t>
      </w:r>
      <w:r w:rsidR="006744CA" w:rsidRPr="002975A4">
        <w:rPr>
          <w:rFonts w:ascii="Times New Roman" w:hAnsi="Times New Roman" w:cs="Times New Roman"/>
          <w:sz w:val="26"/>
          <w:szCs w:val="26"/>
        </w:rPr>
        <w:t>ы:</w:t>
      </w:r>
    </w:p>
    <w:p w14:paraId="75DADABD" w14:textId="0AE9C25C" w:rsidR="006744CA" w:rsidRPr="002975A4" w:rsidRDefault="006744CA" w:rsidP="0000698A">
      <w:pPr>
        <w:pStyle w:val="ConsPlusNormal"/>
        <w:ind w:firstLine="709"/>
        <w:jc w:val="both"/>
        <w:rPr>
          <w:rFonts w:ascii="Times New Roman" w:hAnsi="Times New Roman" w:cs="Times New Roman"/>
          <w:sz w:val="26"/>
          <w:szCs w:val="26"/>
        </w:rPr>
      </w:pPr>
      <w:r w:rsidRPr="002975A4">
        <w:rPr>
          <w:rFonts w:ascii="Times New Roman" w:eastAsiaTheme="minorHAnsi" w:hAnsi="Times New Roman" w:cs="Times New Roman"/>
          <w:sz w:val="26"/>
          <w:szCs w:val="26"/>
          <w:lang w:eastAsia="en-US"/>
        </w:rPr>
        <w:t xml:space="preserve">- </w:t>
      </w:r>
      <w:r w:rsidRPr="002975A4">
        <w:rPr>
          <w:rFonts w:ascii="Times New Roman" w:hAnsi="Times New Roman" w:cs="Times New Roman"/>
          <w:sz w:val="26"/>
          <w:szCs w:val="26"/>
        </w:rPr>
        <w:t>единовременная материальная помощь жителям города, оказавшимс</w:t>
      </w:r>
      <w:r w:rsidR="003A5A14" w:rsidRPr="002975A4">
        <w:rPr>
          <w:rFonts w:ascii="Times New Roman" w:hAnsi="Times New Roman" w:cs="Times New Roman"/>
          <w:sz w:val="26"/>
          <w:szCs w:val="26"/>
        </w:rPr>
        <w:t>я в трудной жизненной ситуации;</w:t>
      </w:r>
    </w:p>
    <w:p w14:paraId="680688C2" w14:textId="12491FF7" w:rsidR="00DD54B2" w:rsidRPr="002975A4" w:rsidRDefault="006744CA"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 </w:t>
      </w:r>
      <w:r w:rsidR="00DD54B2" w:rsidRPr="002975A4">
        <w:rPr>
          <w:rFonts w:ascii="Times New Roman" w:hAnsi="Times New Roman" w:cs="Times New Roman"/>
          <w:sz w:val="26"/>
          <w:szCs w:val="26"/>
        </w:rPr>
        <w:t>льго</w:t>
      </w:r>
      <w:r w:rsidR="00575CC7">
        <w:rPr>
          <w:rFonts w:ascii="Times New Roman" w:hAnsi="Times New Roman" w:cs="Times New Roman"/>
          <w:sz w:val="26"/>
          <w:szCs w:val="26"/>
        </w:rPr>
        <w:t>та отдельным категориям граждан</w:t>
      </w:r>
      <w:r w:rsidR="00DD54B2" w:rsidRPr="002975A4">
        <w:rPr>
          <w:rFonts w:ascii="Times New Roman" w:hAnsi="Times New Roman" w:cs="Times New Roman"/>
          <w:sz w:val="26"/>
          <w:szCs w:val="26"/>
        </w:rPr>
        <w:t xml:space="preserve"> на </w:t>
      </w:r>
      <w:r w:rsidR="00DD54B2" w:rsidRPr="002975A4">
        <w:rPr>
          <w:rFonts w:ascii="Times New Roman" w:eastAsiaTheme="minorHAnsi" w:hAnsi="Times New Roman" w:cs="Times New Roman"/>
          <w:sz w:val="26"/>
          <w:szCs w:val="26"/>
          <w:lang w:eastAsia="en-US"/>
        </w:rPr>
        <w:t>проезд по муниципальным маршрутам регулярных перевозок по регулируемым тарифам на территории муниципального образования "Городской округ "Город Нарьян-Мар"</w:t>
      </w:r>
      <w:r w:rsidR="003A5A14" w:rsidRPr="002975A4">
        <w:rPr>
          <w:rFonts w:ascii="Times New Roman" w:eastAsiaTheme="minorHAnsi" w:hAnsi="Times New Roman" w:cs="Times New Roman"/>
          <w:sz w:val="26"/>
          <w:szCs w:val="26"/>
          <w:lang w:eastAsia="en-US"/>
        </w:rPr>
        <w:t>.</w:t>
      </w:r>
      <w:r w:rsidR="00DD54B2" w:rsidRPr="002975A4">
        <w:rPr>
          <w:rFonts w:ascii="Times New Roman" w:eastAsiaTheme="minorHAnsi" w:hAnsi="Times New Roman" w:cs="Times New Roman"/>
          <w:sz w:val="26"/>
          <w:szCs w:val="26"/>
          <w:lang w:eastAsia="en-US"/>
        </w:rPr>
        <w:t xml:space="preserve"> </w:t>
      </w:r>
    </w:p>
    <w:p w14:paraId="5DB95D4E" w14:textId="1A5C139C" w:rsidR="00DD54B2" w:rsidRPr="002975A4" w:rsidRDefault="00DD54B2" w:rsidP="0000698A">
      <w:pPr>
        <w:autoSpaceDE w:val="0"/>
        <w:autoSpaceDN w:val="0"/>
        <w:adjustRightInd w:val="0"/>
        <w:ind w:firstLine="709"/>
        <w:jc w:val="both"/>
        <w:rPr>
          <w:rFonts w:eastAsiaTheme="minorHAnsi"/>
          <w:sz w:val="26"/>
          <w:szCs w:val="26"/>
          <w:lang w:eastAsia="en-US"/>
        </w:rPr>
      </w:pPr>
      <w:r w:rsidRPr="002975A4">
        <w:rPr>
          <w:rFonts w:eastAsiaTheme="minorHAnsi"/>
          <w:sz w:val="26"/>
          <w:szCs w:val="26"/>
          <w:lang w:eastAsia="en-US"/>
        </w:rPr>
        <w:t xml:space="preserve">За 2019-2020 годы 44 молодые семьи включены в список участников основного мероприятия "Обеспечение жильем молодых семей" государственной </w:t>
      </w:r>
      <w:hyperlink r:id="rId28" w:history="1">
        <w:r w:rsidRPr="002975A4">
          <w:rPr>
            <w:rFonts w:eastAsiaTheme="minorHAnsi"/>
            <w:sz w:val="26"/>
            <w:szCs w:val="26"/>
            <w:lang w:eastAsia="en-US"/>
          </w:rPr>
          <w:t>программы</w:t>
        </w:r>
      </w:hyperlink>
      <w:r w:rsidRPr="002975A4">
        <w:rPr>
          <w:rFonts w:eastAsiaTheme="minorHAnsi"/>
          <w:sz w:val="26"/>
          <w:szCs w:val="26"/>
          <w:lang w:eastAsia="en-US"/>
        </w:rPr>
        <w:t xml:space="preserve"> Российской Федерации "Обеспечение доступным и комфортным жильем </w:t>
      </w:r>
      <w:r w:rsidR="00575CC7">
        <w:rPr>
          <w:rFonts w:eastAsiaTheme="minorHAnsi"/>
          <w:sz w:val="26"/>
          <w:szCs w:val="26"/>
          <w:lang w:eastAsia="en-US"/>
        </w:rPr>
        <w:br/>
      </w:r>
      <w:r w:rsidRPr="002975A4">
        <w:rPr>
          <w:rFonts w:eastAsiaTheme="minorHAnsi"/>
          <w:sz w:val="26"/>
          <w:szCs w:val="26"/>
          <w:lang w:eastAsia="en-US"/>
        </w:rPr>
        <w:t>и коммунальными услугами граждан Российской Федерации". 17 молодых семей получили свидетельство о праве на получение социальной выплаты на приобретение (строительство) жилого помещения на общую сумму 19 881,0 тыс. руб</w:t>
      </w:r>
      <w:r w:rsidR="00E91719" w:rsidRPr="002975A4">
        <w:rPr>
          <w:rFonts w:eastAsiaTheme="minorHAnsi"/>
          <w:sz w:val="26"/>
          <w:szCs w:val="26"/>
          <w:lang w:eastAsia="en-US"/>
        </w:rPr>
        <w:t>лей</w:t>
      </w:r>
      <w:r w:rsidRPr="002975A4">
        <w:rPr>
          <w:rFonts w:eastAsiaTheme="minorHAnsi"/>
          <w:sz w:val="26"/>
          <w:szCs w:val="26"/>
          <w:lang w:eastAsia="en-US"/>
        </w:rPr>
        <w:t>.</w:t>
      </w:r>
    </w:p>
    <w:p w14:paraId="2B3D6995" w14:textId="77777777" w:rsidR="00DD54B2" w:rsidRPr="002975A4" w:rsidRDefault="00DD54B2"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В сфере социальной защиты за период 2014 - 2018 годов отмечено увеличение объемов финансирования реализуемых мероприятий. Но выделяемое финансирование из бюджетов всех уровней не соответствует в полной мере:</w:t>
      </w:r>
    </w:p>
    <w:p w14:paraId="6E083059" w14:textId="59690915" w:rsidR="00DD54B2" w:rsidRPr="002975A4"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DD54B2" w:rsidRPr="002975A4">
        <w:rPr>
          <w:rFonts w:ascii="Times New Roman" w:hAnsi="Times New Roman" w:cs="Times New Roman"/>
          <w:sz w:val="26"/>
          <w:szCs w:val="26"/>
        </w:rPr>
        <w:t xml:space="preserve">повышению уровня и качества жизни пожилых граждан, инвалидов, семей </w:t>
      </w:r>
      <w:r w:rsidR="00575CC7">
        <w:rPr>
          <w:rFonts w:ascii="Times New Roman" w:hAnsi="Times New Roman" w:cs="Times New Roman"/>
          <w:sz w:val="26"/>
          <w:szCs w:val="26"/>
        </w:rPr>
        <w:br/>
      </w:r>
      <w:r w:rsidR="00DD54B2" w:rsidRPr="002975A4">
        <w:rPr>
          <w:rFonts w:ascii="Times New Roman" w:hAnsi="Times New Roman" w:cs="Times New Roman"/>
          <w:sz w:val="26"/>
          <w:szCs w:val="26"/>
        </w:rPr>
        <w:t>с детьми, иных незащищенных категорий граждан;</w:t>
      </w:r>
    </w:p>
    <w:p w14:paraId="4B33C184" w14:textId="492FBB5F" w:rsidR="00DD54B2" w:rsidRPr="002975A4"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DD54B2" w:rsidRPr="002975A4">
        <w:rPr>
          <w:rFonts w:ascii="Times New Roman" w:hAnsi="Times New Roman" w:cs="Times New Roman"/>
          <w:sz w:val="26"/>
          <w:szCs w:val="26"/>
        </w:rPr>
        <w:t xml:space="preserve">сокращению социального неблагополучия, преодолению негативных явлений </w:t>
      </w:r>
      <w:r w:rsidR="00575CC7">
        <w:rPr>
          <w:rFonts w:ascii="Times New Roman" w:hAnsi="Times New Roman" w:cs="Times New Roman"/>
          <w:sz w:val="26"/>
          <w:szCs w:val="26"/>
        </w:rPr>
        <w:br/>
      </w:r>
      <w:r w:rsidR="00DD54B2" w:rsidRPr="002975A4">
        <w:rPr>
          <w:rFonts w:ascii="Times New Roman" w:hAnsi="Times New Roman" w:cs="Times New Roman"/>
          <w:sz w:val="26"/>
          <w:szCs w:val="26"/>
        </w:rPr>
        <w:t xml:space="preserve">в области семейно-детских отношений, в том числе жестокого отношения к женщинам </w:t>
      </w:r>
      <w:r w:rsidR="00575CC7">
        <w:rPr>
          <w:rFonts w:ascii="Times New Roman" w:hAnsi="Times New Roman" w:cs="Times New Roman"/>
          <w:sz w:val="26"/>
          <w:szCs w:val="26"/>
        </w:rPr>
        <w:br/>
      </w:r>
      <w:r w:rsidR="00DD54B2" w:rsidRPr="002975A4">
        <w:rPr>
          <w:rFonts w:ascii="Times New Roman" w:hAnsi="Times New Roman" w:cs="Times New Roman"/>
          <w:sz w:val="26"/>
          <w:szCs w:val="26"/>
        </w:rPr>
        <w:t>и детям;</w:t>
      </w:r>
    </w:p>
    <w:p w14:paraId="1B93B01C" w14:textId="62AC1DA3" w:rsidR="00DD54B2" w:rsidRPr="002975A4"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DD54B2" w:rsidRPr="002975A4">
        <w:rPr>
          <w:rFonts w:ascii="Times New Roman" w:hAnsi="Times New Roman" w:cs="Times New Roman"/>
          <w:sz w:val="26"/>
          <w:szCs w:val="26"/>
        </w:rPr>
        <w:t>созданию условий, позволяющих людям с ограниченными возможностями здоровья успешно адаптироваться к общественно-социальной жизни.</w:t>
      </w:r>
    </w:p>
    <w:p w14:paraId="0BD7DCC5" w14:textId="76E0EFA3" w:rsidR="0022252D" w:rsidRDefault="0022252D" w:rsidP="0000698A">
      <w:pPr>
        <w:pStyle w:val="a7"/>
        <w:tabs>
          <w:tab w:val="left" w:pos="993"/>
        </w:tabs>
        <w:ind w:left="0" w:firstLine="709"/>
        <w:contextualSpacing/>
        <w:jc w:val="both"/>
        <w:rPr>
          <w:sz w:val="26"/>
          <w:szCs w:val="26"/>
        </w:rPr>
      </w:pPr>
      <w:r w:rsidRPr="002975A4">
        <w:rPr>
          <w:sz w:val="26"/>
          <w:szCs w:val="26"/>
        </w:rPr>
        <w:t xml:space="preserve">Острой проблемой стоит несоответствие сетей социального обслуживания характеру и динамике расселения, в том числе в </w:t>
      </w:r>
      <w:r w:rsidR="00252A61" w:rsidRPr="002975A4">
        <w:rPr>
          <w:sz w:val="26"/>
          <w:szCs w:val="26"/>
        </w:rPr>
        <w:t xml:space="preserve">культуре, </w:t>
      </w:r>
      <w:r w:rsidRPr="002975A4">
        <w:rPr>
          <w:sz w:val="26"/>
          <w:szCs w:val="26"/>
        </w:rPr>
        <w:t>образовании, здравоохранении, физической культуре и спорт</w:t>
      </w:r>
      <w:r w:rsidR="00252A61">
        <w:rPr>
          <w:sz w:val="26"/>
          <w:szCs w:val="26"/>
        </w:rPr>
        <w:t>е</w:t>
      </w:r>
      <w:r w:rsidRPr="002975A4">
        <w:rPr>
          <w:sz w:val="26"/>
          <w:szCs w:val="26"/>
        </w:rPr>
        <w:t>.</w:t>
      </w:r>
    </w:p>
    <w:p w14:paraId="3B66D312" w14:textId="77777777" w:rsidR="00397867" w:rsidRPr="002143F0" w:rsidRDefault="00397867" w:rsidP="0000698A">
      <w:pPr>
        <w:pStyle w:val="a7"/>
        <w:tabs>
          <w:tab w:val="left" w:pos="993"/>
        </w:tabs>
        <w:ind w:left="0" w:firstLine="709"/>
        <w:contextualSpacing/>
        <w:jc w:val="both"/>
        <w:rPr>
          <w:sz w:val="26"/>
          <w:szCs w:val="26"/>
        </w:rPr>
      </w:pPr>
    </w:p>
    <w:p w14:paraId="733D26B0" w14:textId="3829EC9B" w:rsidR="00FC4D9D" w:rsidRPr="002143F0" w:rsidRDefault="00397867" w:rsidP="0000698A">
      <w:pPr>
        <w:ind w:firstLine="709"/>
        <w:jc w:val="center"/>
        <w:rPr>
          <w:sz w:val="26"/>
          <w:szCs w:val="26"/>
        </w:rPr>
      </w:pPr>
      <w:r w:rsidRPr="002143F0">
        <w:rPr>
          <w:sz w:val="26"/>
          <w:szCs w:val="26"/>
        </w:rPr>
        <w:t xml:space="preserve">1.2.3.4. </w:t>
      </w:r>
      <w:r w:rsidR="00FC4D9D" w:rsidRPr="002143F0">
        <w:rPr>
          <w:sz w:val="26"/>
          <w:szCs w:val="26"/>
        </w:rPr>
        <w:t>Культура и туризм</w:t>
      </w:r>
    </w:p>
    <w:p w14:paraId="6C9A2C45" w14:textId="77777777" w:rsidR="00E452D0" w:rsidRPr="00397867" w:rsidRDefault="00E452D0" w:rsidP="0000698A">
      <w:pPr>
        <w:ind w:firstLine="709"/>
        <w:jc w:val="center"/>
        <w:rPr>
          <w:b/>
          <w:sz w:val="26"/>
          <w:szCs w:val="26"/>
        </w:rPr>
      </w:pPr>
    </w:p>
    <w:p w14:paraId="0C0225D4" w14:textId="4734190F" w:rsidR="00FC4D9D" w:rsidRPr="002975A4" w:rsidRDefault="00FC4D9D" w:rsidP="0000698A">
      <w:pPr>
        <w:ind w:firstLine="709"/>
        <w:jc w:val="both"/>
        <w:rPr>
          <w:sz w:val="26"/>
          <w:szCs w:val="26"/>
        </w:rPr>
      </w:pPr>
      <w:r w:rsidRPr="002975A4">
        <w:rPr>
          <w:sz w:val="26"/>
          <w:szCs w:val="26"/>
        </w:rPr>
        <w:t xml:space="preserve">В настоящее время на территории муниципального образования функционируют 4 учреждения культуры </w:t>
      </w:r>
      <w:r w:rsidRPr="002975A4">
        <w:rPr>
          <w:sz w:val="26"/>
          <w:szCs w:val="26"/>
          <w:shd w:val="clear" w:color="auto" w:fill="FFFFFF"/>
        </w:rPr>
        <w:t>Г</w:t>
      </w:r>
      <w:r w:rsidRPr="002975A4">
        <w:rPr>
          <w:sz w:val="26"/>
          <w:szCs w:val="26"/>
        </w:rPr>
        <w:t xml:space="preserve">БУК НАО "Ненецкая центральная библиотека имени </w:t>
      </w:r>
      <w:r w:rsidR="00575CC7">
        <w:rPr>
          <w:sz w:val="26"/>
          <w:szCs w:val="26"/>
        </w:rPr>
        <w:br/>
      </w:r>
      <w:r w:rsidRPr="002975A4">
        <w:rPr>
          <w:sz w:val="26"/>
          <w:szCs w:val="26"/>
        </w:rPr>
        <w:t xml:space="preserve">А.И. </w:t>
      </w:r>
      <w:proofErr w:type="spellStart"/>
      <w:r w:rsidRPr="002975A4">
        <w:rPr>
          <w:sz w:val="26"/>
          <w:szCs w:val="26"/>
        </w:rPr>
        <w:t>Пичкова</w:t>
      </w:r>
      <w:proofErr w:type="spellEnd"/>
      <w:r w:rsidRPr="002975A4">
        <w:rPr>
          <w:sz w:val="26"/>
          <w:szCs w:val="26"/>
        </w:rPr>
        <w:t>" с филиалом в микрорайоне Лесозавод, ГБУК "Этнокультурный центр Ненецкого автономного округа", ГБУК "Музейное объединение Ненецкого автономного округа", ГБУК НАО "Дворец культуры "Арктика".</w:t>
      </w:r>
    </w:p>
    <w:p w14:paraId="4971DB1B" w14:textId="34B21D5B" w:rsidR="007861EB" w:rsidRPr="002975A4" w:rsidRDefault="007861EB" w:rsidP="0000698A">
      <w:pPr>
        <w:ind w:firstLine="709"/>
        <w:jc w:val="both"/>
        <w:rPr>
          <w:sz w:val="26"/>
          <w:szCs w:val="26"/>
        </w:rPr>
      </w:pPr>
      <w:r w:rsidRPr="002975A4">
        <w:rPr>
          <w:sz w:val="26"/>
          <w:szCs w:val="26"/>
        </w:rPr>
        <w:t xml:space="preserve">В 2020 </w:t>
      </w:r>
      <w:r w:rsidR="007D7B48">
        <w:rPr>
          <w:sz w:val="26"/>
          <w:szCs w:val="26"/>
        </w:rPr>
        <w:t>году</w:t>
      </w:r>
      <w:r w:rsidRPr="002975A4">
        <w:rPr>
          <w:sz w:val="26"/>
          <w:szCs w:val="26"/>
        </w:rPr>
        <w:t xml:space="preserve"> учреждениями культуры на территории Нарьян-Мара проведено </w:t>
      </w:r>
      <w:r w:rsidRPr="002975A4">
        <w:rPr>
          <w:sz w:val="26"/>
          <w:szCs w:val="26"/>
        </w:rPr>
        <w:br/>
        <w:t xml:space="preserve">1 062 мероприятия, в </w:t>
      </w:r>
      <w:r w:rsidR="00BA37FA">
        <w:rPr>
          <w:sz w:val="26"/>
          <w:szCs w:val="26"/>
        </w:rPr>
        <w:t>том числе</w:t>
      </w:r>
      <w:r w:rsidRPr="002975A4">
        <w:rPr>
          <w:sz w:val="26"/>
          <w:szCs w:val="26"/>
        </w:rPr>
        <w:t xml:space="preserve"> 372 экскурсии. В мероприятиях принял</w:t>
      </w:r>
      <w:r w:rsidR="00BA37FA">
        <w:rPr>
          <w:sz w:val="26"/>
          <w:szCs w:val="26"/>
        </w:rPr>
        <w:t>и</w:t>
      </w:r>
      <w:r w:rsidRPr="002975A4">
        <w:rPr>
          <w:sz w:val="26"/>
          <w:szCs w:val="26"/>
        </w:rPr>
        <w:t xml:space="preserve"> участие </w:t>
      </w:r>
      <w:r w:rsidR="00575CC7">
        <w:rPr>
          <w:sz w:val="26"/>
          <w:szCs w:val="26"/>
        </w:rPr>
        <w:br/>
      </w:r>
      <w:r w:rsidRPr="002975A4">
        <w:rPr>
          <w:sz w:val="26"/>
          <w:szCs w:val="26"/>
        </w:rPr>
        <w:t>60 775 человек.</w:t>
      </w:r>
    </w:p>
    <w:p w14:paraId="2FEF7147" w14:textId="77777777" w:rsidR="00FC4D9D" w:rsidRPr="002975A4" w:rsidRDefault="00FC4D9D" w:rsidP="0000698A">
      <w:pPr>
        <w:ind w:firstLine="709"/>
        <w:jc w:val="both"/>
        <w:rPr>
          <w:sz w:val="26"/>
          <w:szCs w:val="26"/>
        </w:rPr>
      </w:pPr>
      <w:r w:rsidRPr="002975A4">
        <w:rPr>
          <w:sz w:val="26"/>
          <w:szCs w:val="26"/>
          <w:shd w:val="clear" w:color="auto" w:fill="FFFFFF"/>
        </w:rPr>
        <w:t>Фонд Г</w:t>
      </w:r>
      <w:r w:rsidRPr="002975A4">
        <w:rPr>
          <w:sz w:val="26"/>
          <w:szCs w:val="26"/>
        </w:rPr>
        <w:t xml:space="preserve">БУК НАО "Ненецкая центральная библиотека имени А.И. </w:t>
      </w:r>
      <w:proofErr w:type="spellStart"/>
      <w:r w:rsidRPr="002975A4">
        <w:rPr>
          <w:sz w:val="26"/>
          <w:szCs w:val="26"/>
        </w:rPr>
        <w:t>Пичкова</w:t>
      </w:r>
      <w:proofErr w:type="spellEnd"/>
      <w:r w:rsidRPr="002975A4">
        <w:rPr>
          <w:sz w:val="26"/>
          <w:szCs w:val="26"/>
        </w:rPr>
        <w:t>" составляет более 404,8 тыс. экземпляров документов. За 2020 год зафиксировано более 137,6 тыс. посещений библиотеки, в том числе удаленно 15,186 тыс. На базе библиотеки действуют 9 клубов по интересам и 5 факультетов для людей высокого возраста.</w:t>
      </w:r>
    </w:p>
    <w:p w14:paraId="55DF56D2" w14:textId="77777777" w:rsidR="003D6ED0" w:rsidRPr="002975A4" w:rsidRDefault="00FC4D9D" w:rsidP="0000698A">
      <w:pPr>
        <w:ind w:firstLine="709"/>
        <w:jc w:val="both"/>
        <w:rPr>
          <w:sz w:val="26"/>
          <w:szCs w:val="26"/>
        </w:rPr>
      </w:pPr>
      <w:r w:rsidRPr="002975A4">
        <w:rPr>
          <w:sz w:val="26"/>
          <w:szCs w:val="26"/>
        </w:rPr>
        <w:t xml:space="preserve">В 2020 году на территории города Нарьян-Мара осуществлены следующие мероприятия в сфере культуры: </w:t>
      </w:r>
    </w:p>
    <w:p w14:paraId="468FEA65" w14:textId="640026DA" w:rsidR="003D6ED0" w:rsidRPr="002975A4" w:rsidRDefault="003D6ED0" w:rsidP="0000698A">
      <w:pPr>
        <w:ind w:firstLine="709"/>
        <w:jc w:val="both"/>
        <w:rPr>
          <w:sz w:val="26"/>
          <w:szCs w:val="26"/>
        </w:rPr>
      </w:pPr>
      <w:r w:rsidRPr="002975A4">
        <w:rPr>
          <w:sz w:val="26"/>
          <w:szCs w:val="26"/>
        </w:rPr>
        <w:t xml:space="preserve">- </w:t>
      </w:r>
      <w:r w:rsidR="00FC4D9D" w:rsidRPr="002975A4">
        <w:rPr>
          <w:sz w:val="26"/>
          <w:szCs w:val="26"/>
        </w:rPr>
        <w:t>издан</w:t>
      </w:r>
      <w:r w:rsidRPr="002975A4">
        <w:rPr>
          <w:sz w:val="26"/>
          <w:szCs w:val="26"/>
        </w:rPr>
        <w:t>ы альманах</w:t>
      </w:r>
      <w:r w:rsidR="006D5032" w:rsidRPr="002975A4">
        <w:rPr>
          <w:sz w:val="26"/>
          <w:szCs w:val="26"/>
        </w:rPr>
        <w:t xml:space="preserve"> "Заполярье"</w:t>
      </w:r>
      <w:r w:rsidR="00FC4D9D" w:rsidRPr="002975A4">
        <w:rPr>
          <w:sz w:val="26"/>
          <w:szCs w:val="26"/>
        </w:rPr>
        <w:t xml:space="preserve">, </w:t>
      </w:r>
      <w:r w:rsidRPr="002975A4">
        <w:rPr>
          <w:sz w:val="26"/>
          <w:szCs w:val="26"/>
        </w:rPr>
        <w:t>сборник воспоминаний жителей Ненецкого автономного округа о детстве и юности в годы Великой Отече</w:t>
      </w:r>
      <w:r w:rsidR="006D5032" w:rsidRPr="002975A4">
        <w:rPr>
          <w:sz w:val="26"/>
          <w:szCs w:val="26"/>
        </w:rPr>
        <w:t xml:space="preserve">ственной войны </w:t>
      </w:r>
      <w:r w:rsidR="00575CC7">
        <w:rPr>
          <w:sz w:val="26"/>
          <w:szCs w:val="26"/>
        </w:rPr>
        <w:br/>
      </w:r>
      <w:r w:rsidR="006D5032" w:rsidRPr="002975A4">
        <w:rPr>
          <w:sz w:val="26"/>
          <w:szCs w:val="26"/>
        </w:rPr>
        <w:t>1941-1945 год</w:t>
      </w:r>
      <w:r w:rsidR="00575CC7">
        <w:rPr>
          <w:sz w:val="26"/>
          <w:szCs w:val="26"/>
        </w:rPr>
        <w:t>ов</w:t>
      </w:r>
      <w:r w:rsidR="006D5032" w:rsidRPr="002975A4">
        <w:rPr>
          <w:sz w:val="26"/>
          <w:szCs w:val="26"/>
        </w:rPr>
        <w:t xml:space="preserve"> "</w:t>
      </w:r>
      <w:r w:rsidRPr="002975A4">
        <w:rPr>
          <w:sz w:val="26"/>
          <w:szCs w:val="26"/>
        </w:rPr>
        <w:t>А мы мечтали о счастливом детстве", детски</w:t>
      </w:r>
      <w:r w:rsidR="007D7B48">
        <w:rPr>
          <w:sz w:val="26"/>
          <w:szCs w:val="26"/>
        </w:rPr>
        <w:t>е</w:t>
      </w:r>
      <w:r w:rsidRPr="002975A4">
        <w:rPr>
          <w:sz w:val="26"/>
          <w:szCs w:val="26"/>
        </w:rPr>
        <w:t xml:space="preserve"> журнал</w:t>
      </w:r>
      <w:r w:rsidR="007D7B48">
        <w:rPr>
          <w:sz w:val="26"/>
          <w:szCs w:val="26"/>
        </w:rPr>
        <w:t>ы</w:t>
      </w:r>
      <w:r w:rsidRPr="002975A4">
        <w:rPr>
          <w:sz w:val="26"/>
          <w:szCs w:val="26"/>
        </w:rPr>
        <w:t xml:space="preserve"> на ненецком </w:t>
      </w:r>
      <w:r w:rsidR="00575CC7">
        <w:rPr>
          <w:sz w:val="26"/>
          <w:szCs w:val="26"/>
        </w:rPr>
        <w:br/>
      </w:r>
      <w:r w:rsidRPr="002975A4">
        <w:rPr>
          <w:sz w:val="26"/>
          <w:szCs w:val="26"/>
        </w:rPr>
        <w:t>и рус</w:t>
      </w:r>
      <w:r w:rsidR="006D5032" w:rsidRPr="002975A4">
        <w:rPr>
          <w:sz w:val="26"/>
          <w:szCs w:val="26"/>
        </w:rPr>
        <w:t>ском языках "</w:t>
      </w:r>
      <w:proofErr w:type="spellStart"/>
      <w:r w:rsidR="006D5032" w:rsidRPr="002975A4">
        <w:rPr>
          <w:sz w:val="26"/>
          <w:szCs w:val="26"/>
        </w:rPr>
        <w:t>Пунушка</w:t>
      </w:r>
      <w:proofErr w:type="spellEnd"/>
      <w:r w:rsidR="006D5032" w:rsidRPr="002975A4">
        <w:rPr>
          <w:sz w:val="26"/>
          <w:szCs w:val="26"/>
        </w:rPr>
        <w:t>"</w:t>
      </w:r>
      <w:r w:rsidR="007D7B48">
        <w:rPr>
          <w:sz w:val="26"/>
          <w:szCs w:val="26"/>
        </w:rPr>
        <w:t xml:space="preserve"> и </w:t>
      </w:r>
      <w:r w:rsidR="006D5032" w:rsidRPr="002975A4">
        <w:rPr>
          <w:sz w:val="26"/>
          <w:szCs w:val="26"/>
        </w:rPr>
        <w:t>"</w:t>
      </w:r>
      <w:proofErr w:type="spellStart"/>
      <w:r w:rsidR="006D5032" w:rsidRPr="002975A4">
        <w:rPr>
          <w:sz w:val="26"/>
          <w:szCs w:val="26"/>
        </w:rPr>
        <w:t>Пунушка</w:t>
      </w:r>
      <w:proofErr w:type="spellEnd"/>
      <w:r w:rsidR="006D5032" w:rsidRPr="002975A4">
        <w:rPr>
          <w:sz w:val="26"/>
          <w:szCs w:val="26"/>
        </w:rPr>
        <w:t xml:space="preserve"> идет в школу"</w:t>
      </w:r>
      <w:r w:rsidRPr="002975A4">
        <w:rPr>
          <w:sz w:val="26"/>
          <w:szCs w:val="26"/>
        </w:rPr>
        <w:t xml:space="preserve"> (специальный выпуск </w:t>
      </w:r>
      <w:r w:rsidR="00575CC7">
        <w:rPr>
          <w:sz w:val="26"/>
          <w:szCs w:val="26"/>
        </w:rPr>
        <w:br/>
      </w:r>
      <w:r w:rsidRPr="002975A4">
        <w:rPr>
          <w:sz w:val="26"/>
          <w:szCs w:val="26"/>
        </w:rPr>
        <w:t>для первоклассников);</w:t>
      </w:r>
    </w:p>
    <w:p w14:paraId="42DF002B" w14:textId="74DF72CD" w:rsidR="003D6ED0" w:rsidRPr="002975A4" w:rsidRDefault="003D6ED0" w:rsidP="0000698A">
      <w:pPr>
        <w:ind w:firstLine="709"/>
        <w:jc w:val="both"/>
        <w:rPr>
          <w:sz w:val="26"/>
          <w:szCs w:val="26"/>
        </w:rPr>
      </w:pPr>
      <w:r w:rsidRPr="002975A4">
        <w:rPr>
          <w:sz w:val="26"/>
          <w:szCs w:val="26"/>
        </w:rPr>
        <w:t xml:space="preserve">- проведены </w:t>
      </w:r>
      <w:r w:rsidR="00FC4D9D" w:rsidRPr="002975A4">
        <w:rPr>
          <w:sz w:val="26"/>
          <w:szCs w:val="26"/>
        </w:rPr>
        <w:t xml:space="preserve">окружной семинар директоров и заведующих филиалами культурно-досуговых учреждений; межрегиональный фестиваль </w:t>
      </w:r>
      <w:r w:rsidR="006754AB" w:rsidRPr="002975A4">
        <w:rPr>
          <w:sz w:val="26"/>
          <w:szCs w:val="26"/>
        </w:rPr>
        <w:t>К</w:t>
      </w:r>
      <w:r w:rsidR="006D5032" w:rsidRPr="002975A4">
        <w:rPr>
          <w:sz w:val="26"/>
          <w:szCs w:val="26"/>
        </w:rPr>
        <w:t>оми культуры "</w:t>
      </w:r>
      <w:proofErr w:type="spellStart"/>
      <w:r w:rsidR="006D5032" w:rsidRPr="002975A4">
        <w:rPr>
          <w:sz w:val="26"/>
          <w:szCs w:val="26"/>
        </w:rPr>
        <w:t>Визула</w:t>
      </w:r>
      <w:proofErr w:type="spellEnd"/>
      <w:r w:rsidR="006D5032" w:rsidRPr="002975A4">
        <w:rPr>
          <w:sz w:val="26"/>
          <w:szCs w:val="26"/>
        </w:rPr>
        <w:t xml:space="preserve"> ю" ("Быстротечная река"); межрегиональный форум "Наследники Аввакума"</w:t>
      </w:r>
      <w:r w:rsidR="00FC4D9D" w:rsidRPr="002975A4">
        <w:rPr>
          <w:sz w:val="26"/>
          <w:szCs w:val="26"/>
        </w:rPr>
        <w:t>, посвященный 400-летию со дня рождения протопопа Аввакума</w:t>
      </w:r>
      <w:r w:rsidRPr="002975A4">
        <w:rPr>
          <w:sz w:val="26"/>
          <w:szCs w:val="26"/>
        </w:rPr>
        <w:t xml:space="preserve">, региональный </w:t>
      </w:r>
      <w:r w:rsidR="006D5032" w:rsidRPr="002975A4">
        <w:rPr>
          <w:sz w:val="26"/>
          <w:szCs w:val="26"/>
        </w:rPr>
        <w:t>фестиваль народного творчества "Салют Победы"</w:t>
      </w:r>
      <w:r w:rsidRPr="002975A4">
        <w:rPr>
          <w:sz w:val="26"/>
          <w:szCs w:val="26"/>
        </w:rPr>
        <w:t>, цикл спектаклей, посвященных юбилею Победы в Великой Отечественной войне, (отражение самобытности и уникальности культуры нен</w:t>
      </w:r>
      <w:r w:rsidR="006D5032" w:rsidRPr="002975A4">
        <w:rPr>
          <w:sz w:val="26"/>
          <w:szCs w:val="26"/>
        </w:rPr>
        <w:t>ецкого народа ненецким театром "</w:t>
      </w:r>
      <w:proofErr w:type="spellStart"/>
      <w:r w:rsidR="006D5032" w:rsidRPr="002975A4">
        <w:rPr>
          <w:sz w:val="26"/>
          <w:szCs w:val="26"/>
        </w:rPr>
        <w:t>Илебц</w:t>
      </w:r>
      <w:proofErr w:type="spellEnd"/>
      <w:r w:rsidR="006D5032" w:rsidRPr="002975A4">
        <w:rPr>
          <w:sz w:val="26"/>
          <w:szCs w:val="26"/>
        </w:rPr>
        <w:t>"</w:t>
      </w:r>
      <w:r w:rsidRPr="002975A4">
        <w:rPr>
          <w:sz w:val="26"/>
          <w:szCs w:val="26"/>
        </w:rPr>
        <w:t>), п</w:t>
      </w:r>
      <w:r w:rsidR="006D5032" w:rsidRPr="002975A4">
        <w:rPr>
          <w:sz w:val="26"/>
          <w:szCs w:val="26"/>
        </w:rPr>
        <w:t>ремьера спектакля театр-студии "Остров"</w:t>
      </w:r>
      <w:r w:rsidRPr="002975A4">
        <w:rPr>
          <w:sz w:val="26"/>
          <w:szCs w:val="26"/>
        </w:rPr>
        <w:t>, посвященная 75-летию Победы в Великой От</w:t>
      </w:r>
      <w:r w:rsidR="00240F35" w:rsidRPr="002975A4">
        <w:rPr>
          <w:sz w:val="26"/>
          <w:szCs w:val="26"/>
        </w:rPr>
        <w:t>ечественной войне 1941-1945 гг.</w:t>
      </w:r>
    </w:p>
    <w:p w14:paraId="256F1422" w14:textId="3B441B1C" w:rsidR="00FC4D9D" w:rsidRPr="002975A4" w:rsidRDefault="00FC4D9D" w:rsidP="0000698A">
      <w:pPr>
        <w:ind w:firstLine="709"/>
        <w:jc w:val="both"/>
        <w:rPr>
          <w:sz w:val="26"/>
          <w:szCs w:val="26"/>
        </w:rPr>
      </w:pPr>
      <w:r w:rsidRPr="002975A4">
        <w:rPr>
          <w:sz w:val="26"/>
          <w:szCs w:val="26"/>
        </w:rPr>
        <w:t xml:space="preserve">Проведена работа </w:t>
      </w:r>
      <w:r w:rsidR="00BA37FA">
        <w:rPr>
          <w:sz w:val="26"/>
          <w:szCs w:val="26"/>
        </w:rPr>
        <w:t>п</w:t>
      </w:r>
      <w:r w:rsidRPr="002975A4">
        <w:rPr>
          <w:sz w:val="26"/>
          <w:szCs w:val="26"/>
        </w:rPr>
        <w:t>о включени</w:t>
      </w:r>
      <w:r w:rsidR="00BA37FA">
        <w:rPr>
          <w:sz w:val="26"/>
          <w:szCs w:val="26"/>
        </w:rPr>
        <w:t>ю</w:t>
      </w:r>
      <w:r w:rsidRPr="002975A4">
        <w:rPr>
          <w:sz w:val="26"/>
          <w:szCs w:val="26"/>
        </w:rPr>
        <w:t xml:space="preserve"> в Единый государственный реестр недвижимости сведений о границах территории, охранной зоне, зоне регулирования застройк</w:t>
      </w:r>
      <w:r w:rsidR="006D5032" w:rsidRPr="002975A4">
        <w:rPr>
          <w:sz w:val="26"/>
          <w:szCs w:val="26"/>
        </w:rPr>
        <w:t>и объекта культурного наследия "Здание Администрации"</w:t>
      </w:r>
      <w:r w:rsidRPr="002975A4">
        <w:rPr>
          <w:sz w:val="26"/>
          <w:szCs w:val="26"/>
        </w:rPr>
        <w:t xml:space="preserve">, а также </w:t>
      </w:r>
      <w:r w:rsidR="00575CC7">
        <w:rPr>
          <w:sz w:val="26"/>
          <w:szCs w:val="26"/>
        </w:rPr>
        <w:br/>
      </w:r>
      <w:r w:rsidRPr="002975A4">
        <w:rPr>
          <w:sz w:val="26"/>
          <w:szCs w:val="26"/>
        </w:rPr>
        <w:t xml:space="preserve">о </w:t>
      </w:r>
      <w:r w:rsidR="006D5032" w:rsidRPr="002975A4">
        <w:rPr>
          <w:sz w:val="26"/>
          <w:szCs w:val="26"/>
        </w:rPr>
        <w:t>включении объекта недвижимости "Здание главпочтамта"</w:t>
      </w:r>
      <w:r w:rsidRPr="002975A4">
        <w:rPr>
          <w:sz w:val="26"/>
          <w:szCs w:val="26"/>
        </w:rPr>
        <w:t xml:space="preserve"> в единый государственный реестр объектов культурного наследия (памятников истории и культуры) народов Российской Федерации, расположенных на территории города Нарьян-Мара.</w:t>
      </w:r>
    </w:p>
    <w:p w14:paraId="316419B8" w14:textId="3ED0C5BB" w:rsidR="00FC4D9D" w:rsidRPr="002975A4" w:rsidRDefault="00FC4D9D" w:rsidP="0000698A">
      <w:pPr>
        <w:ind w:firstLine="709"/>
        <w:jc w:val="both"/>
        <w:rPr>
          <w:sz w:val="26"/>
          <w:szCs w:val="26"/>
        </w:rPr>
      </w:pPr>
      <w:r w:rsidRPr="002975A4">
        <w:rPr>
          <w:sz w:val="26"/>
          <w:szCs w:val="26"/>
        </w:rPr>
        <w:t>В соответствии с Указом Президента Российской Фе</w:t>
      </w:r>
      <w:r w:rsidR="006D5032" w:rsidRPr="002975A4">
        <w:rPr>
          <w:sz w:val="26"/>
          <w:szCs w:val="26"/>
        </w:rPr>
        <w:t xml:space="preserve">дерации от </w:t>
      </w:r>
      <w:r w:rsidR="007D7B48">
        <w:rPr>
          <w:sz w:val="26"/>
          <w:szCs w:val="26"/>
        </w:rPr>
        <w:t>0</w:t>
      </w:r>
      <w:r w:rsidR="006D5032" w:rsidRPr="002975A4">
        <w:rPr>
          <w:sz w:val="26"/>
          <w:szCs w:val="26"/>
        </w:rPr>
        <w:t>7</w:t>
      </w:r>
      <w:r w:rsidR="007D7B48">
        <w:rPr>
          <w:sz w:val="26"/>
          <w:szCs w:val="26"/>
        </w:rPr>
        <w:t>.05.</w:t>
      </w:r>
      <w:r w:rsidR="006D5032" w:rsidRPr="002975A4">
        <w:rPr>
          <w:sz w:val="26"/>
          <w:szCs w:val="26"/>
        </w:rPr>
        <w:t>2012 № 597 "</w:t>
      </w:r>
      <w:r w:rsidRPr="002975A4">
        <w:rPr>
          <w:sz w:val="26"/>
          <w:szCs w:val="26"/>
        </w:rPr>
        <w:t>О мероприятиях по реализации госу</w:t>
      </w:r>
      <w:r w:rsidR="006D5032" w:rsidRPr="002975A4">
        <w:rPr>
          <w:sz w:val="26"/>
          <w:szCs w:val="26"/>
        </w:rPr>
        <w:t>дарственной социальной политики"</w:t>
      </w:r>
      <w:r w:rsidRPr="002975A4">
        <w:rPr>
          <w:sz w:val="26"/>
          <w:szCs w:val="26"/>
        </w:rPr>
        <w:t xml:space="preserve"> в рамках межрегионального сотрудничества и расширения практики обмена выставками между музеями Российской Федерации музеи Нарьян-Мара в 2020 году представили такие наиболее значимые выставочные проекты как:</w:t>
      </w:r>
    </w:p>
    <w:p w14:paraId="683B789D" w14:textId="0BABAD66" w:rsidR="00FC4D9D" w:rsidRPr="002975A4" w:rsidRDefault="006D5032" w:rsidP="0000698A">
      <w:pPr>
        <w:ind w:firstLine="709"/>
        <w:jc w:val="both"/>
        <w:rPr>
          <w:sz w:val="26"/>
          <w:szCs w:val="26"/>
        </w:rPr>
      </w:pPr>
      <w:r w:rsidRPr="002975A4">
        <w:rPr>
          <w:sz w:val="26"/>
          <w:szCs w:val="26"/>
        </w:rPr>
        <w:t>- выставк</w:t>
      </w:r>
      <w:r w:rsidR="00BA37FA">
        <w:rPr>
          <w:sz w:val="26"/>
          <w:szCs w:val="26"/>
        </w:rPr>
        <w:t>у</w:t>
      </w:r>
      <w:r w:rsidRPr="002975A4">
        <w:rPr>
          <w:sz w:val="26"/>
          <w:szCs w:val="26"/>
        </w:rPr>
        <w:t xml:space="preserve"> "</w:t>
      </w:r>
      <w:r w:rsidR="00FC4D9D" w:rsidRPr="002975A4">
        <w:rPr>
          <w:sz w:val="26"/>
          <w:szCs w:val="26"/>
        </w:rPr>
        <w:t>Когда война пришла в наш дом.</w:t>
      </w:r>
      <w:r w:rsidR="006754AB" w:rsidRPr="002975A4">
        <w:rPr>
          <w:sz w:val="26"/>
          <w:szCs w:val="26"/>
        </w:rPr>
        <w:t>.</w:t>
      </w:r>
      <w:r w:rsidRPr="002975A4">
        <w:rPr>
          <w:sz w:val="26"/>
          <w:szCs w:val="26"/>
        </w:rPr>
        <w:t>." из фондов ГОАУК "</w:t>
      </w:r>
      <w:r w:rsidR="00FC4D9D" w:rsidRPr="002975A4">
        <w:rPr>
          <w:sz w:val="26"/>
          <w:szCs w:val="26"/>
        </w:rPr>
        <w:t>Мурмански</w:t>
      </w:r>
      <w:r w:rsidRPr="002975A4">
        <w:rPr>
          <w:sz w:val="26"/>
          <w:szCs w:val="26"/>
        </w:rPr>
        <w:t>й областной краеведческий музей"</w:t>
      </w:r>
      <w:r w:rsidR="00FC4D9D" w:rsidRPr="002975A4">
        <w:rPr>
          <w:sz w:val="26"/>
          <w:szCs w:val="26"/>
        </w:rPr>
        <w:t xml:space="preserve">; </w:t>
      </w:r>
    </w:p>
    <w:p w14:paraId="4C8F17E5" w14:textId="17D2CD19" w:rsidR="00FC4D9D" w:rsidRPr="002975A4" w:rsidRDefault="006D5032" w:rsidP="0000698A">
      <w:pPr>
        <w:ind w:firstLine="709"/>
        <w:jc w:val="both"/>
        <w:rPr>
          <w:sz w:val="26"/>
          <w:szCs w:val="26"/>
        </w:rPr>
      </w:pPr>
      <w:r w:rsidRPr="002975A4">
        <w:rPr>
          <w:sz w:val="26"/>
          <w:szCs w:val="26"/>
        </w:rPr>
        <w:t>- выставк</w:t>
      </w:r>
      <w:r w:rsidR="00BA37FA">
        <w:rPr>
          <w:sz w:val="26"/>
          <w:szCs w:val="26"/>
        </w:rPr>
        <w:t>у</w:t>
      </w:r>
      <w:r w:rsidRPr="002975A4">
        <w:rPr>
          <w:sz w:val="26"/>
          <w:szCs w:val="26"/>
        </w:rPr>
        <w:t xml:space="preserve"> "Сила духа и верность традиции" из фондов ГБУК АО "</w:t>
      </w:r>
      <w:r w:rsidR="00FC4D9D" w:rsidRPr="002975A4">
        <w:rPr>
          <w:sz w:val="26"/>
          <w:szCs w:val="26"/>
        </w:rPr>
        <w:t>Архангельски</w:t>
      </w:r>
      <w:r w:rsidRPr="002975A4">
        <w:rPr>
          <w:sz w:val="26"/>
          <w:szCs w:val="26"/>
        </w:rPr>
        <w:t>й областной краеведческий музей"</w:t>
      </w:r>
      <w:r w:rsidR="00FC4D9D" w:rsidRPr="002975A4">
        <w:rPr>
          <w:sz w:val="26"/>
          <w:szCs w:val="26"/>
        </w:rPr>
        <w:t>;</w:t>
      </w:r>
    </w:p>
    <w:p w14:paraId="28948582" w14:textId="2AF79235" w:rsidR="00FC4D9D" w:rsidRPr="002975A4" w:rsidRDefault="00FC4D9D" w:rsidP="0000698A">
      <w:pPr>
        <w:ind w:firstLine="709"/>
        <w:jc w:val="both"/>
        <w:rPr>
          <w:sz w:val="26"/>
          <w:szCs w:val="26"/>
        </w:rPr>
      </w:pPr>
      <w:r w:rsidRPr="002975A4">
        <w:rPr>
          <w:sz w:val="26"/>
          <w:szCs w:val="26"/>
        </w:rPr>
        <w:t>- выставк</w:t>
      </w:r>
      <w:r w:rsidR="00BA37FA">
        <w:rPr>
          <w:sz w:val="26"/>
          <w:szCs w:val="26"/>
        </w:rPr>
        <w:t>у</w:t>
      </w:r>
      <w:r w:rsidRPr="002975A4">
        <w:rPr>
          <w:sz w:val="26"/>
          <w:szCs w:val="26"/>
        </w:rPr>
        <w:t xml:space="preserve"> </w:t>
      </w:r>
      <w:r w:rsidR="006D5032" w:rsidRPr="002975A4">
        <w:rPr>
          <w:sz w:val="26"/>
          <w:szCs w:val="26"/>
        </w:rPr>
        <w:t>"Сердце сердцу весть подает"</w:t>
      </w:r>
      <w:r w:rsidRPr="002975A4">
        <w:rPr>
          <w:sz w:val="26"/>
          <w:szCs w:val="26"/>
        </w:rPr>
        <w:t xml:space="preserve"> </w:t>
      </w:r>
      <w:r w:rsidR="006D5032" w:rsidRPr="002975A4">
        <w:rPr>
          <w:sz w:val="26"/>
          <w:szCs w:val="26"/>
        </w:rPr>
        <w:t>из фондов ГБУ Республики Коми "</w:t>
      </w:r>
      <w:r w:rsidRPr="002975A4">
        <w:rPr>
          <w:sz w:val="26"/>
          <w:szCs w:val="26"/>
        </w:rPr>
        <w:t>Нац</w:t>
      </w:r>
      <w:r w:rsidR="006D5032" w:rsidRPr="002975A4">
        <w:rPr>
          <w:sz w:val="26"/>
          <w:szCs w:val="26"/>
        </w:rPr>
        <w:t>иональный музей Республики Коми"</w:t>
      </w:r>
      <w:r w:rsidRPr="002975A4">
        <w:rPr>
          <w:sz w:val="26"/>
          <w:szCs w:val="26"/>
        </w:rPr>
        <w:t>.</w:t>
      </w:r>
    </w:p>
    <w:p w14:paraId="64D2937B" w14:textId="76B0C8A7" w:rsidR="00FC4D9D" w:rsidRPr="002975A4" w:rsidRDefault="00FC4D9D" w:rsidP="0000698A">
      <w:pPr>
        <w:ind w:firstLine="709"/>
        <w:jc w:val="both"/>
        <w:rPr>
          <w:sz w:val="26"/>
          <w:szCs w:val="26"/>
        </w:rPr>
      </w:pPr>
      <w:r w:rsidRPr="002975A4">
        <w:rPr>
          <w:sz w:val="26"/>
          <w:szCs w:val="26"/>
        </w:rPr>
        <w:t>Ежегодно музеи города принимают участие во Всероссийской акции "Ночь музеев"</w:t>
      </w:r>
      <w:r w:rsidR="00BA37FA">
        <w:rPr>
          <w:sz w:val="26"/>
          <w:szCs w:val="26"/>
        </w:rPr>
        <w:t>,</w:t>
      </w:r>
      <w:r w:rsidRPr="002975A4">
        <w:rPr>
          <w:sz w:val="26"/>
          <w:szCs w:val="26"/>
        </w:rPr>
        <w:t xml:space="preserve"> приглашая на свои площадки, желающих углубиться в исторический экскурс.</w:t>
      </w:r>
    </w:p>
    <w:p w14:paraId="7D70CBEB" w14:textId="18B8DBC1" w:rsidR="00FC4D9D" w:rsidRPr="002975A4" w:rsidRDefault="00FC4D9D" w:rsidP="0000698A">
      <w:pPr>
        <w:ind w:firstLine="709"/>
        <w:jc w:val="both"/>
        <w:rPr>
          <w:sz w:val="26"/>
          <w:szCs w:val="26"/>
        </w:rPr>
      </w:pPr>
      <w:r w:rsidRPr="002975A4">
        <w:rPr>
          <w:sz w:val="26"/>
          <w:szCs w:val="26"/>
        </w:rPr>
        <w:t>Наибольшую популярность приобрели такие культурно-массовые мероприятия как: соревнования по кроссу на снегоходах на Кубок Героя Советского Союза, Героя Российско</w:t>
      </w:r>
      <w:r w:rsidR="006D5032" w:rsidRPr="002975A4">
        <w:rPr>
          <w:sz w:val="26"/>
          <w:szCs w:val="26"/>
        </w:rPr>
        <w:t xml:space="preserve">й Федерации Чилингарова А.Н. – "Буран </w:t>
      </w:r>
      <w:proofErr w:type="spellStart"/>
      <w:r w:rsidR="006D5032" w:rsidRPr="002975A4">
        <w:rPr>
          <w:sz w:val="26"/>
          <w:szCs w:val="26"/>
        </w:rPr>
        <w:t>дей</w:t>
      </w:r>
      <w:proofErr w:type="spellEnd"/>
      <w:r w:rsidR="006D5032" w:rsidRPr="002975A4">
        <w:rPr>
          <w:sz w:val="26"/>
          <w:szCs w:val="26"/>
        </w:rPr>
        <w:t>"</w:t>
      </w:r>
      <w:r w:rsidRPr="002975A4">
        <w:rPr>
          <w:sz w:val="26"/>
          <w:szCs w:val="26"/>
        </w:rPr>
        <w:t>; сп</w:t>
      </w:r>
      <w:r w:rsidR="006D5032" w:rsidRPr="002975A4">
        <w:rPr>
          <w:sz w:val="26"/>
          <w:szCs w:val="26"/>
        </w:rPr>
        <w:t>ортивный национальный праздник "</w:t>
      </w:r>
      <w:proofErr w:type="spellStart"/>
      <w:r w:rsidR="006D5032" w:rsidRPr="002975A4">
        <w:rPr>
          <w:sz w:val="26"/>
          <w:szCs w:val="26"/>
        </w:rPr>
        <w:t>Сямянхат</w:t>
      </w:r>
      <w:proofErr w:type="spellEnd"/>
      <w:r w:rsidR="006D5032" w:rsidRPr="002975A4">
        <w:rPr>
          <w:sz w:val="26"/>
          <w:szCs w:val="26"/>
        </w:rPr>
        <w:t xml:space="preserve"> </w:t>
      </w:r>
      <w:proofErr w:type="spellStart"/>
      <w:r w:rsidR="006D5032" w:rsidRPr="002975A4">
        <w:rPr>
          <w:sz w:val="26"/>
          <w:szCs w:val="26"/>
        </w:rPr>
        <w:t>Мерета</w:t>
      </w:r>
      <w:proofErr w:type="spellEnd"/>
      <w:r w:rsidR="006D5032" w:rsidRPr="002975A4">
        <w:rPr>
          <w:sz w:val="26"/>
          <w:szCs w:val="26"/>
        </w:rPr>
        <w:t>"</w:t>
      </w:r>
      <w:r w:rsidRPr="002975A4">
        <w:rPr>
          <w:sz w:val="26"/>
          <w:szCs w:val="26"/>
        </w:rPr>
        <w:t xml:space="preserve">; </w:t>
      </w:r>
      <w:r w:rsidR="00DF3F11" w:rsidRPr="002975A4">
        <w:rPr>
          <w:sz w:val="26"/>
          <w:szCs w:val="26"/>
        </w:rPr>
        <w:t>"</w:t>
      </w:r>
      <w:proofErr w:type="spellStart"/>
      <w:r w:rsidR="00DF3F11" w:rsidRPr="002975A4">
        <w:rPr>
          <w:sz w:val="26"/>
          <w:szCs w:val="26"/>
        </w:rPr>
        <w:t>Аргиш</w:t>
      </w:r>
      <w:proofErr w:type="spellEnd"/>
      <w:r w:rsidR="00DF3F11" w:rsidRPr="002975A4">
        <w:rPr>
          <w:sz w:val="26"/>
          <w:szCs w:val="26"/>
        </w:rPr>
        <w:t xml:space="preserve"> надежды: межрегиональный фестиваль народного творчества", "Взрослые детям: благотворительный концерт", "Добрые песни о главном: благотворительный концерт", </w:t>
      </w:r>
      <w:r w:rsidRPr="002975A4">
        <w:rPr>
          <w:sz w:val="26"/>
          <w:szCs w:val="26"/>
        </w:rPr>
        <w:t>Международная н</w:t>
      </w:r>
      <w:r w:rsidR="006D5032" w:rsidRPr="002975A4">
        <w:rPr>
          <w:sz w:val="26"/>
          <w:szCs w:val="26"/>
        </w:rPr>
        <w:t>аучно-практическая конференция "</w:t>
      </w:r>
      <w:r w:rsidRPr="002975A4">
        <w:rPr>
          <w:sz w:val="26"/>
          <w:szCs w:val="26"/>
        </w:rPr>
        <w:t xml:space="preserve">Научный, культурный и образовательный потенциал </w:t>
      </w:r>
      <w:proofErr w:type="spellStart"/>
      <w:r w:rsidRPr="002975A4">
        <w:rPr>
          <w:sz w:val="26"/>
          <w:szCs w:val="26"/>
        </w:rPr>
        <w:t>Пустозерска</w:t>
      </w:r>
      <w:proofErr w:type="spellEnd"/>
      <w:r w:rsidRPr="002975A4">
        <w:rPr>
          <w:sz w:val="26"/>
          <w:szCs w:val="26"/>
        </w:rPr>
        <w:t xml:space="preserve"> </w:t>
      </w:r>
      <w:r w:rsidR="002F7234">
        <w:rPr>
          <w:sz w:val="26"/>
          <w:szCs w:val="26"/>
        </w:rPr>
        <w:t>–</w:t>
      </w:r>
      <w:r w:rsidRPr="002975A4">
        <w:rPr>
          <w:sz w:val="26"/>
          <w:szCs w:val="26"/>
        </w:rPr>
        <w:t xml:space="preserve"> первого русского город</w:t>
      </w:r>
      <w:r w:rsidR="006D5032" w:rsidRPr="002975A4">
        <w:rPr>
          <w:sz w:val="26"/>
          <w:szCs w:val="26"/>
        </w:rPr>
        <w:t>а в Арктике"</w:t>
      </w:r>
      <w:r w:rsidRPr="002975A4">
        <w:rPr>
          <w:sz w:val="26"/>
          <w:szCs w:val="26"/>
        </w:rPr>
        <w:t>.</w:t>
      </w:r>
    </w:p>
    <w:p w14:paraId="6B4BE856" w14:textId="06D32860" w:rsidR="00FC4D9D" w:rsidRPr="002975A4" w:rsidRDefault="00FC4D9D"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 xml:space="preserve">ГБУ НАО "Центр арктического туризма" разработан пешеходный туристический маршрут "Нарьян-Мар. Красный город тундры" на 4 часа. В маршрут включено </w:t>
      </w:r>
      <w:r w:rsidR="002F7234">
        <w:rPr>
          <w:rFonts w:ascii="Times New Roman" w:hAnsi="Times New Roman" w:cs="Times New Roman"/>
          <w:sz w:val="26"/>
          <w:szCs w:val="26"/>
        </w:rPr>
        <w:br/>
      </w:r>
      <w:r w:rsidRPr="002975A4">
        <w:rPr>
          <w:rFonts w:ascii="Times New Roman" w:hAnsi="Times New Roman" w:cs="Times New Roman"/>
          <w:sz w:val="26"/>
          <w:szCs w:val="26"/>
        </w:rPr>
        <w:t xml:space="preserve">7 значимых для города объектов. </w:t>
      </w:r>
    </w:p>
    <w:p w14:paraId="5A1D0FB8" w14:textId="240665A1" w:rsidR="007861EB" w:rsidRPr="002975A4" w:rsidRDefault="007861EB" w:rsidP="0000698A">
      <w:pPr>
        <w:pStyle w:val="a7"/>
        <w:tabs>
          <w:tab w:val="left" w:pos="1134"/>
        </w:tabs>
        <w:ind w:left="0" w:firstLine="709"/>
        <w:contextualSpacing/>
        <w:jc w:val="both"/>
        <w:rPr>
          <w:sz w:val="26"/>
          <w:szCs w:val="26"/>
        </w:rPr>
      </w:pPr>
      <w:r w:rsidRPr="002975A4">
        <w:rPr>
          <w:sz w:val="26"/>
          <w:szCs w:val="26"/>
        </w:rPr>
        <w:t xml:space="preserve">Также </w:t>
      </w:r>
      <w:r w:rsidR="003D6ED0" w:rsidRPr="002975A4">
        <w:rPr>
          <w:sz w:val="26"/>
          <w:szCs w:val="26"/>
        </w:rPr>
        <w:t>5 экскурсионных маршрутов</w:t>
      </w:r>
      <w:r w:rsidR="002E2566" w:rsidRPr="002975A4">
        <w:rPr>
          <w:sz w:val="26"/>
          <w:szCs w:val="26"/>
        </w:rPr>
        <w:t xml:space="preserve"> по городу</w:t>
      </w:r>
      <w:r w:rsidR="003D6ED0" w:rsidRPr="002975A4">
        <w:rPr>
          <w:sz w:val="26"/>
          <w:szCs w:val="26"/>
        </w:rPr>
        <w:t xml:space="preserve"> Нарьян-Мар</w:t>
      </w:r>
      <w:r w:rsidR="002E2566" w:rsidRPr="002975A4">
        <w:rPr>
          <w:sz w:val="26"/>
          <w:szCs w:val="26"/>
        </w:rPr>
        <w:t>у</w:t>
      </w:r>
      <w:r w:rsidR="003D6ED0" w:rsidRPr="002975A4">
        <w:rPr>
          <w:sz w:val="26"/>
          <w:szCs w:val="26"/>
        </w:rPr>
        <w:t xml:space="preserve"> реализует </w:t>
      </w:r>
      <w:r w:rsidRPr="002975A4">
        <w:rPr>
          <w:sz w:val="26"/>
          <w:szCs w:val="26"/>
        </w:rPr>
        <w:t>ГБУК</w:t>
      </w:r>
      <w:r w:rsidR="006D5032" w:rsidRPr="002975A4">
        <w:rPr>
          <w:sz w:val="26"/>
          <w:szCs w:val="26"/>
        </w:rPr>
        <w:t xml:space="preserve"> НАО "Музейное объединение НАО"</w:t>
      </w:r>
      <w:r w:rsidRPr="002975A4">
        <w:rPr>
          <w:sz w:val="26"/>
          <w:szCs w:val="26"/>
        </w:rPr>
        <w:t xml:space="preserve">: </w:t>
      </w:r>
      <w:r w:rsidR="00DF3F11" w:rsidRPr="002975A4">
        <w:rPr>
          <w:sz w:val="26"/>
          <w:szCs w:val="26"/>
        </w:rPr>
        <w:t>"А</w:t>
      </w:r>
      <w:r w:rsidRPr="002975A4">
        <w:rPr>
          <w:sz w:val="26"/>
          <w:szCs w:val="26"/>
        </w:rPr>
        <w:t>втобусная обзорная экскурсия по городу</w:t>
      </w:r>
      <w:r w:rsidR="00DF3F11" w:rsidRPr="002975A4">
        <w:rPr>
          <w:sz w:val="26"/>
          <w:szCs w:val="26"/>
        </w:rPr>
        <w:t>"</w:t>
      </w:r>
      <w:r w:rsidRPr="002975A4">
        <w:rPr>
          <w:sz w:val="26"/>
          <w:szCs w:val="26"/>
        </w:rPr>
        <w:t>;</w:t>
      </w:r>
      <w:r w:rsidR="00DF3F11" w:rsidRPr="002975A4">
        <w:rPr>
          <w:sz w:val="26"/>
          <w:szCs w:val="26"/>
        </w:rPr>
        <w:t xml:space="preserve"> "</w:t>
      </w:r>
      <w:r w:rsidRPr="002975A4">
        <w:rPr>
          <w:sz w:val="26"/>
          <w:szCs w:val="26"/>
        </w:rPr>
        <w:t>Памятники и пам</w:t>
      </w:r>
      <w:r w:rsidR="00DF3F11" w:rsidRPr="002975A4">
        <w:rPr>
          <w:sz w:val="26"/>
          <w:szCs w:val="26"/>
        </w:rPr>
        <w:t xml:space="preserve">ятные места Нарьян-Мара: </w:t>
      </w:r>
      <w:proofErr w:type="spellStart"/>
      <w:r w:rsidR="00DF3F11" w:rsidRPr="002975A4">
        <w:rPr>
          <w:sz w:val="26"/>
          <w:szCs w:val="26"/>
        </w:rPr>
        <w:t>квест</w:t>
      </w:r>
      <w:proofErr w:type="spellEnd"/>
      <w:r w:rsidR="00DF3F11" w:rsidRPr="002975A4">
        <w:rPr>
          <w:sz w:val="26"/>
          <w:szCs w:val="26"/>
        </w:rPr>
        <w:t xml:space="preserve"> </w:t>
      </w:r>
      <w:r w:rsidRPr="002975A4">
        <w:rPr>
          <w:sz w:val="26"/>
          <w:szCs w:val="26"/>
        </w:rPr>
        <w:t>по достопримечательностям города</w:t>
      </w:r>
      <w:r w:rsidR="00DF3F11" w:rsidRPr="002975A4">
        <w:rPr>
          <w:sz w:val="26"/>
          <w:szCs w:val="26"/>
        </w:rPr>
        <w:t>"</w:t>
      </w:r>
      <w:r w:rsidRPr="002975A4">
        <w:rPr>
          <w:sz w:val="26"/>
          <w:szCs w:val="26"/>
        </w:rPr>
        <w:t>;</w:t>
      </w:r>
      <w:r w:rsidR="00DF3F11" w:rsidRPr="002975A4">
        <w:rPr>
          <w:sz w:val="26"/>
          <w:szCs w:val="26"/>
        </w:rPr>
        <w:t xml:space="preserve"> "</w:t>
      </w:r>
      <w:r w:rsidRPr="002975A4">
        <w:rPr>
          <w:sz w:val="26"/>
          <w:szCs w:val="26"/>
        </w:rPr>
        <w:t>Персона-</w:t>
      </w:r>
      <w:proofErr w:type="spellStart"/>
      <w:r w:rsidRPr="002975A4">
        <w:rPr>
          <w:sz w:val="26"/>
          <w:szCs w:val="26"/>
        </w:rPr>
        <w:t>квест</w:t>
      </w:r>
      <w:proofErr w:type="spellEnd"/>
      <w:r w:rsidRPr="002975A4">
        <w:rPr>
          <w:sz w:val="26"/>
          <w:szCs w:val="26"/>
        </w:rPr>
        <w:t xml:space="preserve">: </w:t>
      </w:r>
      <w:proofErr w:type="spellStart"/>
      <w:r w:rsidRPr="002975A4">
        <w:rPr>
          <w:sz w:val="26"/>
          <w:szCs w:val="26"/>
        </w:rPr>
        <w:t>квест</w:t>
      </w:r>
      <w:proofErr w:type="spellEnd"/>
      <w:r w:rsidRPr="002975A4">
        <w:rPr>
          <w:sz w:val="26"/>
          <w:szCs w:val="26"/>
        </w:rPr>
        <w:t xml:space="preserve"> о выдающихся людях Нарьян-Мара</w:t>
      </w:r>
      <w:r w:rsidR="00DF3F11" w:rsidRPr="002975A4">
        <w:rPr>
          <w:sz w:val="26"/>
          <w:szCs w:val="26"/>
        </w:rPr>
        <w:t>"</w:t>
      </w:r>
      <w:r w:rsidRPr="002975A4">
        <w:rPr>
          <w:sz w:val="26"/>
          <w:szCs w:val="26"/>
        </w:rPr>
        <w:t>;</w:t>
      </w:r>
      <w:r w:rsidR="00DF3F11" w:rsidRPr="002975A4">
        <w:rPr>
          <w:sz w:val="26"/>
          <w:szCs w:val="26"/>
        </w:rPr>
        <w:t xml:space="preserve"> "</w:t>
      </w:r>
      <w:proofErr w:type="spellStart"/>
      <w:r w:rsidRPr="002975A4">
        <w:rPr>
          <w:sz w:val="26"/>
          <w:szCs w:val="26"/>
        </w:rPr>
        <w:t>Пустозерские</w:t>
      </w:r>
      <w:proofErr w:type="spellEnd"/>
      <w:r w:rsidRPr="002975A4">
        <w:rPr>
          <w:sz w:val="26"/>
          <w:szCs w:val="26"/>
        </w:rPr>
        <w:t xml:space="preserve"> места Нарьян-Мара: автобусная, пешеходная, велосипедная экскурсии</w:t>
      </w:r>
      <w:r w:rsidR="00DF3F11" w:rsidRPr="002975A4">
        <w:rPr>
          <w:sz w:val="26"/>
          <w:szCs w:val="26"/>
        </w:rPr>
        <w:t>"</w:t>
      </w:r>
      <w:r w:rsidRPr="002975A4">
        <w:rPr>
          <w:sz w:val="26"/>
          <w:szCs w:val="26"/>
        </w:rPr>
        <w:t>;</w:t>
      </w:r>
      <w:r w:rsidR="00DF3F11" w:rsidRPr="002975A4">
        <w:rPr>
          <w:sz w:val="26"/>
          <w:szCs w:val="26"/>
        </w:rPr>
        <w:t xml:space="preserve"> "</w:t>
      </w:r>
      <w:r w:rsidRPr="002975A4">
        <w:rPr>
          <w:sz w:val="26"/>
          <w:szCs w:val="26"/>
        </w:rPr>
        <w:t>Улицы Нарьян-Мара. Пешеходная экскурсия</w:t>
      </w:r>
      <w:r w:rsidR="00DF3F11" w:rsidRPr="002975A4">
        <w:rPr>
          <w:sz w:val="26"/>
          <w:szCs w:val="26"/>
        </w:rPr>
        <w:t>"</w:t>
      </w:r>
      <w:r w:rsidRPr="002975A4">
        <w:rPr>
          <w:sz w:val="26"/>
          <w:szCs w:val="26"/>
        </w:rPr>
        <w:t>.</w:t>
      </w:r>
    </w:p>
    <w:p w14:paraId="27F0F603" w14:textId="77777777" w:rsidR="00DF3F11" w:rsidRPr="002975A4" w:rsidRDefault="00DF3F11"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За 2020 год экскурсии были проведены более чем для 3000 жителей и гостей города.</w:t>
      </w:r>
    </w:p>
    <w:p w14:paraId="621AA7B5" w14:textId="77777777" w:rsidR="00FC4D9D" w:rsidRPr="002975A4" w:rsidRDefault="00FC4D9D"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Несмотря на значительное количество мероприятий, проводимых в городе, сохраняются следующие проблемы:</w:t>
      </w:r>
    </w:p>
    <w:p w14:paraId="33A0A3B2" w14:textId="2E2DF512" w:rsidR="00FC4D9D" w:rsidRPr="002975A4"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низкий уровень обеспеченности учреждений культуры специальным оборудованием, музыкальными инструментами, мебелью для организации учебного процесса;</w:t>
      </w:r>
    </w:p>
    <w:p w14:paraId="34B4AE72" w14:textId="3546C48A" w:rsidR="00FC4D9D" w:rsidRPr="002975A4"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отсутствие на территории города нормативной обеспеченности кинотеатрами;</w:t>
      </w:r>
    </w:p>
    <w:p w14:paraId="12950988" w14:textId="3C1BFA41" w:rsidR="00FC4D9D" w:rsidRPr="002975A4"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недостаточный уровень использования культурно-исторического потенциала города Нарьян-Мара;</w:t>
      </w:r>
    </w:p>
    <w:p w14:paraId="7A9B7022" w14:textId="2D20CEFC" w:rsidR="00FC4D9D" w:rsidRPr="002975A4"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недостаточный уровень информационно-рекламной работы по продвижению города для потенциальных туристов;</w:t>
      </w:r>
    </w:p>
    <w:p w14:paraId="3829BE5D" w14:textId="57A1BA46" w:rsidR="00FC4D9D" w:rsidRDefault="00AD7A6F" w:rsidP="0000698A">
      <w:pPr>
        <w:pStyle w:val="ConsPlusNormal"/>
        <w:ind w:firstLine="709"/>
        <w:jc w:val="both"/>
        <w:rPr>
          <w:rFonts w:ascii="Times New Roman" w:hAnsi="Times New Roman" w:cs="Times New Roman"/>
          <w:sz w:val="26"/>
          <w:szCs w:val="26"/>
        </w:rPr>
      </w:pPr>
      <w:r w:rsidRPr="00AD7A6F">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отсутствие достаточной организационной и финансовой поддержки туристических предприятий, развивающих социально значимые виды туризма.</w:t>
      </w:r>
    </w:p>
    <w:p w14:paraId="4F455F0B" w14:textId="77777777" w:rsidR="00397867" w:rsidRPr="002975A4" w:rsidRDefault="00397867" w:rsidP="0000698A">
      <w:pPr>
        <w:pStyle w:val="ConsPlusNormal"/>
        <w:ind w:firstLine="709"/>
        <w:jc w:val="both"/>
        <w:rPr>
          <w:rFonts w:ascii="Times New Roman" w:hAnsi="Times New Roman" w:cs="Times New Roman"/>
          <w:sz w:val="26"/>
          <w:szCs w:val="26"/>
        </w:rPr>
      </w:pPr>
    </w:p>
    <w:p w14:paraId="3478D2EC" w14:textId="34C6F22C" w:rsidR="00FC4D9D" w:rsidRPr="002143F0" w:rsidRDefault="00397867" w:rsidP="0000698A">
      <w:pPr>
        <w:jc w:val="center"/>
        <w:rPr>
          <w:sz w:val="26"/>
          <w:szCs w:val="26"/>
        </w:rPr>
      </w:pPr>
      <w:r w:rsidRPr="002143F0">
        <w:rPr>
          <w:sz w:val="26"/>
          <w:szCs w:val="26"/>
        </w:rPr>
        <w:t xml:space="preserve">1.2.3.5. </w:t>
      </w:r>
      <w:r w:rsidR="00FC4D9D" w:rsidRPr="002143F0">
        <w:rPr>
          <w:sz w:val="26"/>
          <w:szCs w:val="26"/>
        </w:rPr>
        <w:t>Физическая культура и спорт</w:t>
      </w:r>
    </w:p>
    <w:p w14:paraId="71A14B53" w14:textId="77777777" w:rsidR="00E452D0" w:rsidRPr="00397867" w:rsidRDefault="00E452D0" w:rsidP="0000698A">
      <w:pPr>
        <w:jc w:val="center"/>
        <w:rPr>
          <w:b/>
          <w:sz w:val="26"/>
          <w:szCs w:val="26"/>
        </w:rPr>
      </w:pPr>
    </w:p>
    <w:p w14:paraId="1A40791C" w14:textId="77777777" w:rsidR="00FC4D9D" w:rsidRPr="002975A4" w:rsidRDefault="00FC4D9D" w:rsidP="0000698A">
      <w:pPr>
        <w:ind w:firstLine="709"/>
        <w:jc w:val="both"/>
        <w:rPr>
          <w:sz w:val="26"/>
          <w:szCs w:val="26"/>
        </w:rPr>
      </w:pPr>
      <w:r w:rsidRPr="002975A4">
        <w:rPr>
          <w:sz w:val="26"/>
          <w:szCs w:val="26"/>
        </w:rPr>
        <w:t xml:space="preserve">В городе функционируют 54 спортивных сооружения различного типа, с учетом объектов городской и рекреационной инфраструктуры в том числе </w:t>
      </w:r>
      <w:r w:rsidR="00213C7E" w:rsidRPr="002975A4">
        <w:rPr>
          <w:sz w:val="26"/>
          <w:szCs w:val="26"/>
        </w:rPr>
        <w:t>42</w:t>
      </w:r>
      <w:r w:rsidRPr="002975A4">
        <w:rPr>
          <w:sz w:val="26"/>
          <w:szCs w:val="26"/>
        </w:rPr>
        <w:t xml:space="preserve"> спортивных зал</w:t>
      </w:r>
      <w:r w:rsidR="00213C7E" w:rsidRPr="002975A4">
        <w:rPr>
          <w:sz w:val="26"/>
          <w:szCs w:val="26"/>
        </w:rPr>
        <w:t>а</w:t>
      </w:r>
      <w:r w:rsidRPr="002975A4">
        <w:rPr>
          <w:sz w:val="26"/>
          <w:szCs w:val="26"/>
        </w:rPr>
        <w:t xml:space="preserve">, </w:t>
      </w:r>
      <w:r w:rsidR="00F93CB7" w:rsidRPr="002975A4">
        <w:rPr>
          <w:sz w:val="26"/>
          <w:szCs w:val="26"/>
        </w:rPr>
        <w:t>4 футбольных поля, 8</w:t>
      </w:r>
      <w:r w:rsidRPr="002975A4">
        <w:rPr>
          <w:sz w:val="26"/>
          <w:szCs w:val="26"/>
        </w:rPr>
        <w:t xml:space="preserve"> </w:t>
      </w:r>
      <w:r w:rsidR="00F93CB7" w:rsidRPr="002975A4">
        <w:rPr>
          <w:sz w:val="26"/>
          <w:szCs w:val="26"/>
        </w:rPr>
        <w:t>с</w:t>
      </w:r>
      <w:r w:rsidRPr="002975A4">
        <w:rPr>
          <w:sz w:val="26"/>
          <w:szCs w:val="26"/>
        </w:rPr>
        <w:t xml:space="preserve">портивных </w:t>
      </w:r>
      <w:r w:rsidR="00F93CB7" w:rsidRPr="002975A4">
        <w:rPr>
          <w:sz w:val="26"/>
          <w:szCs w:val="26"/>
        </w:rPr>
        <w:t>площадок</w:t>
      </w:r>
      <w:r w:rsidRPr="002975A4">
        <w:rPr>
          <w:sz w:val="26"/>
          <w:szCs w:val="26"/>
        </w:rPr>
        <w:t xml:space="preserve">, </w:t>
      </w:r>
      <w:r w:rsidR="00F93CB7" w:rsidRPr="002975A4">
        <w:rPr>
          <w:sz w:val="26"/>
          <w:szCs w:val="26"/>
        </w:rPr>
        <w:t>2</w:t>
      </w:r>
      <w:r w:rsidRPr="002975A4">
        <w:rPr>
          <w:sz w:val="26"/>
          <w:szCs w:val="26"/>
        </w:rPr>
        <w:t xml:space="preserve"> плавательных бассейна.</w:t>
      </w:r>
    </w:p>
    <w:p w14:paraId="3672E4B0" w14:textId="3C02DA79" w:rsidR="00FC4D9D" w:rsidRPr="002975A4" w:rsidRDefault="00FC4D9D" w:rsidP="0000698A">
      <w:pPr>
        <w:ind w:firstLine="709"/>
        <w:jc w:val="both"/>
        <w:rPr>
          <w:sz w:val="26"/>
          <w:szCs w:val="26"/>
        </w:rPr>
      </w:pPr>
      <w:r w:rsidRPr="002975A4">
        <w:rPr>
          <w:sz w:val="26"/>
          <w:szCs w:val="26"/>
        </w:rPr>
        <w:t xml:space="preserve">Физическая культура представлена государственным бюджетным учреждением Ненецкого автономного округа "Спортивная школа олимпийского резерва "Труд". </w:t>
      </w:r>
      <w:r w:rsidR="003D6ED0" w:rsidRPr="002975A4">
        <w:rPr>
          <w:rFonts w:eastAsiaTheme="minorHAnsi"/>
          <w:sz w:val="26"/>
          <w:szCs w:val="26"/>
          <w:lang w:eastAsia="en-US"/>
        </w:rPr>
        <w:t>Основной целью школы является подготовка спортивного резерва для спортивных сборных команд Ненецкого автономного округа и Российской Федерации.</w:t>
      </w:r>
    </w:p>
    <w:p w14:paraId="70BC12A5" w14:textId="77777777" w:rsidR="00FC4D9D" w:rsidRPr="002975A4" w:rsidRDefault="00FC4D9D" w:rsidP="0000698A">
      <w:pPr>
        <w:autoSpaceDE w:val="0"/>
        <w:autoSpaceDN w:val="0"/>
        <w:adjustRightInd w:val="0"/>
        <w:ind w:firstLine="709"/>
        <w:jc w:val="both"/>
        <w:rPr>
          <w:rFonts w:eastAsiaTheme="minorHAnsi"/>
          <w:sz w:val="26"/>
          <w:szCs w:val="26"/>
          <w:lang w:eastAsia="en-US"/>
        </w:rPr>
      </w:pPr>
      <w:r w:rsidRPr="002975A4">
        <w:rPr>
          <w:rFonts w:eastAsiaTheme="minorHAnsi"/>
          <w:sz w:val="26"/>
          <w:szCs w:val="26"/>
          <w:lang w:eastAsia="en-US"/>
        </w:rPr>
        <w:t>На территории муниципального образования активно развиваются следующие виды спорта: баскетбол, бокс, бодибилдинг и фитнес, волейбол, восточное боевое единоборство (</w:t>
      </w:r>
      <w:proofErr w:type="spellStart"/>
      <w:r w:rsidRPr="002975A4">
        <w:rPr>
          <w:rFonts w:eastAsiaTheme="minorHAnsi"/>
          <w:sz w:val="26"/>
          <w:szCs w:val="26"/>
          <w:lang w:eastAsia="en-US"/>
        </w:rPr>
        <w:t>кобудо</w:t>
      </w:r>
      <w:proofErr w:type="spellEnd"/>
      <w:r w:rsidRPr="002975A4">
        <w:rPr>
          <w:rFonts w:eastAsiaTheme="minorHAnsi"/>
          <w:sz w:val="26"/>
          <w:szCs w:val="26"/>
          <w:lang w:eastAsia="en-US"/>
        </w:rPr>
        <w:t xml:space="preserve">), лыжные гонки, настольный теннис, пауэрлифтинг, пулевая стрельба, </w:t>
      </w:r>
      <w:proofErr w:type="spellStart"/>
      <w:r w:rsidRPr="002975A4">
        <w:rPr>
          <w:rFonts w:eastAsiaTheme="minorHAnsi"/>
          <w:sz w:val="26"/>
          <w:szCs w:val="26"/>
          <w:lang w:eastAsia="en-US"/>
        </w:rPr>
        <w:t>полиатлон</w:t>
      </w:r>
      <w:proofErr w:type="spellEnd"/>
      <w:r w:rsidRPr="002975A4">
        <w:rPr>
          <w:rFonts w:eastAsiaTheme="minorHAnsi"/>
          <w:sz w:val="26"/>
          <w:szCs w:val="26"/>
          <w:lang w:eastAsia="en-US"/>
        </w:rPr>
        <w:t>, плаванье, северное многоборье, спортивная борьба, танцевальный спорт, теннис, тхэквондо, тяжелая атлетика, футбол, хоккей, шахматы и шашки.</w:t>
      </w:r>
    </w:p>
    <w:p w14:paraId="7A24348E" w14:textId="6D68237B" w:rsidR="00F93CB7" w:rsidRPr="002975A4" w:rsidRDefault="00FC4D9D" w:rsidP="0000698A">
      <w:pPr>
        <w:autoSpaceDE w:val="0"/>
        <w:autoSpaceDN w:val="0"/>
        <w:adjustRightInd w:val="0"/>
        <w:ind w:firstLine="709"/>
        <w:jc w:val="both"/>
        <w:rPr>
          <w:rFonts w:eastAsiaTheme="minorHAnsi"/>
          <w:sz w:val="26"/>
          <w:szCs w:val="26"/>
          <w:lang w:eastAsia="en-US"/>
        </w:rPr>
      </w:pPr>
      <w:r w:rsidRPr="002975A4">
        <w:rPr>
          <w:rFonts w:eastAsiaTheme="minorHAnsi"/>
          <w:sz w:val="26"/>
          <w:szCs w:val="26"/>
          <w:lang w:eastAsia="en-US"/>
        </w:rPr>
        <w:t>Статус региональной спортивной федерации имеют</w:t>
      </w:r>
      <w:r w:rsidR="00BA37FA">
        <w:rPr>
          <w:rFonts w:eastAsiaTheme="minorHAnsi"/>
          <w:sz w:val="26"/>
          <w:szCs w:val="26"/>
          <w:lang w:eastAsia="en-US"/>
        </w:rPr>
        <w:t xml:space="preserve"> такие виды спорта, как</w:t>
      </w:r>
      <w:r w:rsidRPr="002975A4">
        <w:rPr>
          <w:rFonts w:eastAsiaTheme="minorHAnsi"/>
          <w:sz w:val="26"/>
          <w:szCs w:val="26"/>
          <w:lang w:eastAsia="en-US"/>
        </w:rPr>
        <w:t xml:space="preserve"> волейбол, лыжные гонки, пауэрлифтинг, пулевая стрельба, </w:t>
      </w:r>
      <w:proofErr w:type="spellStart"/>
      <w:r w:rsidRPr="002975A4">
        <w:rPr>
          <w:rFonts w:eastAsiaTheme="minorHAnsi"/>
          <w:sz w:val="26"/>
          <w:szCs w:val="26"/>
          <w:lang w:eastAsia="en-US"/>
        </w:rPr>
        <w:t>полиатлон</w:t>
      </w:r>
      <w:proofErr w:type="spellEnd"/>
      <w:r w:rsidRPr="002975A4">
        <w:rPr>
          <w:rFonts w:eastAsiaTheme="minorHAnsi"/>
          <w:sz w:val="26"/>
          <w:szCs w:val="26"/>
          <w:lang w:eastAsia="en-US"/>
        </w:rPr>
        <w:t>, тхэквондо</w:t>
      </w:r>
      <w:r w:rsidR="00C909F4" w:rsidRPr="002975A4">
        <w:rPr>
          <w:rFonts w:eastAsiaTheme="minorHAnsi"/>
          <w:sz w:val="26"/>
          <w:szCs w:val="26"/>
          <w:lang w:eastAsia="en-US"/>
        </w:rPr>
        <w:t>.</w:t>
      </w:r>
      <w:r w:rsidRPr="002975A4">
        <w:rPr>
          <w:rFonts w:eastAsiaTheme="minorHAnsi"/>
          <w:sz w:val="26"/>
          <w:szCs w:val="26"/>
          <w:lang w:eastAsia="en-US"/>
        </w:rPr>
        <w:t xml:space="preserve"> </w:t>
      </w:r>
    </w:p>
    <w:p w14:paraId="5A012C16" w14:textId="0D958E94" w:rsidR="00FC4D9D" w:rsidRPr="002975A4" w:rsidRDefault="00FC4D9D" w:rsidP="0000698A">
      <w:pPr>
        <w:autoSpaceDE w:val="0"/>
        <w:autoSpaceDN w:val="0"/>
        <w:adjustRightInd w:val="0"/>
        <w:ind w:firstLine="709"/>
        <w:jc w:val="both"/>
        <w:rPr>
          <w:sz w:val="26"/>
          <w:szCs w:val="26"/>
        </w:rPr>
      </w:pPr>
      <w:r w:rsidRPr="002975A4">
        <w:rPr>
          <w:rFonts w:eastAsiaTheme="minorHAnsi"/>
          <w:sz w:val="26"/>
          <w:szCs w:val="26"/>
          <w:lang w:eastAsia="en-US"/>
        </w:rPr>
        <w:t>Обеспечение возможности гражданам, проживающим в городе, систематически заниматься физической культурой и спортом осуществляется за счет сети спортивных сооружений. В Нарьян-Маре находится 5 спортивных объектов. В инфраструктуре спортивных объектов находятся 25-метровый плавательный бассейн, крытая ледовая арена, стадион с трибунами, 7 игровых залов.</w:t>
      </w:r>
      <w:r w:rsidR="00F93CB7" w:rsidRPr="002975A4">
        <w:rPr>
          <w:sz w:val="26"/>
          <w:szCs w:val="26"/>
        </w:rPr>
        <w:t xml:space="preserve"> Обеспеченность населения спортивными сооружениями составляет 61,5%.</w:t>
      </w:r>
    </w:p>
    <w:p w14:paraId="7A05359C" w14:textId="0FDE4783" w:rsidR="007861EB" w:rsidRPr="002975A4" w:rsidRDefault="00F93CB7" w:rsidP="0000698A">
      <w:pPr>
        <w:autoSpaceDE w:val="0"/>
        <w:autoSpaceDN w:val="0"/>
        <w:adjustRightInd w:val="0"/>
        <w:ind w:firstLine="709"/>
        <w:jc w:val="both"/>
        <w:rPr>
          <w:sz w:val="26"/>
          <w:szCs w:val="26"/>
        </w:rPr>
      </w:pPr>
      <w:r w:rsidRPr="002975A4">
        <w:rPr>
          <w:sz w:val="26"/>
          <w:szCs w:val="26"/>
        </w:rPr>
        <w:t>За период с 201</w:t>
      </w:r>
      <w:r w:rsidR="00BD3202" w:rsidRPr="002975A4">
        <w:rPr>
          <w:sz w:val="26"/>
          <w:szCs w:val="26"/>
        </w:rPr>
        <w:t>2</w:t>
      </w:r>
      <w:r w:rsidRPr="002975A4">
        <w:rPr>
          <w:sz w:val="26"/>
          <w:szCs w:val="26"/>
        </w:rPr>
        <w:t xml:space="preserve"> по 2020 годы введены в эксплуатацию такие спортивные объекты</w:t>
      </w:r>
      <w:r w:rsidR="002F7234">
        <w:rPr>
          <w:sz w:val="26"/>
          <w:szCs w:val="26"/>
        </w:rPr>
        <w:t>,</w:t>
      </w:r>
      <w:r w:rsidRPr="002975A4">
        <w:rPr>
          <w:sz w:val="26"/>
          <w:szCs w:val="26"/>
        </w:rPr>
        <w:t xml:space="preserve"> </w:t>
      </w:r>
      <w:r w:rsidR="006D5032" w:rsidRPr="002975A4">
        <w:rPr>
          <w:sz w:val="26"/>
          <w:szCs w:val="26"/>
        </w:rPr>
        <w:t>как теннисный корт ГБУ ДО НАО "Дворец спорта "Норд"</w:t>
      </w:r>
      <w:r w:rsidR="00BA37FA">
        <w:rPr>
          <w:sz w:val="26"/>
          <w:szCs w:val="26"/>
        </w:rPr>
        <w:t>,</w:t>
      </w:r>
      <w:r w:rsidR="006D5032" w:rsidRPr="002975A4">
        <w:rPr>
          <w:sz w:val="26"/>
          <w:szCs w:val="26"/>
        </w:rPr>
        <w:t xml:space="preserve"> спортивный объект "Тропа здоровья"</w:t>
      </w:r>
      <w:r w:rsidR="007861EB" w:rsidRPr="002975A4">
        <w:rPr>
          <w:sz w:val="26"/>
          <w:szCs w:val="26"/>
        </w:rPr>
        <w:t>.</w:t>
      </w:r>
    </w:p>
    <w:p w14:paraId="34E697E9" w14:textId="2A1C1D59" w:rsidR="007861EB" w:rsidRPr="002975A4" w:rsidRDefault="007861EB" w:rsidP="0000698A">
      <w:pPr>
        <w:autoSpaceDE w:val="0"/>
        <w:autoSpaceDN w:val="0"/>
        <w:adjustRightInd w:val="0"/>
        <w:ind w:firstLine="709"/>
        <w:jc w:val="both"/>
        <w:rPr>
          <w:sz w:val="26"/>
          <w:szCs w:val="26"/>
        </w:rPr>
      </w:pPr>
      <w:r w:rsidRPr="002975A4">
        <w:rPr>
          <w:sz w:val="26"/>
          <w:szCs w:val="26"/>
        </w:rPr>
        <w:t>В целях формирования здорового образа жизни в период с 201</w:t>
      </w:r>
      <w:r w:rsidR="00BD3202" w:rsidRPr="002975A4">
        <w:rPr>
          <w:sz w:val="26"/>
          <w:szCs w:val="26"/>
        </w:rPr>
        <w:t>2</w:t>
      </w:r>
      <w:r w:rsidRPr="002975A4">
        <w:rPr>
          <w:sz w:val="26"/>
          <w:szCs w:val="26"/>
        </w:rPr>
        <w:t xml:space="preserve"> по 2020 годы </w:t>
      </w:r>
      <w:r w:rsidR="002F7234">
        <w:rPr>
          <w:sz w:val="26"/>
          <w:szCs w:val="26"/>
        </w:rPr>
        <w:br/>
      </w:r>
      <w:r w:rsidRPr="002975A4">
        <w:rPr>
          <w:sz w:val="26"/>
          <w:szCs w:val="26"/>
        </w:rPr>
        <w:t>на территории города б</w:t>
      </w:r>
      <w:r w:rsidR="00AE6BA5" w:rsidRPr="002975A4">
        <w:rPr>
          <w:sz w:val="26"/>
          <w:szCs w:val="26"/>
        </w:rPr>
        <w:t>ыл реализован проект "Спорт – норма жизни"</w:t>
      </w:r>
      <w:r w:rsidR="00BA37FA">
        <w:rPr>
          <w:sz w:val="26"/>
          <w:szCs w:val="26"/>
        </w:rPr>
        <w:t>,</w:t>
      </w:r>
      <w:r w:rsidRPr="002975A4">
        <w:rPr>
          <w:sz w:val="26"/>
          <w:szCs w:val="26"/>
        </w:rPr>
        <w:t xml:space="preserve"> входящий </w:t>
      </w:r>
      <w:r w:rsidR="002F7234">
        <w:rPr>
          <w:sz w:val="26"/>
          <w:szCs w:val="26"/>
        </w:rPr>
        <w:br/>
      </w:r>
      <w:r w:rsidRPr="002975A4">
        <w:rPr>
          <w:sz w:val="26"/>
          <w:szCs w:val="26"/>
        </w:rPr>
        <w:t>в региональный проект, одноименного федерального</w:t>
      </w:r>
      <w:r w:rsidR="006D5032" w:rsidRPr="002975A4">
        <w:rPr>
          <w:sz w:val="26"/>
          <w:szCs w:val="26"/>
        </w:rPr>
        <w:t xml:space="preserve"> проекта</w:t>
      </w:r>
      <w:r w:rsidR="007D7B48">
        <w:rPr>
          <w:sz w:val="26"/>
          <w:szCs w:val="26"/>
        </w:rPr>
        <w:t xml:space="preserve">, включенного </w:t>
      </w:r>
      <w:r w:rsidR="002F7234">
        <w:rPr>
          <w:sz w:val="26"/>
          <w:szCs w:val="26"/>
        </w:rPr>
        <w:br/>
      </w:r>
      <w:r w:rsidR="007D7B48">
        <w:rPr>
          <w:sz w:val="26"/>
          <w:szCs w:val="26"/>
        </w:rPr>
        <w:t xml:space="preserve">в </w:t>
      </w:r>
      <w:r w:rsidR="006D5032" w:rsidRPr="002975A4">
        <w:rPr>
          <w:sz w:val="26"/>
          <w:szCs w:val="26"/>
        </w:rPr>
        <w:t>национальн</w:t>
      </w:r>
      <w:r w:rsidR="007D7B48">
        <w:rPr>
          <w:sz w:val="26"/>
          <w:szCs w:val="26"/>
        </w:rPr>
        <w:t>ый</w:t>
      </w:r>
      <w:r w:rsidR="006D5032" w:rsidRPr="002975A4">
        <w:rPr>
          <w:sz w:val="26"/>
          <w:szCs w:val="26"/>
        </w:rPr>
        <w:t xml:space="preserve"> проект "Демография"</w:t>
      </w:r>
      <w:r w:rsidRPr="002975A4">
        <w:rPr>
          <w:sz w:val="26"/>
          <w:szCs w:val="26"/>
        </w:rPr>
        <w:t>.</w:t>
      </w:r>
    </w:p>
    <w:p w14:paraId="7FFCC207" w14:textId="1E384938" w:rsidR="00FC4D9D" w:rsidRPr="002975A4" w:rsidRDefault="00FC4D9D" w:rsidP="0000698A">
      <w:pPr>
        <w:autoSpaceDE w:val="0"/>
        <w:autoSpaceDN w:val="0"/>
        <w:adjustRightInd w:val="0"/>
        <w:ind w:firstLine="709"/>
        <w:jc w:val="both"/>
        <w:rPr>
          <w:rFonts w:eastAsiaTheme="minorHAnsi"/>
          <w:sz w:val="26"/>
          <w:szCs w:val="26"/>
          <w:lang w:eastAsia="en-US"/>
        </w:rPr>
      </w:pPr>
      <w:r w:rsidRPr="002975A4">
        <w:rPr>
          <w:rFonts w:eastAsiaTheme="minorHAnsi"/>
          <w:sz w:val="26"/>
          <w:szCs w:val="26"/>
          <w:lang w:eastAsia="en-US"/>
        </w:rPr>
        <w:t>С 2015 года начался этап внедрения Всероссийского физкультурно-спортивного комплекса "Готов к труду и обороне" (ГТО) среди обучающихся образовательных учреждений города</w:t>
      </w:r>
      <w:r w:rsidR="003D6ED0" w:rsidRPr="002975A4">
        <w:rPr>
          <w:rFonts w:eastAsiaTheme="minorHAnsi"/>
          <w:sz w:val="26"/>
          <w:szCs w:val="26"/>
          <w:lang w:eastAsia="en-US"/>
        </w:rPr>
        <w:t xml:space="preserve">, а уже с </w:t>
      </w:r>
      <w:r w:rsidRPr="002975A4">
        <w:rPr>
          <w:rFonts w:eastAsiaTheme="minorHAnsi"/>
          <w:sz w:val="26"/>
          <w:szCs w:val="26"/>
          <w:lang w:eastAsia="en-US"/>
        </w:rPr>
        <w:t xml:space="preserve">2017 года для всех категорий граждан. </w:t>
      </w:r>
    </w:p>
    <w:p w14:paraId="5CC852FA" w14:textId="0E577DFC" w:rsidR="007861EB" w:rsidRPr="002975A4" w:rsidRDefault="002F7234" w:rsidP="0000698A">
      <w:pPr>
        <w:autoSpaceDE w:val="0"/>
        <w:autoSpaceDN w:val="0"/>
        <w:adjustRightInd w:val="0"/>
        <w:ind w:firstLine="709"/>
        <w:jc w:val="both"/>
        <w:rPr>
          <w:sz w:val="26"/>
          <w:szCs w:val="26"/>
        </w:rPr>
      </w:pPr>
      <w:r>
        <w:rPr>
          <w:sz w:val="26"/>
          <w:szCs w:val="26"/>
        </w:rPr>
        <w:t>Доля лиц, систематически</w:t>
      </w:r>
      <w:r w:rsidR="007861EB" w:rsidRPr="002975A4">
        <w:rPr>
          <w:sz w:val="26"/>
          <w:szCs w:val="26"/>
        </w:rPr>
        <w:t xml:space="preserve"> занимающихся спортом</w:t>
      </w:r>
      <w:r>
        <w:rPr>
          <w:sz w:val="26"/>
          <w:szCs w:val="26"/>
        </w:rPr>
        <w:t>,</w:t>
      </w:r>
      <w:r w:rsidR="007861EB" w:rsidRPr="002975A4">
        <w:rPr>
          <w:sz w:val="26"/>
          <w:szCs w:val="26"/>
        </w:rPr>
        <w:t xml:space="preserve"> от общего кол</w:t>
      </w:r>
      <w:r w:rsidR="00240F35" w:rsidRPr="002975A4">
        <w:rPr>
          <w:sz w:val="26"/>
          <w:szCs w:val="26"/>
        </w:rPr>
        <w:t>ичества горожан составляет 45,3</w:t>
      </w:r>
      <w:r w:rsidR="007861EB" w:rsidRPr="002975A4">
        <w:rPr>
          <w:sz w:val="26"/>
          <w:szCs w:val="26"/>
        </w:rPr>
        <w:t>%.</w:t>
      </w:r>
    </w:p>
    <w:p w14:paraId="0C241D6F" w14:textId="68092A7B" w:rsidR="00FC4D9D" w:rsidRPr="002975A4" w:rsidRDefault="00FC4D9D"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Несмотря на достигнутые положительные результаты уровень развития физической культуры и спорта не соответствует современным требованиям</w:t>
      </w:r>
      <w:r w:rsidR="00BA37FA">
        <w:rPr>
          <w:rFonts w:ascii="Times New Roman" w:hAnsi="Times New Roman" w:cs="Times New Roman"/>
          <w:sz w:val="26"/>
          <w:szCs w:val="26"/>
        </w:rPr>
        <w:t>.</w:t>
      </w:r>
      <w:r w:rsidR="007D7B48">
        <w:rPr>
          <w:rFonts w:ascii="Times New Roman" w:hAnsi="Times New Roman" w:cs="Times New Roman"/>
          <w:sz w:val="26"/>
          <w:szCs w:val="26"/>
        </w:rPr>
        <w:t xml:space="preserve"> </w:t>
      </w:r>
      <w:r w:rsidR="00BA37FA">
        <w:rPr>
          <w:rFonts w:ascii="Times New Roman" w:hAnsi="Times New Roman" w:cs="Times New Roman"/>
          <w:sz w:val="26"/>
          <w:szCs w:val="26"/>
        </w:rPr>
        <w:t>К</w:t>
      </w:r>
      <w:r w:rsidR="007D7B48">
        <w:rPr>
          <w:rFonts w:ascii="Times New Roman" w:hAnsi="Times New Roman" w:cs="Times New Roman"/>
          <w:sz w:val="26"/>
          <w:szCs w:val="26"/>
        </w:rPr>
        <w:t xml:space="preserve"> на</w:t>
      </w:r>
      <w:r w:rsidRPr="002975A4">
        <w:rPr>
          <w:rFonts w:ascii="Times New Roman" w:hAnsi="Times New Roman" w:cs="Times New Roman"/>
          <w:sz w:val="26"/>
          <w:szCs w:val="26"/>
        </w:rPr>
        <w:t>иболее важны</w:t>
      </w:r>
      <w:r w:rsidR="007D7B48">
        <w:rPr>
          <w:rFonts w:ascii="Times New Roman" w:hAnsi="Times New Roman" w:cs="Times New Roman"/>
          <w:sz w:val="26"/>
          <w:szCs w:val="26"/>
        </w:rPr>
        <w:t>м проблемам относятся</w:t>
      </w:r>
      <w:r w:rsidRPr="002975A4">
        <w:rPr>
          <w:rFonts w:ascii="Times New Roman" w:hAnsi="Times New Roman" w:cs="Times New Roman"/>
          <w:sz w:val="26"/>
          <w:szCs w:val="26"/>
        </w:rPr>
        <w:t>:</w:t>
      </w:r>
    </w:p>
    <w:p w14:paraId="6089F248" w14:textId="5368337D" w:rsidR="00FC4D9D" w:rsidRPr="002975A4"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BA37FA">
        <w:rPr>
          <w:rFonts w:ascii="Times New Roman" w:hAnsi="Times New Roman" w:cs="Times New Roman"/>
          <w:sz w:val="26"/>
          <w:szCs w:val="26"/>
        </w:rPr>
        <w:t>отсутствие</w:t>
      </w:r>
      <w:r w:rsidR="00FC4D9D" w:rsidRPr="002975A4">
        <w:rPr>
          <w:rFonts w:ascii="Times New Roman" w:hAnsi="Times New Roman" w:cs="Times New Roman"/>
          <w:sz w:val="26"/>
          <w:szCs w:val="26"/>
        </w:rPr>
        <w:t xml:space="preserve"> организованн</w:t>
      </w:r>
      <w:r w:rsidR="00BA37FA">
        <w:rPr>
          <w:rFonts w:ascii="Times New Roman" w:hAnsi="Times New Roman" w:cs="Times New Roman"/>
          <w:sz w:val="26"/>
          <w:szCs w:val="26"/>
        </w:rPr>
        <w:t>ой</w:t>
      </w:r>
      <w:r w:rsidR="00FC4D9D" w:rsidRPr="002975A4">
        <w:rPr>
          <w:rFonts w:ascii="Times New Roman" w:hAnsi="Times New Roman" w:cs="Times New Roman"/>
          <w:sz w:val="26"/>
          <w:szCs w:val="26"/>
        </w:rPr>
        <w:t xml:space="preserve"> системы проката велосипедов и велодорожек как внутри, т</w:t>
      </w:r>
      <w:r w:rsidR="00C909F4" w:rsidRPr="002975A4">
        <w:rPr>
          <w:rFonts w:ascii="Times New Roman" w:hAnsi="Times New Roman" w:cs="Times New Roman"/>
          <w:sz w:val="26"/>
          <w:szCs w:val="26"/>
        </w:rPr>
        <w:t>ак и между микрорайонами города;</w:t>
      </w:r>
      <w:r w:rsidR="00FC4D9D" w:rsidRPr="002975A4">
        <w:rPr>
          <w:rFonts w:ascii="Times New Roman" w:hAnsi="Times New Roman" w:cs="Times New Roman"/>
          <w:sz w:val="26"/>
          <w:szCs w:val="26"/>
        </w:rPr>
        <w:t xml:space="preserve"> </w:t>
      </w:r>
    </w:p>
    <w:p w14:paraId="27208E86" w14:textId="30EBFE72" w:rsidR="00FC4D9D" w:rsidRPr="002975A4"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эффективность использования имеющихся плоскостных сооружений - открытых площадок крайне низка</w:t>
      </w:r>
      <w:r w:rsidR="00D15EF1" w:rsidRPr="002975A4">
        <w:rPr>
          <w:rFonts w:ascii="Times New Roman" w:hAnsi="Times New Roman" w:cs="Times New Roman"/>
          <w:sz w:val="26"/>
          <w:szCs w:val="26"/>
        </w:rPr>
        <w:t>я</w:t>
      </w:r>
      <w:r w:rsidR="00FC4D9D" w:rsidRPr="002975A4">
        <w:rPr>
          <w:rFonts w:ascii="Times New Roman" w:hAnsi="Times New Roman" w:cs="Times New Roman"/>
          <w:sz w:val="26"/>
          <w:szCs w:val="26"/>
        </w:rPr>
        <w:t xml:space="preserve"> в связи с сезонными ограничениями сроков эксплуатации, зависимостью от погодных условий и о</w:t>
      </w:r>
      <w:r w:rsidR="00C909F4" w:rsidRPr="002975A4">
        <w:rPr>
          <w:rFonts w:ascii="Times New Roman" w:hAnsi="Times New Roman" w:cs="Times New Roman"/>
          <w:sz w:val="26"/>
          <w:szCs w:val="26"/>
        </w:rPr>
        <w:t>тсутствием элементарных удобств;</w:t>
      </w:r>
    </w:p>
    <w:p w14:paraId="27086068" w14:textId="4D88F141" w:rsidR="00FC4D9D" w:rsidRPr="002975A4"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 xml:space="preserve">недостаточное развитие физкультурно-оздоровительной инфраструктуры </w:t>
      </w:r>
      <w:r w:rsidR="002F7234">
        <w:rPr>
          <w:rFonts w:ascii="Times New Roman" w:hAnsi="Times New Roman" w:cs="Times New Roman"/>
          <w:sz w:val="26"/>
          <w:szCs w:val="26"/>
        </w:rPr>
        <w:br/>
      </w:r>
      <w:r w:rsidR="00FC4D9D" w:rsidRPr="002975A4">
        <w:rPr>
          <w:rFonts w:ascii="Times New Roman" w:hAnsi="Times New Roman" w:cs="Times New Roman"/>
          <w:sz w:val="26"/>
          <w:szCs w:val="26"/>
        </w:rPr>
        <w:t>по месту жительства граждан;</w:t>
      </w:r>
    </w:p>
    <w:p w14:paraId="07673254" w14:textId="1EAB8356" w:rsidR="00FC4D9D" w:rsidRPr="002975A4"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недостаточное количество современных спортивных объектов, например</w:t>
      </w:r>
      <w:r w:rsidR="00BA37FA">
        <w:rPr>
          <w:rFonts w:ascii="Times New Roman" w:hAnsi="Times New Roman" w:cs="Times New Roman"/>
          <w:sz w:val="26"/>
          <w:szCs w:val="26"/>
        </w:rPr>
        <w:t>,</w:t>
      </w:r>
      <w:r w:rsidR="00DD54B2" w:rsidRPr="002975A4">
        <w:rPr>
          <w:rFonts w:ascii="Times New Roman" w:hAnsi="Times New Roman" w:cs="Times New Roman"/>
          <w:sz w:val="26"/>
          <w:szCs w:val="26"/>
        </w:rPr>
        <w:t xml:space="preserve"> </w:t>
      </w:r>
      <w:r w:rsidR="00FC4D9D" w:rsidRPr="002975A4">
        <w:rPr>
          <w:rFonts w:ascii="Times New Roman" w:hAnsi="Times New Roman" w:cs="Times New Roman"/>
          <w:sz w:val="26"/>
          <w:szCs w:val="26"/>
        </w:rPr>
        <w:t xml:space="preserve">экстрим-парка, </w:t>
      </w:r>
      <w:proofErr w:type="spellStart"/>
      <w:r w:rsidR="00FC4D9D" w:rsidRPr="002975A4">
        <w:rPr>
          <w:rFonts w:ascii="Times New Roman" w:hAnsi="Times New Roman" w:cs="Times New Roman"/>
          <w:sz w:val="26"/>
          <w:szCs w:val="26"/>
        </w:rPr>
        <w:t>скейт</w:t>
      </w:r>
      <w:proofErr w:type="spellEnd"/>
      <w:r w:rsidR="00FC4D9D" w:rsidRPr="002975A4">
        <w:rPr>
          <w:rFonts w:ascii="Times New Roman" w:hAnsi="Times New Roman" w:cs="Times New Roman"/>
          <w:sz w:val="26"/>
          <w:szCs w:val="26"/>
        </w:rPr>
        <w:t>-парка и др.;</w:t>
      </w:r>
    </w:p>
    <w:p w14:paraId="1D026B01" w14:textId="3DA9A756" w:rsidR="00FC4D9D" w:rsidRPr="002975A4" w:rsidRDefault="00161FE5" w:rsidP="0000698A">
      <w:pPr>
        <w:pStyle w:val="ConsPlusNormal"/>
        <w:ind w:firstLine="709"/>
        <w:jc w:val="both"/>
        <w:rPr>
          <w:rFonts w:ascii="Times New Roman" w:hAnsi="Times New Roman" w:cs="Times New Roman"/>
          <w:sz w:val="26"/>
          <w:szCs w:val="26"/>
        </w:rPr>
      </w:pPr>
      <w:r w:rsidRPr="00421BC6">
        <w:rPr>
          <w:rFonts w:ascii="Times New Roman" w:hAnsi="Times New Roman" w:cs="Times New Roman"/>
          <w:sz w:val="26"/>
          <w:szCs w:val="26"/>
        </w:rPr>
        <w:t>-</w:t>
      </w:r>
      <w:r>
        <w:rPr>
          <w:rFonts w:ascii="Times New Roman" w:hAnsi="Times New Roman" w:cs="Times New Roman"/>
          <w:sz w:val="26"/>
          <w:szCs w:val="26"/>
          <w:lang w:val="en-US"/>
        </w:rPr>
        <w:t> </w:t>
      </w:r>
      <w:r w:rsidR="00FC4D9D" w:rsidRPr="002975A4">
        <w:rPr>
          <w:rFonts w:ascii="Times New Roman" w:hAnsi="Times New Roman" w:cs="Times New Roman"/>
          <w:sz w:val="26"/>
          <w:szCs w:val="26"/>
        </w:rPr>
        <w:t>отсутствие молодых квалифицированных кадров.</w:t>
      </w:r>
    </w:p>
    <w:p w14:paraId="00CFB878" w14:textId="77777777" w:rsidR="0022252D" w:rsidRPr="00963E79" w:rsidRDefault="0022252D" w:rsidP="0000698A">
      <w:pPr>
        <w:pStyle w:val="ConsPlusNormal"/>
        <w:tabs>
          <w:tab w:val="left" w:pos="4102"/>
        </w:tabs>
        <w:ind w:firstLine="709"/>
        <w:jc w:val="center"/>
        <w:rPr>
          <w:rFonts w:ascii="Times New Roman" w:hAnsi="Times New Roman" w:cs="Times New Roman"/>
          <w:b/>
          <w:sz w:val="26"/>
          <w:szCs w:val="26"/>
        </w:rPr>
      </w:pPr>
    </w:p>
    <w:p w14:paraId="486C573B" w14:textId="1227499F" w:rsidR="003B6B7E" w:rsidRPr="002143F0" w:rsidRDefault="003B6B7E" w:rsidP="0000698A">
      <w:pPr>
        <w:pStyle w:val="ConsPlusNormal"/>
        <w:tabs>
          <w:tab w:val="left" w:pos="4102"/>
        </w:tabs>
        <w:ind w:firstLine="709"/>
        <w:jc w:val="center"/>
        <w:rPr>
          <w:rFonts w:ascii="Times New Roman" w:hAnsi="Times New Roman" w:cs="Times New Roman"/>
          <w:sz w:val="26"/>
          <w:szCs w:val="26"/>
        </w:rPr>
      </w:pPr>
      <w:r w:rsidRPr="002143F0">
        <w:rPr>
          <w:rFonts w:ascii="Times New Roman" w:hAnsi="Times New Roman" w:cs="Times New Roman"/>
          <w:sz w:val="26"/>
          <w:szCs w:val="26"/>
        </w:rPr>
        <w:t>1.2.4. Производственная сфера, инновации</w:t>
      </w:r>
    </w:p>
    <w:p w14:paraId="53D39D85" w14:textId="77777777" w:rsidR="00E452D0" w:rsidRPr="00963E79" w:rsidRDefault="00E452D0" w:rsidP="0000698A">
      <w:pPr>
        <w:pStyle w:val="ConsPlusNormal"/>
        <w:tabs>
          <w:tab w:val="left" w:pos="4102"/>
        </w:tabs>
        <w:ind w:firstLine="709"/>
        <w:jc w:val="center"/>
        <w:rPr>
          <w:rFonts w:ascii="Times New Roman" w:hAnsi="Times New Roman" w:cs="Times New Roman"/>
          <w:sz w:val="26"/>
          <w:szCs w:val="26"/>
        </w:rPr>
      </w:pPr>
    </w:p>
    <w:p w14:paraId="3025517E" w14:textId="07771C78" w:rsidR="002408DD" w:rsidRPr="00963E79" w:rsidRDefault="003B6B7E"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Объем отгруженных товаров собственного производства, выполненных работ </w:t>
      </w:r>
      <w:r w:rsidR="002F7234">
        <w:rPr>
          <w:rFonts w:ascii="Times New Roman" w:hAnsi="Times New Roman" w:cs="Times New Roman"/>
          <w:sz w:val="26"/>
          <w:szCs w:val="26"/>
        </w:rPr>
        <w:br/>
      </w:r>
      <w:r w:rsidRPr="00963E79">
        <w:rPr>
          <w:rFonts w:ascii="Times New Roman" w:hAnsi="Times New Roman" w:cs="Times New Roman"/>
          <w:sz w:val="26"/>
          <w:szCs w:val="26"/>
        </w:rPr>
        <w:t>и услуг собственными силами по всем видам экономической деятельности по крупны</w:t>
      </w:r>
      <w:r w:rsidR="002F7234">
        <w:rPr>
          <w:rFonts w:ascii="Times New Roman" w:hAnsi="Times New Roman" w:cs="Times New Roman"/>
          <w:sz w:val="26"/>
          <w:szCs w:val="26"/>
        </w:rPr>
        <w:t>м и средним организациям города</w:t>
      </w:r>
      <w:r w:rsidRPr="00963E79">
        <w:rPr>
          <w:rFonts w:ascii="Times New Roman" w:hAnsi="Times New Roman" w:cs="Times New Roman"/>
          <w:sz w:val="26"/>
          <w:szCs w:val="26"/>
        </w:rPr>
        <w:t xml:space="preserve"> </w:t>
      </w:r>
      <w:r w:rsidR="00E810A1" w:rsidRPr="00963E79">
        <w:rPr>
          <w:rFonts w:ascii="Times New Roman" w:hAnsi="Times New Roman" w:cs="Times New Roman"/>
          <w:sz w:val="26"/>
          <w:szCs w:val="26"/>
        </w:rPr>
        <w:t>составил в 2020 году 40,86 млрд</w:t>
      </w:r>
      <w:r w:rsidRPr="00963E79">
        <w:rPr>
          <w:rFonts w:ascii="Times New Roman" w:hAnsi="Times New Roman" w:cs="Times New Roman"/>
          <w:sz w:val="26"/>
          <w:szCs w:val="26"/>
        </w:rPr>
        <w:t xml:space="preserve"> рублей и снизился </w:t>
      </w:r>
      <w:r w:rsidR="002F7234">
        <w:rPr>
          <w:rFonts w:ascii="Times New Roman" w:hAnsi="Times New Roman" w:cs="Times New Roman"/>
          <w:sz w:val="26"/>
          <w:szCs w:val="26"/>
        </w:rPr>
        <w:br/>
      </w:r>
      <w:r w:rsidRPr="00963E79">
        <w:rPr>
          <w:rFonts w:ascii="Times New Roman" w:hAnsi="Times New Roman" w:cs="Times New Roman"/>
          <w:sz w:val="26"/>
          <w:szCs w:val="26"/>
        </w:rPr>
        <w:t>по отношению к 2012 году</w:t>
      </w:r>
      <w:r w:rsidR="007D7B48">
        <w:rPr>
          <w:rFonts w:ascii="Times New Roman" w:hAnsi="Times New Roman" w:cs="Times New Roman"/>
          <w:sz w:val="26"/>
          <w:szCs w:val="26"/>
        </w:rPr>
        <w:t xml:space="preserve"> на 10,5% (Рисунок 6)</w:t>
      </w:r>
      <w:r w:rsidRPr="00963E79">
        <w:rPr>
          <w:rFonts w:ascii="Times New Roman" w:hAnsi="Times New Roman" w:cs="Times New Roman"/>
          <w:sz w:val="26"/>
          <w:szCs w:val="26"/>
        </w:rPr>
        <w:t>.</w:t>
      </w:r>
    </w:p>
    <w:p w14:paraId="609FF2DC" w14:textId="761F82E1" w:rsidR="003B6B7E" w:rsidRPr="00327FBE" w:rsidRDefault="003B6B7E" w:rsidP="0000698A">
      <w:pPr>
        <w:pStyle w:val="ConsPlusNormal"/>
        <w:ind w:firstLine="0"/>
        <w:jc w:val="both"/>
        <w:rPr>
          <w:color w:val="2E74B5" w:themeColor="accent1" w:themeShade="BF"/>
        </w:rPr>
      </w:pPr>
      <w:r w:rsidRPr="00327FBE">
        <w:rPr>
          <w:noProof/>
          <w:color w:val="2E74B5" w:themeColor="accent1" w:themeShade="BF"/>
        </w:rPr>
        <w:drawing>
          <wp:inline distT="0" distB="0" distL="0" distR="0" wp14:anchorId="7FB13D30" wp14:editId="3C5CEF6C">
            <wp:extent cx="6162675" cy="18478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334D36F" w14:textId="33F86C5C" w:rsidR="003B6B7E" w:rsidRPr="002143F0" w:rsidRDefault="003B6B7E" w:rsidP="0000698A">
      <w:pPr>
        <w:pStyle w:val="ConsPlusNormal"/>
        <w:jc w:val="center"/>
        <w:rPr>
          <w:rFonts w:ascii="Times New Roman" w:hAnsi="Times New Roman" w:cs="Times New Roman"/>
          <w:sz w:val="24"/>
          <w:szCs w:val="24"/>
          <w:vertAlign w:val="superscript"/>
        </w:rPr>
      </w:pPr>
      <w:r w:rsidRPr="002143F0">
        <w:rPr>
          <w:rFonts w:ascii="Times New Roman" w:hAnsi="Times New Roman" w:cs="Times New Roman"/>
          <w:sz w:val="24"/>
          <w:szCs w:val="24"/>
        </w:rPr>
        <w:t>Рисунок 6 - Динамика объема отгруженных товаров собственного</w:t>
      </w:r>
      <w:r w:rsidR="00DD54B2" w:rsidRPr="002143F0">
        <w:rPr>
          <w:rFonts w:ascii="Times New Roman" w:hAnsi="Times New Roman" w:cs="Times New Roman"/>
          <w:sz w:val="24"/>
          <w:szCs w:val="24"/>
        </w:rPr>
        <w:t xml:space="preserve"> </w:t>
      </w:r>
      <w:r w:rsidRPr="002143F0">
        <w:rPr>
          <w:rFonts w:ascii="Times New Roman" w:hAnsi="Times New Roman" w:cs="Times New Roman"/>
          <w:sz w:val="24"/>
          <w:szCs w:val="24"/>
        </w:rPr>
        <w:t>производства, выполненных работ и услуг собственными силами</w:t>
      </w:r>
      <w:r w:rsidR="00DD54B2" w:rsidRPr="002143F0">
        <w:rPr>
          <w:rFonts w:ascii="Times New Roman" w:hAnsi="Times New Roman" w:cs="Times New Roman"/>
          <w:sz w:val="24"/>
          <w:szCs w:val="24"/>
        </w:rPr>
        <w:t xml:space="preserve"> </w:t>
      </w:r>
      <w:r w:rsidRPr="002143F0">
        <w:rPr>
          <w:rFonts w:ascii="Times New Roman" w:hAnsi="Times New Roman" w:cs="Times New Roman"/>
          <w:sz w:val="24"/>
          <w:szCs w:val="24"/>
        </w:rPr>
        <w:t>по всем видам экономической деятельности по крупным</w:t>
      </w:r>
      <w:r w:rsidR="00DD54B2" w:rsidRPr="002143F0">
        <w:rPr>
          <w:rFonts w:ascii="Times New Roman" w:hAnsi="Times New Roman" w:cs="Times New Roman"/>
          <w:sz w:val="24"/>
          <w:szCs w:val="24"/>
        </w:rPr>
        <w:t xml:space="preserve"> </w:t>
      </w:r>
      <w:r w:rsidRPr="002143F0">
        <w:rPr>
          <w:rFonts w:ascii="Times New Roman" w:hAnsi="Times New Roman" w:cs="Times New Roman"/>
          <w:sz w:val="24"/>
          <w:szCs w:val="24"/>
        </w:rPr>
        <w:t xml:space="preserve">и средним организациям города Нарьян-Мара </w:t>
      </w:r>
      <w:r w:rsidR="002F7234" w:rsidRPr="002143F0">
        <w:rPr>
          <w:rFonts w:ascii="Times New Roman" w:hAnsi="Times New Roman" w:cs="Times New Roman"/>
          <w:sz w:val="24"/>
          <w:szCs w:val="24"/>
        </w:rPr>
        <w:br/>
      </w:r>
      <w:r w:rsidRPr="002143F0">
        <w:rPr>
          <w:rFonts w:ascii="Times New Roman" w:hAnsi="Times New Roman" w:cs="Times New Roman"/>
          <w:sz w:val="24"/>
          <w:szCs w:val="24"/>
        </w:rPr>
        <w:t>в 2012 - 2020 годах,</w:t>
      </w:r>
      <w:r w:rsidR="0025426B" w:rsidRPr="002143F0">
        <w:rPr>
          <w:rFonts w:ascii="Times New Roman" w:hAnsi="Times New Roman" w:cs="Times New Roman"/>
          <w:sz w:val="24"/>
          <w:szCs w:val="24"/>
        </w:rPr>
        <w:t xml:space="preserve"> </w:t>
      </w:r>
      <w:r w:rsidR="00D03CD6" w:rsidRPr="002143F0">
        <w:rPr>
          <w:rFonts w:ascii="Times New Roman" w:hAnsi="Times New Roman" w:cs="Times New Roman"/>
          <w:sz w:val="24"/>
          <w:szCs w:val="24"/>
        </w:rPr>
        <w:t>млн</w:t>
      </w:r>
      <w:r w:rsidRPr="002143F0">
        <w:rPr>
          <w:rFonts w:ascii="Times New Roman" w:hAnsi="Times New Roman" w:cs="Times New Roman"/>
          <w:sz w:val="24"/>
          <w:szCs w:val="24"/>
        </w:rPr>
        <w:t xml:space="preserve"> руб. </w:t>
      </w:r>
      <w:r w:rsidRPr="002143F0">
        <w:rPr>
          <w:rFonts w:ascii="Times New Roman" w:hAnsi="Times New Roman" w:cs="Times New Roman"/>
          <w:sz w:val="24"/>
          <w:szCs w:val="24"/>
          <w:vertAlign w:val="superscript"/>
        </w:rPr>
        <w:t>&lt;</w:t>
      </w:r>
      <w:r w:rsidR="00D04F52" w:rsidRPr="002143F0">
        <w:rPr>
          <w:rFonts w:ascii="Times New Roman" w:hAnsi="Times New Roman" w:cs="Times New Roman"/>
          <w:sz w:val="24"/>
          <w:szCs w:val="24"/>
          <w:vertAlign w:val="superscript"/>
        </w:rPr>
        <w:t>6</w:t>
      </w:r>
      <w:r w:rsidRPr="002143F0">
        <w:rPr>
          <w:rFonts w:ascii="Times New Roman" w:hAnsi="Times New Roman" w:cs="Times New Roman"/>
          <w:sz w:val="24"/>
          <w:szCs w:val="24"/>
          <w:vertAlign w:val="superscript"/>
        </w:rPr>
        <w:t>&gt;</w:t>
      </w:r>
    </w:p>
    <w:p w14:paraId="4CA050A5" w14:textId="77777777" w:rsidR="0025426B" w:rsidRPr="00963E79" w:rsidRDefault="0025426B" w:rsidP="0000698A">
      <w:pPr>
        <w:jc w:val="both"/>
        <w:rPr>
          <w:b/>
        </w:rPr>
      </w:pPr>
      <w:r w:rsidRPr="00963E79">
        <w:rPr>
          <w:sz w:val="26"/>
          <w:szCs w:val="26"/>
        </w:rPr>
        <w:t>_____________________________</w:t>
      </w:r>
    </w:p>
    <w:p w14:paraId="3D42A594" w14:textId="77777777" w:rsidR="003B6B7E" w:rsidRPr="00963E79" w:rsidRDefault="00D04F52" w:rsidP="0000698A">
      <w:pPr>
        <w:pStyle w:val="ConsPlusNormal"/>
        <w:ind w:firstLine="0"/>
        <w:jc w:val="both"/>
        <w:rPr>
          <w:rFonts w:ascii="Times New Roman" w:hAnsi="Times New Roman" w:cs="Times New Roman"/>
          <w:sz w:val="24"/>
          <w:szCs w:val="24"/>
        </w:rPr>
      </w:pPr>
      <w:r w:rsidRPr="00963E79">
        <w:rPr>
          <w:rFonts w:ascii="Times New Roman" w:hAnsi="Times New Roman" w:cs="Times New Roman"/>
          <w:sz w:val="24"/>
          <w:szCs w:val="24"/>
          <w:vertAlign w:val="superscript"/>
        </w:rPr>
        <w:t>&lt;6</w:t>
      </w:r>
      <w:r w:rsidR="003B6B7E" w:rsidRPr="00963E79">
        <w:rPr>
          <w:rFonts w:ascii="Times New Roman" w:hAnsi="Times New Roman" w:cs="Times New Roman"/>
          <w:sz w:val="24"/>
          <w:szCs w:val="24"/>
          <w:vertAlign w:val="superscript"/>
        </w:rPr>
        <w:t>&gt;</w:t>
      </w:r>
      <w:r w:rsidR="003B6B7E" w:rsidRPr="00963E79">
        <w:rPr>
          <w:rFonts w:ascii="Times New Roman" w:hAnsi="Times New Roman" w:cs="Times New Roman"/>
          <w:sz w:val="24"/>
          <w:szCs w:val="24"/>
        </w:rPr>
        <w:t xml:space="preserve"> По данным Федеральной службы государственной статистики: http://www.gks.ru.</w:t>
      </w:r>
    </w:p>
    <w:p w14:paraId="40D6FE39" w14:textId="77777777" w:rsidR="003B6B7E" w:rsidRPr="00963E79" w:rsidRDefault="003B6B7E" w:rsidP="0000698A">
      <w:pPr>
        <w:pStyle w:val="ConsPlusNormal"/>
        <w:ind w:firstLine="539"/>
        <w:jc w:val="both"/>
        <w:rPr>
          <w:rFonts w:ascii="Times New Roman" w:hAnsi="Times New Roman" w:cs="Times New Roman"/>
          <w:sz w:val="26"/>
          <w:szCs w:val="26"/>
        </w:rPr>
      </w:pPr>
    </w:p>
    <w:p w14:paraId="12E3BA49" w14:textId="77777777" w:rsidR="003B6B7E" w:rsidRPr="00963E79" w:rsidRDefault="003B6B7E" w:rsidP="0000698A">
      <w:pPr>
        <w:pStyle w:val="ConsPlusNormal"/>
        <w:ind w:firstLine="539"/>
        <w:jc w:val="both"/>
        <w:rPr>
          <w:rFonts w:ascii="Times New Roman" w:hAnsi="Times New Roman" w:cs="Times New Roman"/>
          <w:noProof/>
          <w:sz w:val="26"/>
          <w:szCs w:val="26"/>
        </w:rPr>
      </w:pPr>
      <w:r w:rsidRPr="00963E79">
        <w:rPr>
          <w:rFonts w:ascii="Times New Roman" w:hAnsi="Times New Roman" w:cs="Times New Roman"/>
          <w:sz w:val="26"/>
          <w:szCs w:val="26"/>
        </w:rPr>
        <w:t xml:space="preserve">Динамика темпа роста объема отгруженных товаров собственного производства, выполненных работ и услуг собственными силами по всем видам экономической деятельности по крупным и средним организациям представлена на рисунке </w:t>
      </w:r>
      <w:r w:rsidR="00745A38" w:rsidRPr="00963E79">
        <w:rPr>
          <w:rFonts w:ascii="Times New Roman" w:hAnsi="Times New Roman" w:cs="Times New Roman"/>
          <w:sz w:val="26"/>
          <w:szCs w:val="26"/>
        </w:rPr>
        <w:t>7</w:t>
      </w:r>
      <w:r w:rsidRPr="00963E79">
        <w:rPr>
          <w:rFonts w:ascii="Times New Roman" w:hAnsi="Times New Roman" w:cs="Times New Roman"/>
          <w:sz w:val="26"/>
          <w:szCs w:val="26"/>
        </w:rPr>
        <w:t>.</w:t>
      </w:r>
      <w:r w:rsidRPr="00963E79">
        <w:rPr>
          <w:rFonts w:ascii="Times New Roman" w:hAnsi="Times New Roman" w:cs="Times New Roman"/>
          <w:noProof/>
          <w:sz w:val="26"/>
          <w:szCs w:val="26"/>
        </w:rPr>
        <w:t xml:space="preserve"> </w:t>
      </w:r>
    </w:p>
    <w:p w14:paraId="456E335F" w14:textId="77777777" w:rsidR="003B6B7E" w:rsidRPr="00327FBE" w:rsidRDefault="003B6B7E" w:rsidP="0000698A">
      <w:pPr>
        <w:pStyle w:val="ConsPlusNormal"/>
        <w:ind w:firstLine="539"/>
        <w:jc w:val="both"/>
        <w:rPr>
          <w:rFonts w:ascii="Times New Roman" w:hAnsi="Times New Roman" w:cs="Times New Roman"/>
          <w:noProof/>
          <w:color w:val="2E74B5" w:themeColor="accent1" w:themeShade="BF"/>
          <w:sz w:val="26"/>
          <w:szCs w:val="26"/>
        </w:rPr>
      </w:pPr>
    </w:p>
    <w:p w14:paraId="2FB5ADD6" w14:textId="77777777" w:rsidR="003B6B7E" w:rsidRPr="00327FBE" w:rsidRDefault="003B6B7E" w:rsidP="0000698A">
      <w:pPr>
        <w:pStyle w:val="ConsPlusNormal"/>
        <w:ind w:firstLine="0"/>
        <w:jc w:val="both"/>
        <w:rPr>
          <w:rFonts w:ascii="Times New Roman" w:hAnsi="Times New Roman" w:cs="Times New Roman"/>
          <w:noProof/>
          <w:color w:val="2E74B5" w:themeColor="accent1" w:themeShade="BF"/>
        </w:rPr>
      </w:pPr>
      <w:r w:rsidRPr="00327FBE">
        <w:rPr>
          <w:rFonts w:ascii="Times New Roman" w:hAnsi="Times New Roman" w:cs="Times New Roman"/>
          <w:noProof/>
          <w:color w:val="2E74B5" w:themeColor="accent1" w:themeShade="BF"/>
        </w:rPr>
        <w:drawing>
          <wp:inline distT="0" distB="0" distL="0" distR="0" wp14:anchorId="10CD8D80" wp14:editId="13D6F229">
            <wp:extent cx="6134100" cy="22098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7DABAEA" w14:textId="7F8BDF0A" w:rsidR="003B6B7E" w:rsidRPr="002143F0" w:rsidRDefault="003B6B7E" w:rsidP="0000698A">
      <w:pPr>
        <w:pStyle w:val="ConsPlusNormal"/>
        <w:ind w:firstLine="540"/>
        <w:jc w:val="center"/>
        <w:rPr>
          <w:rFonts w:ascii="Times New Roman" w:hAnsi="Times New Roman" w:cs="Times New Roman"/>
          <w:sz w:val="24"/>
          <w:szCs w:val="24"/>
          <w:vertAlign w:val="superscript"/>
        </w:rPr>
      </w:pPr>
      <w:r w:rsidRPr="002143F0">
        <w:rPr>
          <w:rFonts w:ascii="Times New Roman" w:hAnsi="Times New Roman" w:cs="Times New Roman"/>
          <w:sz w:val="24"/>
          <w:szCs w:val="24"/>
        </w:rPr>
        <w:t>Рисунок 7 - Темп роста объема отгруженных товаров</w:t>
      </w:r>
      <w:r w:rsidR="00D04F52" w:rsidRPr="002143F0">
        <w:rPr>
          <w:rFonts w:ascii="Times New Roman" w:hAnsi="Times New Roman" w:cs="Times New Roman"/>
          <w:sz w:val="24"/>
          <w:szCs w:val="24"/>
        </w:rPr>
        <w:t xml:space="preserve"> </w:t>
      </w:r>
      <w:r w:rsidRPr="002143F0">
        <w:rPr>
          <w:rFonts w:ascii="Times New Roman" w:hAnsi="Times New Roman" w:cs="Times New Roman"/>
          <w:sz w:val="24"/>
          <w:szCs w:val="24"/>
        </w:rPr>
        <w:t>собственного производства, выполненных работ и услуг</w:t>
      </w:r>
      <w:r w:rsidR="00D04F52" w:rsidRPr="002143F0">
        <w:rPr>
          <w:rFonts w:ascii="Times New Roman" w:hAnsi="Times New Roman" w:cs="Times New Roman"/>
          <w:sz w:val="24"/>
          <w:szCs w:val="24"/>
        </w:rPr>
        <w:t xml:space="preserve"> </w:t>
      </w:r>
      <w:r w:rsidRPr="002143F0">
        <w:rPr>
          <w:rFonts w:ascii="Times New Roman" w:hAnsi="Times New Roman" w:cs="Times New Roman"/>
          <w:sz w:val="24"/>
          <w:szCs w:val="24"/>
        </w:rPr>
        <w:t>собственными силами по всем видам экономической деятельности</w:t>
      </w:r>
      <w:r w:rsidR="0025426B" w:rsidRPr="002143F0">
        <w:rPr>
          <w:rFonts w:ascii="Times New Roman" w:hAnsi="Times New Roman" w:cs="Times New Roman"/>
          <w:sz w:val="24"/>
          <w:szCs w:val="24"/>
        </w:rPr>
        <w:t xml:space="preserve"> </w:t>
      </w:r>
      <w:r w:rsidRPr="002143F0">
        <w:rPr>
          <w:rFonts w:ascii="Times New Roman" w:hAnsi="Times New Roman" w:cs="Times New Roman"/>
          <w:sz w:val="24"/>
          <w:szCs w:val="24"/>
        </w:rPr>
        <w:t>по крупным и средним организациям города Нарьян-Мара</w:t>
      </w:r>
      <w:r w:rsidR="00D04F52" w:rsidRPr="002143F0">
        <w:rPr>
          <w:rFonts w:ascii="Times New Roman" w:hAnsi="Times New Roman" w:cs="Times New Roman"/>
          <w:sz w:val="24"/>
          <w:szCs w:val="24"/>
        </w:rPr>
        <w:t xml:space="preserve"> </w:t>
      </w:r>
      <w:r w:rsidR="002F7234" w:rsidRPr="002143F0">
        <w:rPr>
          <w:rFonts w:ascii="Times New Roman" w:hAnsi="Times New Roman" w:cs="Times New Roman"/>
          <w:sz w:val="24"/>
          <w:szCs w:val="24"/>
        </w:rPr>
        <w:br/>
      </w:r>
      <w:r w:rsidR="00D04F52" w:rsidRPr="002143F0">
        <w:rPr>
          <w:rFonts w:ascii="Times New Roman" w:hAnsi="Times New Roman" w:cs="Times New Roman"/>
          <w:sz w:val="24"/>
          <w:szCs w:val="24"/>
        </w:rPr>
        <w:t xml:space="preserve">в 2012 - 2020 годах, %. </w:t>
      </w:r>
      <w:r w:rsidR="00D04F52" w:rsidRPr="002143F0">
        <w:rPr>
          <w:rFonts w:ascii="Times New Roman" w:hAnsi="Times New Roman" w:cs="Times New Roman"/>
          <w:sz w:val="24"/>
          <w:szCs w:val="24"/>
          <w:vertAlign w:val="superscript"/>
        </w:rPr>
        <w:t>&lt;7</w:t>
      </w:r>
      <w:r w:rsidRPr="002143F0">
        <w:rPr>
          <w:rFonts w:ascii="Times New Roman" w:hAnsi="Times New Roman" w:cs="Times New Roman"/>
          <w:sz w:val="24"/>
          <w:szCs w:val="24"/>
          <w:vertAlign w:val="superscript"/>
        </w:rPr>
        <w:t>&gt;</w:t>
      </w:r>
    </w:p>
    <w:p w14:paraId="4D418A7C" w14:textId="77777777" w:rsidR="0025426B" w:rsidRPr="00963E79" w:rsidRDefault="0025426B" w:rsidP="0000698A">
      <w:pPr>
        <w:jc w:val="both"/>
        <w:rPr>
          <w:sz w:val="26"/>
          <w:szCs w:val="26"/>
        </w:rPr>
      </w:pPr>
      <w:r w:rsidRPr="00963E79">
        <w:rPr>
          <w:sz w:val="26"/>
          <w:szCs w:val="26"/>
        </w:rPr>
        <w:t>_____________________________</w:t>
      </w:r>
    </w:p>
    <w:p w14:paraId="666A8AF7" w14:textId="77777777" w:rsidR="003B6B7E" w:rsidRPr="00963E79" w:rsidRDefault="00D04F52" w:rsidP="0000698A">
      <w:pPr>
        <w:pStyle w:val="ConsPlusNormal"/>
        <w:ind w:firstLine="0"/>
        <w:jc w:val="both"/>
        <w:rPr>
          <w:rFonts w:ascii="Times New Roman" w:hAnsi="Times New Roman" w:cs="Times New Roman"/>
          <w:sz w:val="24"/>
          <w:szCs w:val="24"/>
        </w:rPr>
      </w:pPr>
      <w:r w:rsidRPr="00963E79">
        <w:rPr>
          <w:rFonts w:ascii="Times New Roman" w:hAnsi="Times New Roman" w:cs="Times New Roman"/>
          <w:sz w:val="24"/>
          <w:szCs w:val="24"/>
          <w:vertAlign w:val="superscript"/>
        </w:rPr>
        <w:t>&lt;7</w:t>
      </w:r>
      <w:r w:rsidR="003B6B7E" w:rsidRPr="00963E79">
        <w:rPr>
          <w:rFonts w:ascii="Times New Roman" w:hAnsi="Times New Roman" w:cs="Times New Roman"/>
          <w:sz w:val="24"/>
          <w:szCs w:val="24"/>
          <w:vertAlign w:val="superscript"/>
        </w:rPr>
        <w:t>&gt;</w:t>
      </w:r>
      <w:r w:rsidR="003B6B7E" w:rsidRPr="00963E79">
        <w:rPr>
          <w:rFonts w:ascii="Times New Roman" w:hAnsi="Times New Roman" w:cs="Times New Roman"/>
          <w:sz w:val="24"/>
          <w:szCs w:val="24"/>
        </w:rPr>
        <w:t xml:space="preserve"> По данным Федеральной службы государственной статистики: http://www.gks.ru </w:t>
      </w:r>
    </w:p>
    <w:p w14:paraId="2062105B" w14:textId="77777777" w:rsidR="003B6B7E" w:rsidRPr="00963E79" w:rsidRDefault="003B6B7E" w:rsidP="0000698A">
      <w:pPr>
        <w:pStyle w:val="ConsPlusNormal"/>
        <w:ind w:firstLine="540"/>
        <w:jc w:val="both"/>
        <w:rPr>
          <w:sz w:val="26"/>
          <w:szCs w:val="26"/>
        </w:rPr>
      </w:pPr>
    </w:p>
    <w:p w14:paraId="6D1A38BD" w14:textId="5C61C449" w:rsidR="003B6B7E" w:rsidRPr="00963E79" w:rsidRDefault="003B6B7E"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Доминантная позиция в структуре отгруженного продукта промышленных производств принадлежит добыче полезных ископаемых – 62,06%.</w:t>
      </w:r>
      <w:r w:rsidRPr="00963E79">
        <w:t xml:space="preserve"> </w:t>
      </w:r>
      <w:r w:rsidRPr="00963E79">
        <w:rPr>
          <w:rFonts w:ascii="Times New Roman" w:hAnsi="Times New Roman" w:cs="Times New Roman"/>
          <w:sz w:val="26"/>
          <w:szCs w:val="26"/>
        </w:rPr>
        <w:t xml:space="preserve">Обеспечение электрической энергией, газом и паром; кондиционирование воздуха занимает 2,23%, </w:t>
      </w:r>
      <w:r w:rsidR="002F7234">
        <w:rPr>
          <w:rFonts w:ascii="Times New Roman" w:hAnsi="Times New Roman" w:cs="Times New Roman"/>
          <w:sz w:val="26"/>
          <w:szCs w:val="26"/>
        </w:rPr>
        <w:br/>
      </w:r>
      <w:r w:rsidRPr="00963E79">
        <w:rPr>
          <w:rFonts w:ascii="Times New Roman" w:hAnsi="Times New Roman" w:cs="Times New Roman"/>
          <w:sz w:val="26"/>
          <w:szCs w:val="26"/>
        </w:rPr>
        <w:t>в структуре отгруженного продукта обрабатывающих производств; водоснабжение, водоотведение, организация сбо</w:t>
      </w:r>
      <w:r w:rsidR="00160203" w:rsidRPr="00963E79">
        <w:rPr>
          <w:rFonts w:ascii="Times New Roman" w:hAnsi="Times New Roman" w:cs="Times New Roman"/>
          <w:sz w:val="26"/>
          <w:szCs w:val="26"/>
        </w:rPr>
        <w:t>ра и утилизация отходов, - 2,08</w:t>
      </w:r>
      <w:r w:rsidRPr="00963E79">
        <w:rPr>
          <w:rFonts w:ascii="Times New Roman" w:hAnsi="Times New Roman" w:cs="Times New Roman"/>
          <w:sz w:val="26"/>
          <w:szCs w:val="26"/>
        </w:rPr>
        <w:t>% и 0,85% соответственно.</w:t>
      </w:r>
    </w:p>
    <w:p w14:paraId="21FFA804" w14:textId="37314619" w:rsidR="003B6B7E" w:rsidRPr="00963E79" w:rsidRDefault="003B6B7E"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Структура отгруженного продукта обрабатывающих производств за 20</w:t>
      </w:r>
      <w:r w:rsidR="00160203" w:rsidRPr="00963E79">
        <w:rPr>
          <w:rFonts w:ascii="Times New Roman" w:hAnsi="Times New Roman" w:cs="Times New Roman"/>
          <w:sz w:val="26"/>
          <w:szCs w:val="26"/>
        </w:rPr>
        <w:t>20 год представлена на рисунке 8</w:t>
      </w:r>
      <w:r w:rsidRPr="00963E79">
        <w:rPr>
          <w:rFonts w:ascii="Times New Roman" w:hAnsi="Times New Roman" w:cs="Times New Roman"/>
          <w:sz w:val="26"/>
          <w:szCs w:val="26"/>
        </w:rPr>
        <w:t>.</w:t>
      </w:r>
    </w:p>
    <w:p w14:paraId="67DD76F2" w14:textId="77777777" w:rsidR="003B6B7E" w:rsidRDefault="003B6B7E" w:rsidP="0000698A">
      <w:pPr>
        <w:pStyle w:val="ConsPlusNormal"/>
        <w:ind w:firstLine="0"/>
        <w:jc w:val="center"/>
      </w:pPr>
      <w:r>
        <w:rPr>
          <w:noProof/>
        </w:rPr>
        <w:drawing>
          <wp:inline distT="0" distB="0" distL="0" distR="0" wp14:anchorId="56B25A1A" wp14:editId="490E0BE8">
            <wp:extent cx="6296025" cy="2057400"/>
            <wp:effectExtent l="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629056B" w14:textId="77777777" w:rsidR="003B6B7E" w:rsidRDefault="003B6B7E" w:rsidP="0000698A">
      <w:pPr>
        <w:pStyle w:val="ConsPlusNormal"/>
        <w:jc w:val="both"/>
      </w:pPr>
    </w:p>
    <w:p w14:paraId="5EC1BC1A" w14:textId="52FDCD42" w:rsidR="003B6B7E" w:rsidRPr="0000698A" w:rsidRDefault="00160203" w:rsidP="0000698A">
      <w:pPr>
        <w:pStyle w:val="ConsPlusNormal"/>
        <w:jc w:val="center"/>
        <w:rPr>
          <w:rFonts w:ascii="Times New Roman" w:hAnsi="Times New Roman" w:cs="Times New Roman"/>
          <w:sz w:val="24"/>
          <w:szCs w:val="24"/>
        </w:rPr>
      </w:pPr>
      <w:r w:rsidRPr="0000698A">
        <w:rPr>
          <w:rFonts w:ascii="Times New Roman" w:hAnsi="Times New Roman" w:cs="Times New Roman"/>
          <w:sz w:val="24"/>
          <w:szCs w:val="24"/>
        </w:rPr>
        <w:t>Рисунок 8</w:t>
      </w:r>
      <w:r w:rsidR="0025426B" w:rsidRPr="0000698A">
        <w:rPr>
          <w:rFonts w:ascii="Times New Roman" w:hAnsi="Times New Roman" w:cs="Times New Roman"/>
          <w:sz w:val="24"/>
          <w:szCs w:val="24"/>
        </w:rPr>
        <w:t>.</w:t>
      </w:r>
      <w:r w:rsidR="003B6B7E" w:rsidRPr="0000698A">
        <w:rPr>
          <w:rFonts w:ascii="Times New Roman" w:hAnsi="Times New Roman" w:cs="Times New Roman"/>
          <w:sz w:val="24"/>
          <w:szCs w:val="24"/>
        </w:rPr>
        <w:t xml:space="preserve"> Структура отгруженного продукта обрабатывающих</w:t>
      </w:r>
    </w:p>
    <w:p w14:paraId="495A104E" w14:textId="77777777" w:rsidR="0025426B" w:rsidRPr="0000698A" w:rsidRDefault="003B6B7E" w:rsidP="0000698A">
      <w:pPr>
        <w:jc w:val="center"/>
      </w:pPr>
      <w:r w:rsidRPr="0000698A">
        <w:t>производств г</w:t>
      </w:r>
      <w:r w:rsidR="00D04F52" w:rsidRPr="0000698A">
        <w:t xml:space="preserve">орода Нарьян-Мара за 2020 год </w:t>
      </w:r>
      <w:r w:rsidR="00D04F52" w:rsidRPr="0000698A">
        <w:rPr>
          <w:vertAlign w:val="superscript"/>
        </w:rPr>
        <w:t>&lt;8</w:t>
      </w:r>
      <w:r w:rsidRPr="0000698A">
        <w:rPr>
          <w:vertAlign w:val="superscript"/>
        </w:rPr>
        <w:t>&gt;</w:t>
      </w:r>
      <w:r w:rsidRPr="0000698A">
        <w:t>, %</w:t>
      </w:r>
    </w:p>
    <w:p w14:paraId="1F305887" w14:textId="77777777" w:rsidR="0025426B" w:rsidRPr="0025426B" w:rsidRDefault="0025426B" w:rsidP="0000698A">
      <w:r>
        <w:t>__________________________________</w:t>
      </w:r>
    </w:p>
    <w:p w14:paraId="1CC104DE" w14:textId="77777777" w:rsidR="003B6B7E" w:rsidRPr="0025426B" w:rsidRDefault="00D04F52" w:rsidP="0000698A">
      <w:r w:rsidRPr="0025426B">
        <w:rPr>
          <w:vertAlign w:val="superscript"/>
        </w:rPr>
        <w:t>&lt;8</w:t>
      </w:r>
      <w:r w:rsidR="003B6B7E" w:rsidRPr="0025426B">
        <w:rPr>
          <w:vertAlign w:val="superscript"/>
        </w:rPr>
        <w:t>&gt;</w:t>
      </w:r>
      <w:r w:rsidR="003B6B7E" w:rsidRPr="0025426B">
        <w:t xml:space="preserve"> По данным Федеральной службы государственной статистики: http://www.gks.ru </w:t>
      </w:r>
    </w:p>
    <w:p w14:paraId="33E4799D" w14:textId="77777777" w:rsidR="003B6B7E" w:rsidRPr="0025426B" w:rsidRDefault="003B6B7E" w:rsidP="0000698A"/>
    <w:p w14:paraId="5F1A4204" w14:textId="2DB40D92" w:rsidR="003B6B7E" w:rsidRPr="00963E79" w:rsidRDefault="003B6B7E" w:rsidP="0000698A">
      <w:pPr>
        <w:tabs>
          <w:tab w:val="left" w:pos="993"/>
        </w:tabs>
        <w:ind w:firstLine="709"/>
        <w:jc w:val="both"/>
        <w:rPr>
          <w:sz w:val="26"/>
          <w:szCs w:val="26"/>
        </w:rPr>
      </w:pPr>
      <w:r w:rsidRPr="00963E79">
        <w:rPr>
          <w:sz w:val="26"/>
          <w:szCs w:val="26"/>
        </w:rPr>
        <w:t>Промышленность представлена нефтедобывающими предприятиями, предприятиями по производству пищевой промышленности, электроэнергетики, пара, газа, водоснабжения и водоотведения, организации и утилизации отходов и прочих отраслей.</w:t>
      </w:r>
    </w:p>
    <w:p w14:paraId="0D638652" w14:textId="77777777" w:rsidR="003B6B7E" w:rsidRPr="00963E79" w:rsidRDefault="003B6B7E" w:rsidP="0000698A">
      <w:pPr>
        <w:tabs>
          <w:tab w:val="left" w:pos="993"/>
        </w:tabs>
        <w:ind w:firstLine="709"/>
        <w:jc w:val="both"/>
        <w:rPr>
          <w:sz w:val="26"/>
          <w:szCs w:val="26"/>
        </w:rPr>
      </w:pPr>
      <w:r w:rsidRPr="00963E79">
        <w:rPr>
          <w:sz w:val="26"/>
          <w:szCs w:val="26"/>
        </w:rPr>
        <w:t>На территории города Нарьян-Мара отрасль "Добыча полезных ископаемых" представлена такими ведущими компаниями как:</w:t>
      </w:r>
    </w:p>
    <w:p w14:paraId="3E24BCB9" w14:textId="239419D7" w:rsidR="003B6B7E" w:rsidRPr="00963E79" w:rsidRDefault="003B6B7E" w:rsidP="0000698A">
      <w:pPr>
        <w:tabs>
          <w:tab w:val="left" w:pos="993"/>
        </w:tabs>
        <w:ind w:firstLine="709"/>
        <w:jc w:val="both"/>
      </w:pPr>
      <w:r w:rsidRPr="00963E79">
        <w:rPr>
          <w:sz w:val="26"/>
          <w:szCs w:val="26"/>
        </w:rPr>
        <w:t>- подразделение</w:t>
      </w:r>
      <w:r w:rsidR="00883DE9">
        <w:rPr>
          <w:sz w:val="26"/>
          <w:szCs w:val="26"/>
        </w:rPr>
        <w:t>м</w:t>
      </w:r>
      <w:r w:rsidRPr="00963E79">
        <w:rPr>
          <w:sz w:val="26"/>
          <w:szCs w:val="26"/>
        </w:rPr>
        <w:t xml:space="preserve"> ООО "ЛУКОЙЛ-Коми" - ТПП "ЛУКОЙЛ-СЕВЕРНЕФТЕГАЗ"</w:t>
      </w:r>
      <w:r w:rsidR="00883DE9">
        <w:rPr>
          <w:sz w:val="26"/>
          <w:szCs w:val="26"/>
        </w:rPr>
        <w:t>,</w:t>
      </w:r>
      <w:r w:rsidRPr="00963E79">
        <w:rPr>
          <w:sz w:val="26"/>
          <w:szCs w:val="26"/>
        </w:rPr>
        <w:t xml:space="preserve"> которое является самым северным структурным подразделением ООО "ЛУКОЙЛ-Коми". Структура разрабатывает месторождения в Большеземельской тундре: </w:t>
      </w:r>
      <w:proofErr w:type="spellStart"/>
      <w:r w:rsidRPr="00963E79">
        <w:rPr>
          <w:sz w:val="26"/>
          <w:szCs w:val="26"/>
        </w:rPr>
        <w:t>Тэдинское</w:t>
      </w:r>
      <w:proofErr w:type="spellEnd"/>
      <w:r w:rsidRPr="00963E79">
        <w:rPr>
          <w:sz w:val="26"/>
          <w:szCs w:val="26"/>
        </w:rPr>
        <w:t xml:space="preserve">, </w:t>
      </w:r>
      <w:proofErr w:type="spellStart"/>
      <w:r w:rsidRPr="00963E79">
        <w:rPr>
          <w:sz w:val="26"/>
          <w:szCs w:val="26"/>
        </w:rPr>
        <w:t>Инзырейское</w:t>
      </w:r>
      <w:proofErr w:type="spellEnd"/>
      <w:r w:rsidRPr="00963E79">
        <w:rPr>
          <w:sz w:val="26"/>
          <w:szCs w:val="26"/>
        </w:rPr>
        <w:t>, Восточно-</w:t>
      </w:r>
      <w:proofErr w:type="spellStart"/>
      <w:r w:rsidRPr="00963E79">
        <w:rPr>
          <w:sz w:val="26"/>
          <w:szCs w:val="26"/>
        </w:rPr>
        <w:t>Сарутаюское</w:t>
      </w:r>
      <w:proofErr w:type="spellEnd"/>
      <w:r w:rsidRPr="00963E79">
        <w:rPr>
          <w:sz w:val="26"/>
          <w:szCs w:val="26"/>
        </w:rPr>
        <w:t xml:space="preserve">, им. Ю. </w:t>
      </w:r>
      <w:proofErr w:type="spellStart"/>
      <w:r w:rsidRPr="00963E79">
        <w:rPr>
          <w:sz w:val="26"/>
          <w:szCs w:val="26"/>
        </w:rPr>
        <w:t>Россихина</w:t>
      </w:r>
      <w:proofErr w:type="spellEnd"/>
      <w:r w:rsidRPr="00963E79">
        <w:rPr>
          <w:sz w:val="26"/>
          <w:szCs w:val="26"/>
        </w:rPr>
        <w:t>, Южно-</w:t>
      </w:r>
      <w:proofErr w:type="spellStart"/>
      <w:r w:rsidRPr="00963E79">
        <w:rPr>
          <w:sz w:val="26"/>
          <w:szCs w:val="26"/>
        </w:rPr>
        <w:t>Хыльчуюское</w:t>
      </w:r>
      <w:proofErr w:type="spellEnd"/>
      <w:r w:rsidRPr="00963E79">
        <w:rPr>
          <w:sz w:val="26"/>
          <w:szCs w:val="26"/>
        </w:rPr>
        <w:t xml:space="preserve">, </w:t>
      </w:r>
      <w:proofErr w:type="spellStart"/>
      <w:r w:rsidRPr="00963E79">
        <w:rPr>
          <w:sz w:val="26"/>
          <w:szCs w:val="26"/>
        </w:rPr>
        <w:t>Харьягинское</w:t>
      </w:r>
      <w:proofErr w:type="spellEnd"/>
      <w:r w:rsidRPr="00963E79">
        <w:rPr>
          <w:sz w:val="26"/>
          <w:szCs w:val="26"/>
        </w:rPr>
        <w:t xml:space="preserve">, </w:t>
      </w:r>
      <w:proofErr w:type="spellStart"/>
      <w:r w:rsidRPr="00963E79">
        <w:rPr>
          <w:sz w:val="26"/>
          <w:szCs w:val="26"/>
        </w:rPr>
        <w:t>Шапкинское</w:t>
      </w:r>
      <w:proofErr w:type="spellEnd"/>
      <w:r w:rsidRPr="00963E79">
        <w:rPr>
          <w:sz w:val="26"/>
          <w:szCs w:val="26"/>
        </w:rPr>
        <w:t xml:space="preserve">, </w:t>
      </w:r>
      <w:proofErr w:type="spellStart"/>
      <w:r w:rsidRPr="00963E79">
        <w:rPr>
          <w:sz w:val="26"/>
          <w:szCs w:val="26"/>
        </w:rPr>
        <w:t>Пашшорское</w:t>
      </w:r>
      <w:proofErr w:type="spellEnd"/>
      <w:r w:rsidRPr="00963E79">
        <w:rPr>
          <w:sz w:val="26"/>
          <w:szCs w:val="26"/>
        </w:rPr>
        <w:t xml:space="preserve"> и другие;</w:t>
      </w:r>
    </w:p>
    <w:p w14:paraId="2268E33F" w14:textId="77777777" w:rsidR="003B6B7E" w:rsidRPr="00963E79" w:rsidRDefault="003B6B7E" w:rsidP="0000698A">
      <w:pPr>
        <w:ind w:firstLine="709"/>
        <w:jc w:val="both"/>
        <w:rPr>
          <w:rFonts w:eastAsia="Calibri"/>
          <w:lang w:eastAsia="en-US"/>
        </w:rPr>
      </w:pPr>
      <w:r w:rsidRPr="00963E79">
        <w:rPr>
          <w:rFonts w:eastAsia="Calibri"/>
          <w:sz w:val="26"/>
          <w:szCs w:val="26"/>
          <w:lang w:eastAsia="en-US"/>
        </w:rPr>
        <w:t>- ООО "СК "</w:t>
      </w:r>
      <w:proofErr w:type="spellStart"/>
      <w:r w:rsidRPr="00963E79">
        <w:rPr>
          <w:rFonts w:eastAsia="Calibri"/>
          <w:sz w:val="26"/>
          <w:szCs w:val="26"/>
          <w:lang w:eastAsia="en-US"/>
        </w:rPr>
        <w:t>Русвьетпетро</w:t>
      </w:r>
      <w:proofErr w:type="spellEnd"/>
      <w:r w:rsidRPr="00963E79">
        <w:rPr>
          <w:rFonts w:eastAsia="Calibri"/>
          <w:sz w:val="26"/>
          <w:szCs w:val="26"/>
          <w:lang w:eastAsia="en-US"/>
        </w:rPr>
        <w:t>", которое осуществляет свою деятельность в Тимано-Печорской нефтегазоносной провинции;</w:t>
      </w:r>
    </w:p>
    <w:p w14:paraId="2CE299CA" w14:textId="77777777" w:rsidR="003B6B7E" w:rsidRPr="00963E79" w:rsidRDefault="003B6B7E" w:rsidP="0000698A">
      <w:pPr>
        <w:ind w:firstLine="709"/>
        <w:jc w:val="both"/>
      </w:pPr>
      <w:r w:rsidRPr="00963E79">
        <w:rPr>
          <w:sz w:val="26"/>
          <w:szCs w:val="26"/>
        </w:rPr>
        <w:t>- ООО "</w:t>
      </w:r>
      <w:proofErr w:type="spellStart"/>
      <w:r w:rsidRPr="00963E79">
        <w:rPr>
          <w:sz w:val="26"/>
          <w:szCs w:val="26"/>
        </w:rPr>
        <w:t>Башнефть</w:t>
      </w:r>
      <w:proofErr w:type="spellEnd"/>
      <w:r w:rsidRPr="00963E79">
        <w:rPr>
          <w:sz w:val="26"/>
          <w:szCs w:val="26"/>
        </w:rPr>
        <w:t>-Полюс" является филиалом ОАО "</w:t>
      </w:r>
      <w:proofErr w:type="spellStart"/>
      <w:r w:rsidRPr="00963E79">
        <w:rPr>
          <w:sz w:val="26"/>
          <w:szCs w:val="26"/>
        </w:rPr>
        <w:t>Башнефть</w:t>
      </w:r>
      <w:proofErr w:type="spellEnd"/>
      <w:r w:rsidRPr="00963E79">
        <w:rPr>
          <w:sz w:val="26"/>
          <w:szCs w:val="26"/>
        </w:rPr>
        <w:t>".</w:t>
      </w:r>
    </w:p>
    <w:p w14:paraId="0C32B32D" w14:textId="4A58DB2D" w:rsidR="003B6B7E" w:rsidRPr="00963E79" w:rsidRDefault="003B6B7E" w:rsidP="0000698A">
      <w:pPr>
        <w:ind w:firstLine="709"/>
        <w:jc w:val="both"/>
        <w:rPr>
          <w:sz w:val="26"/>
          <w:szCs w:val="26"/>
        </w:rPr>
      </w:pPr>
      <w:r w:rsidRPr="00963E79">
        <w:rPr>
          <w:sz w:val="26"/>
          <w:szCs w:val="26"/>
        </w:rPr>
        <w:t>Всего в отра</w:t>
      </w:r>
      <w:r w:rsidR="00456605">
        <w:rPr>
          <w:sz w:val="26"/>
          <w:szCs w:val="26"/>
        </w:rPr>
        <w:t>сли в 2020 году было занято 1009</w:t>
      </w:r>
      <w:r w:rsidRPr="00963E79">
        <w:rPr>
          <w:sz w:val="26"/>
          <w:szCs w:val="26"/>
        </w:rPr>
        <w:t xml:space="preserve"> человек или 7,99% от общего количества занятых в экономике города. Средняя заработная плата по отрасли составила 119,66 тыс. рублей.</w:t>
      </w:r>
    </w:p>
    <w:p w14:paraId="10108231" w14:textId="77777777" w:rsidR="003B6B7E" w:rsidRPr="00963E79" w:rsidRDefault="003B6B7E" w:rsidP="0000698A">
      <w:pPr>
        <w:ind w:firstLine="709"/>
        <w:jc w:val="both"/>
      </w:pPr>
      <w:r w:rsidRPr="00963E79">
        <w:rPr>
          <w:sz w:val="26"/>
          <w:szCs w:val="26"/>
        </w:rPr>
        <w:t>Структура пищевой промышленности представлена такими видами деятельности, как рыболовство, производство мясной продукции, молочное животноводство, производство овощей закрытого грунта.</w:t>
      </w:r>
    </w:p>
    <w:p w14:paraId="645F5828" w14:textId="196FD1A0" w:rsidR="003B6B7E" w:rsidRPr="00963E79" w:rsidRDefault="003B6B7E" w:rsidP="0000698A">
      <w:pPr>
        <w:ind w:firstLine="709"/>
        <w:jc w:val="both"/>
        <w:rPr>
          <w:sz w:val="26"/>
          <w:szCs w:val="26"/>
        </w:rPr>
      </w:pPr>
      <w:r w:rsidRPr="00963E79">
        <w:rPr>
          <w:sz w:val="26"/>
          <w:szCs w:val="26"/>
        </w:rPr>
        <w:t xml:space="preserve">В 2020 году в отрасли сельского хозяйства, охоты и рыболовства </w:t>
      </w:r>
      <w:r w:rsidR="00CE0D4C">
        <w:rPr>
          <w:sz w:val="26"/>
          <w:szCs w:val="26"/>
        </w:rPr>
        <w:t>Г</w:t>
      </w:r>
      <w:r w:rsidRPr="00963E79">
        <w:rPr>
          <w:sz w:val="26"/>
          <w:szCs w:val="26"/>
        </w:rPr>
        <w:t xml:space="preserve">ородского округа занято 213 человек (в 2019 году – 217 человек), что составляет менее 2% общего числа занятых по видам экономической деятельности. Средняя заработная плата </w:t>
      </w:r>
      <w:r w:rsidR="00447EB1">
        <w:rPr>
          <w:sz w:val="26"/>
          <w:szCs w:val="26"/>
        </w:rPr>
        <w:br/>
      </w:r>
      <w:r w:rsidRPr="00963E79">
        <w:rPr>
          <w:sz w:val="26"/>
          <w:szCs w:val="26"/>
        </w:rPr>
        <w:t>в отрасли составила 57,4 тыс. рублей, что на 33% ниже среднеотраслевой за указанный период.</w:t>
      </w:r>
    </w:p>
    <w:p w14:paraId="38C5E5E0" w14:textId="645FC072" w:rsidR="003B6B7E" w:rsidRPr="00963E79" w:rsidRDefault="003B6B7E" w:rsidP="0000698A">
      <w:pPr>
        <w:ind w:firstLine="709"/>
        <w:jc w:val="both"/>
        <w:rPr>
          <w:sz w:val="26"/>
          <w:szCs w:val="26"/>
        </w:rPr>
      </w:pPr>
      <w:bookmarkStart w:id="7" w:name="_Hlk85371013"/>
      <w:r w:rsidRPr="00963E79">
        <w:rPr>
          <w:sz w:val="26"/>
          <w:szCs w:val="26"/>
        </w:rPr>
        <w:t>Хозяйствами всех категорий за 20</w:t>
      </w:r>
      <w:r w:rsidR="00832143">
        <w:rPr>
          <w:sz w:val="26"/>
          <w:szCs w:val="26"/>
        </w:rPr>
        <w:t>20</w:t>
      </w:r>
      <w:r w:rsidRPr="00963E79">
        <w:rPr>
          <w:sz w:val="26"/>
          <w:szCs w:val="26"/>
        </w:rPr>
        <w:t xml:space="preserve"> год произведено продукции на сумму </w:t>
      </w:r>
      <w:r w:rsidR="00447EB1">
        <w:rPr>
          <w:sz w:val="26"/>
          <w:szCs w:val="26"/>
        </w:rPr>
        <w:br/>
      </w:r>
      <w:r w:rsidRPr="00963E79">
        <w:rPr>
          <w:sz w:val="26"/>
          <w:szCs w:val="26"/>
        </w:rPr>
        <w:t>311</w:t>
      </w:r>
      <w:r w:rsidR="00CB6069">
        <w:rPr>
          <w:sz w:val="26"/>
          <w:szCs w:val="26"/>
        </w:rPr>
        <w:t> </w:t>
      </w:r>
      <w:r w:rsidR="00A77169">
        <w:rPr>
          <w:sz w:val="26"/>
          <w:szCs w:val="26"/>
        </w:rPr>
        <w:t>563</w:t>
      </w:r>
      <w:r w:rsidRPr="00963E79">
        <w:rPr>
          <w:sz w:val="26"/>
          <w:szCs w:val="26"/>
        </w:rPr>
        <w:t xml:space="preserve"> </w:t>
      </w:r>
      <w:r w:rsidR="00CB6069">
        <w:rPr>
          <w:sz w:val="26"/>
          <w:szCs w:val="26"/>
        </w:rPr>
        <w:t>тыс</w:t>
      </w:r>
      <w:r w:rsidRPr="00963E79">
        <w:rPr>
          <w:sz w:val="26"/>
          <w:szCs w:val="26"/>
        </w:rPr>
        <w:t xml:space="preserve">. рублей, что </w:t>
      </w:r>
      <w:r w:rsidR="00A77169">
        <w:rPr>
          <w:sz w:val="26"/>
          <w:szCs w:val="26"/>
        </w:rPr>
        <w:t>на</w:t>
      </w:r>
      <w:r w:rsidR="00CB6069">
        <w:rPr>
          <w:sz w:val="26"/>
          <w:szCs w:val="26"/>
        </w:rPr>
        <w:t xml:space="preserve"> </w:t>
      </w:r>
      <w:r w:rsidR="00A77169">
        <w:rPr>
          <w:sz w:val="26"/>
          <w:szCs w:val="26"/>
        </w:rPr>
        <w:t xml:space="preserve">564 </w:t>
      </w:r>
      <w:r w:rsidR="00CB6069">
        <w:rPr>
          <w:sz w:val="26"/>
          <w:szCs w:val="26"/>
        </w:rPr>
        <w:t>тыс</w:t>
      </w:r>
      <w:r w:rsidR="00A77169">
        <w:rPr>
          <w:sz w:val="26"/>
          <w:szCs w:val="26"/>
        </w:rPr>
        <w:t>. руб.</w:t>
      </w:r>
      <w:r w:rsidRPr="00963E79">
        <w:rPr>
          <w:sz w:val="26"/>
          <w:szCs w:val="26"/>
        </w:rPr>
        <w:t xml:space="preserve"> превышает показатель 20</w:t>
      </w:r>
      <w:r w:rsidR="00A77169">
        <w:rPr>
          <w:sz w:val="26"/>
          <w:szCs w:val="26"/>
        </w:rPr>
        <w:t>19</w:t>
      </w:r>
      <w:r w:rsidRPr="00963E79">
        <w:rPr>
          <w:sz w:val="26"/>
          <w:szCs w:val="26"/>
        </w:rPr>
        <w:t xml:space="preserve"> года. Более 9</w:t>
      </w:r>
      <w:r w:rsidR="00772BFC">
        <w:rPr>
          <w:sz w:val="26"/>
          <w:szCs w:val="26"/>
        </w:rPr>
        <w:t>4</w:t>
      </w:r>
      <w:r w:rsidRPr="00963E79">
        <w:rPr>
          <w:sz w:val="26"/>
          <w:szCs w:val="26"/>
        </w:rPr>
        <w:t>% произведенной продукции приходится на организации агропромышленного комплекса, а оставшиеся 5</w:t>
      </w:r>
      <w:r w:rsidR="00014065" w:rsidRPr="00963E79">
        <w:rPr>
          <w:sz w:val="26"/>
          <w:szCs w:val="26"/>
        </w:rPr>
        <w:t xml:space="preserve"> </w:t>
      </w:r>
      <w:r w:rsidRPr="00963E79">
        <w:rPr>
          <w:sz w:val="26"/>
          <w:szCs w:val="26"/>
        </w:rPr>
        <w:t>% на хозяйства населения</w:t>
      </w:r>
      <w:r w:rsidR="00832143">
        <w:rPr>
          <w:sz w:val="26"/>
          <w:szCs w:val="26"/>
        </w:rPr>
        <w:t xml:space="preserve"> (Рисунок 9)</w:t>
      </w:r>
      <w:r w:rsidRPr="00963E79">
        <w:rPr>
          <w:sz w:val="26"/>
          <w:szCs w:val="26"/>
        </w:rPr>
        <w:t>.</w:t>
      </w:r>
      <w:bookmarkEnd w:id="7"/>
    </w:p>
    <w:p w14:paraId="67E774F2" w14:textId="77777777" w:rsidR="00D03CD6" w:rsidRPr="00963E79" w:rsidRDefault="00D03CD6" w:rsidP="0000698A">
      <w:pPr>
        <w:ind w:firstLine="709"/>
        <w:jc w:val="both"/>
        <w:rPr>
          <w:sz w:val="26"/>
          <w:szCs w:val="26"/>
        </w:rPr>
      </w:pPr>
    </w:p>
    <w:p w14:paraId="1B109912" w14:textId="599C00A7" w:rsidR="003B6B7E" w:rsidRPr="00A90F6C" w:rsidRDefault="00832143" w:rsidP="0000698A">
      <w:pPr>
        <w:jc w:val="center"/>
        <w:rPr>
          <w:color w:val="2E74B5" w:themeColor="accent1" w:themeShade="BF"/>
        </w:rPr>
      </w:pPr>
      <w:r>
        <w:rPr>
          <w:noProof/>
        </w:rPr>
        <w:drawing>
          <wp:inline distT="0" distB="0" distL="0" distR="0" wp14:anchorId="50D1EE4B" wp14:editId="574DA236">
            <wp:extent cx="6299835" cy="2219325"/>
            <wp:effectExtent l="0" t="0" r="0" b="0"/>
            <wp:docPr id="14" name="Диаграмма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6CD0115" w14:textId="77777777" w:rsidR="003A7C4C" w:rsidRPr="00A90F6C" w:rsidRDefault="003A7C4C" w:rsidP="0000698A">
      <w:pPr>
        <w:pStyle w:val="a9"/>
        <w:spacing w:before="0" w:after="0"/>
        <w:rPr>
          <w:color w:val="2E74B5" w:themeColor="accent1" w:themeShade="BF"/>
          <w:sz w:val="24"/>
          <w:szCs w:val="24"/>
        </w:rPr>
      </w:pPr>
      <w:bookmarkStart w:id="8" w:name="_Ref35710648"/>
    </w:p>
    <w:p w14:paraId="76224DC8" w14:textId="77777777" w:rsidR="0000698A" w:rsidRDefault="003B6B7E" w:rsidP="0000698A">
      <w:pPr>
        <w:pStyle w:val="a9"/>
        <w:spacing w:before="0" w:after="0"/>
        <w:rPr>
          <w:b w:val="0"/>
          <w:sz w:val="24"/>
          <w:szCs w:val="24"/>
        </w:rPr>
      </w:pPr>
      <w:r w:rsidRPr="0000698A">
        <w:rPr>
          <w:b w:val="0"/>
          <w:sz w:val="24"/>
          <w:szCs w:val="24"/>
        </w:rPr>
        <w:t xml:space="preserve">Рисунок </w:t>
      </w:r>
      <w:bookmarkEnd w:id="8"/>
      <w:r w:rsidR="00D04F52" w:rsidRPr="0000698A">
        <w:rPr>
          <w:b w:val="0"/>
          <w:sz w:val="24"/>
          <w:szCs w:val="24"/>
        </w:rPr>
        <w:t>9</w:t>
      </w:r>
      <w:r w:rsidRPr="0000698A">
        <w:rPr>
          <w:b w:val="0"/>
          <w:sz w:val="24"/>
          <w:szCs w:val="24"/>
        </w:rPr>
        <w:t xml:space="preserve">. Показатели сельскохозяйственного производства </w:t>
      </w:r>
    </w:p>
    <w:p w14:paraId="61AF6FA6" w14:textId="1D0EF0D0" w:rsidR="003B6B7E" w:rsidRPr="0000698A" w:rsidRDefault="003B6B7E" w:rsidP="0000698A">
      <w:pPr>
        <w:pStyle w:val="a9"/>
        <w:spacing w:before="0" w:after="0"/>
        <w:rPr>
          <w:b w:val="0"/>
          <w:sz w:val="24"/>
          <w:szCs w:val="24"/>
        </w:rPr>
      </w:pPr>
      <w:r w:rsidRPr="0000698A">
        <w:rPr>
          <w:b w:val="0"/>
          <w:sz w:val="24"/>
          <w:szCs w:val="24"/>
        </w:rPr>
        <w:t xml:space="preserve">по отраслям, тыс. руб. </w:t>
      </w:r>
      <w:r w:rsidRPr="0000698A">
        <w:rPr>
          <w:b w:val="0"/>
          <w:sz w:val="24"/>
          <w:szCs w:val="24"/>
          <w:vertAlign w:val="superscript"/>
        </w:rPr>
        <w:t>&lt;</w:t>
      </w:r>
      <w:r w:rsidR="00D04F52" w:rsidRPr="0000698A">
        <w:rPr>
          <w:b w:val="0"/>
          <w:sz w:val="24"/>
          <w:szCs w:val="24"/>
          <w:vertAlign w:val="superscript"/>
        </w:rPr>
        <w:t>9</w:t>
      </w:r>
      <w:r w:rsidRPr="0000698A">
        <w:rPr>
          <w:b w:val="0"/>
          <w:sz w:val="24"/>
          <w:szCs w:val="24"/>
          <w:vertAlign w:val="superscript"/>
        </w:rPr>
        <w:t>&gt;</w:t>
      </w:r>
      <w:r w:rsidRPr="0000698A">
        <w:rPr>
          <w:b w:val="0"/>
          <w:sz w:val="24"/>
          <w:szCs w:val="24"/>
        </w:rPr>
        <w:t>, тыс. руб., %</w:t>
      </w:r>
    </w:p>
    <w:p w14:paraId="225B1829" w14:textId="77777777" w:rsidR="00D04F52" w:rsidRPr="00963E79" w:rsidRDefault="00D04F52" w:rsidP="0000698A">
      <w:r w:rsidRPr="00963E79">
        <w:t>_______________________________</w:t>
      </w:r>
    </w:p>
    <w:p w14:paraId="1BBAA31B" w14:textId="77777777" w:rsidR="003B6B7E" w:rsidRPr="00963E79" w:rsidRDefault="003B6B7E" w:rsidP="0000698A">
      <w:pPr>
        <w:pStyle w:val="ConsPlusNormal"/>
        <w:ind w:firstLine="0"/>
        <w:jc w:val="both"/>
        <w:rPr>
          <w:rFonts w:ascii="Times New Roman" w:hAnsi="Times New Roman" w:cs="Times New Roman"/>
          <w:sz w:val="24"/>
          <w:szCs w:val="24"/>
        </w:rPr>
      </w:pPr>
      <w:r w:rsidRPr="00963E79">
        <w:rPr>
          <w:rFonts w:ascii="Times New Roman" w:hAnsi="Times New Roman" w:cs="Times New Roman"/>
          <w:sz w:val="24"/>
          <w:szCs w:val="24"/>
          <w:vertAlign w:val="superscript"/>
        </w:rPr>
        <w:t>&lt;</w:t>
      </w:r>
      <w:r w:rsidR="00D04F52" w:rsidRPr="00963E79">
        <w:rPr>
          <w:rFonts w:ascii="Times New Roman" w:hAnsi="Times New Roman" w:cs="Times New Roman"/>
          <w:sz w:val="24"/>
          <w:szCs w:val="24"/>
          <w:vertAlign w:val="superscript"/>
        </w:rPr>
        <w:t>9</w:t>
      </w:r>
      <w:r w:rsidRPr="00963E79">
        <w:rPr>
          <w:rFonts w:ascii="Times New Roman" w:hAnsi="Times New Roman" w:cs="Times New Roman"/>
          <w:sz w:val="24"/>
          <w:szCs w:val="24"/>
          <w:vertAlign w:val="superscript"/>
        </w:rPr>
        <w:t>&gt;</w:t>
      </w:r>
      <w:r w:rsidRPr="00963E79">
        <w:rPr>
          <w:rFonts w:ascii="Times New Roman" w:hAnsi="Times New Roman" w:cs="Times New Roman"/>
          <w:sz w:val="24"/>
          <w:szCs w:val="24"/>
        </w:rPr>
        <w:t xml:space="preserve"> По данным Федеральной службы государственной статистики: http://www.gks.ru </w:t>
      </w:r>
    </w:p>
    <w:p w14:paraId="620FFDDA" w14:textId="77777777" w:rsidR="003B6B7E" w:rsidRPr="00963E79" w:rsidRDefault="003B6B7E" w:rsidP="0000698A"/>
    <w:p w14:paraId="1A8A7322" w14:textId="4580CBA1" w:rsidR="003B6B7E" w:rsidRPr="002975A4" w:rsidRDefault="003B6B7E" w:rsidP="0000698A">
      <w:pPr>
        <w:tabs>
          <w:tab w:val="left" w:pos="1134"/>
        </w:tabs>
        <w:ind w:firstLine="709"/>
        <w:jc w:val="both"/>
        <w:rPr>
          <w:sz w:val="26"/>
          <w:szCs w:val="26"/>
        </w:rPr>
      </w:pPr>
      <w:r w:rsidRPr="002975A4">
        <w:rPr>
          <w:sz w:val="26"/>
          <w:szCs w:val="26"/>
        </w:rPr>
        <w:t xml:space="preserve">На диаграмме указан индекс производства продукции сельского хозяйства </w:t>
      </w:r>
      <w:r w:rsidR="003F6FBC">
        <w:rPr>
          <w:sz w:val="26"/>
          <w:szCs w:val="26"/>
        </w:rPr>
        <w:br/>
      </w:r>
      <w:r w:rsidRPr="002975A4">
        <w:rPr>
          <w:sz w:val="26"/>
          <w:szCs w:val="26"/>
        </w:rPr>
        <w:t xml:space="preserve">(в сопоставимых ценах; в процентах к предыдущему году по всем категориям хозяйств). Видно, что растениеводство в </w:t>
      </w:r>
      <w:r w:rsidR="00CE0D4C" w:rsidRPr="002975A4">
        <w:rPr>
          <w:sz w:val="26"/>
          <w:szCs w:val="26"/>
        </w:rPr>
        <w:t>Г</w:t>
      </w:r>
      <w:r w:rsidRPr="002975A4">
        <w:rPr>
          <w:sz w:val="26"/>
          <w:szCs w:val="26"/>
        </w:rPr>
        <w:t xml:space="preserve">ородском округе развито слабее, хотя его динамика более стабильна, в то время как в животноводстве произошло значительное падение объемов производства в 2016 и 2017 годах. </w:t>
      </w:r>
    </w:p>
    <w:p w14:paraId="4C6F9826" w14:textId="145FFDA3" w:rsidR="003B6B7E" w:rsidRPr="002975A4" w:rsidRDefault="003B6B7E" w:rsidP="0000698A">
      <w:pPr>
        <w:tabs>
          <w:tab w:val="left" w:pos="1134"/>
        </w:tabs>
        <w:ind w:firstLine="709"/>
        <w:jc w:val="both"/>
        <w:rPr>
          <w:sz w:val="26"/>
          <w:szCs w:val="26"/>
        </w:rPr>
      </w:pPr>
      <w:r w:rsidRPr="002975A4">
        <w:rPr>
          <w:sz w:val="26"/>
          <w:szCs w:val="26"/>
        </w:rPr>
        <w:t xml:space="preserve">Производство молока и мяса крупного рогатого скота на Крайнем Севере </w:t>
      </w:r>
      <w:r w:rsidR="003F6FBC">
        <w:rPr>
          <w:sz w:val="26"/>
          <w:szCs w:val="26"/>
        </w:rPr>
        <w:br/>
      </w:r>
      <w:r w:rsidRPr="002975A4">
        <w:rPr>
          <w:sz w:val="26"/>
          <w:szCs w:val="26"/>
        </w:rPr>
        <w:t xml:space="preserve">не является экономически выгодным. На территории </w:t>
      </w:r>
      <w:r w:rsidR="00CE0D4C" w:rsidRPr="002975A4">
        <w:rPr>
          <w:sz w:val="26"/>
          <w:szCs w:val="26"/>
        </w:rPr>
        <w:t>Г</w:t>
      </w:r>
      <w:r w:rsidRPr="002975A4">
        <w:rPr>
          <w:sz w:val="26"/>
          <w:szCs w:val="26"/>
        </w:rPr>
        <w:t xml:space="preserve">ородского округа </w:t>
      </w:r>
      <w:r w:rsidR="003F6FBC">
        <w:rPr>
          <w:sz w:val="26"/>
          <w:szCs w:val="26"/>
        </w:rPr>
        <w:br/>
      </w:r>
      <w:r w:rsidRPr="002975A4">
        <w:rPr>
          <w:sz w:val="26"/>
          <w:szCs w:val="26"/>
        </w:rPr>
        <w:t>в промышленной переработке сельскохозяйственной продукции занято два предприятия: ОАО "Мясопродукты" (переработка мяса); АО "Ненецкая агропромышленная компания" (производство и переработка молока).</w:t>
      </w:r>
    </w:p>
    <w:p w14:paraId="702CB781" w14:textId="289748AE" w:rsidR="003B6B7E" w:rsidRPr="002975A4" w:rsidRDefault="003B6B7E" w:rsidP="0000698A">
      <w:pPr>
        <w:pStyle w:val="a7"/>
        <w:tabs>
          <w:tab w:val="left" w:pos="1134"/>
        </w:tabs>
        <w:ind w:left="0" w:firstLine="709"/>
        <w:contextualSpacing/>
        <w:jc w:val="both"/>
        <w:rPr>
          <w:sz w:val="26"/>
          <w:szCs w:val="26"/>
        </w:rPr>
      </w:pPr>
      <w:r w:rsidRPr="002975A4">
        <w:rPr>
          <w:sz w:val="26"/>
          <w:szCs w:val="26"/>
        </w:rPr>
        <w:t>Также одним из значимых предприятий для экономики города является крупнейшее в о</w:t>
      </w:r>
      <w:r w:rsidR="003F6FBC">
        <w:rPr>
          <w:sz w:val="26"/>
          <w:szCs w:val="26"/>
        </w:rPr>
        <w:t>круге хлебопекарное предприятие –</w:t>
      </w:r>
      <w:r w:rsidRPr="002975A4">
        <w:rPr>
          <w:sz w:val="26"/>
          <w:szCs w:val="26"/>
        </w:rPr>
        <w:t xml:space="preserve"> </w:t>
      </w:r>
      <w:r w:rsidR="00CB6069">
        <w:rPr>
          <w:sz w:val="26"/>
          <w:szCs w:val="26"/>
        </w:rPr>
        <w:t>ОАО</w:t>
      </w:r>
      <w:r w:rsidRPr="002975A4">
        <w:rPr>
          <w:sz w:val="26"/>
          <w:szCs w:val="26"/>
        </w:rPr>
        <w:t xml:space="preserve"> "</w:t>
      </w:r>
      <w:proofErr w:type="spellStart"/>
      <w:r w:rsidRPr="002975A4">
        <w:rPr>
          <w:sz w:val="26"/>
          <w:szCs w:val="26"/>
        </w:rPr>
        <w:t>Нарьян-Марский</w:t>
      </w:r>
      <w:proofErr w:type="spellEnd"/>
      <w:r w:rsidRPr="002975A4">
        <w:rPr>
          <w:sz w:val="26"/>
          <w:szCs w:val="26"/>
        </w:rPr>
        <w:t xml:space="preserve"> хлебозавод". Это единственное предприятие</w:t>
      </w:r>
      <w:r w:rsidR="008F04DC" w:rsidRPr="002975A4">
        <w:rPr>
          <w:sz w:val="26"/>
          <w:szCs w:val="26"/>
        </w:rPr>
        <w:t>,</w:t>
      </w:r>
      <w:r w:rsidRPr="002975A4">
        <w:rPr>
          <w:sz w:val="26"/>
          <w:szCs w:val="26"/>
        </w:rPr>
        <w:t xml:space="preserve"> имеющее большой ассортимент хлеба и хлебобулочн</w:t>
      </w:r>
      <w:r w:rsidR="0086406E">
        <w:rPr>
          <w:sz w:val="26"/>
          <w:szCs w:val="26"/>
        </w:rPr>
        <w:t>ых изделий</w:t>
      </w:r>
      <w:r w:rsidRPr="002975A4">
        <w:rPr>
          <w:sz w:val="26"/>
          <w:szCs w:val="26"/>
        </w:rPr>
        <w:t xml:space="preserve">. </w:t>
      </w:r>
    </w:p>
    <w:p w14:paraId="7E88B78F" w14:textId="2C97B837" w:rsidR="003B6B7E" w:rsidRPr="002975A4" w:rsidRDefault="003B6B7E" w:rsidP="0000698A">
      <w:pPr>
        <w:tabs>
          <w:tab w:val="left" w:pos="1134"/>
        </w:tabs>
        <w:ind w:firstLine="709"/>
        <w:jc w:val="both"/>
        <w:rPr>
          <w:sz w:val="26"/>
          <w:szCs w:val="26"/>
        </w:rPr>
      </w:pPr>
      <w:r w:rsidRPr="002975A4">
        <w:rPr>
          <w:sz w:val="26"/>
          <w:szCs w:val="26"/>
        </w:rPr>
        <w:t xml:space="preserve">Ввиду суровых условий Крайнего Севера овощеводство на территории </w:t>
      </w:r>
      <w:r w:rsidR="00CE0D4C" w:rsidRPr="002975A4">
        <w:rPr>
          <w:sz w:val="26"/>
          <w:szCs w:val="26"/>
        </w:rPr>
        <w:t>Г</w:t>
      </w:r>
      <w:r w:rsidRPr="002975A4">
        <w:rPr>
          <w:sz w:val="26"/>
          <w:szCs w:val="26"/>
        </w:rPr>
        <w:t xml:space="preserve">ородского округа развито слабо. Производством овощей закрытого грунта в </w:t>
      </w:r>
      <w:r w:rsidR="00CE0D4C" w:rsidRPr="002975A4">
        <w:rPr>
          <w:sz w:val="26"/>
          <w:szCs w:val="26"/>
        </w:rPr>
        <w:t>Г</w:t>
      </w:r>
      <w:r w:rsidRPr="002975A4">
        <w:rPr>
          <w:sz w:val="26"/>
          <w:szCs w:val="26"/>
        </w:rPr>
        <w:t xml:space="preserve">ородском округе занимается единственное в округе предприятие – АО "Ненецкая агропромышленная компания". Ассортимент овощеводческой продукции предприятия составляют овощи (помидоры, огурцы), которые выращиваются в теплицах площадью </w:t>
      </w:r>
      <w:r w:rsidR="0086406E">
        <w:rPr>
          <w:sz w:val="26"/>
          <w:szCs w:val="26"/>
        </w:rPr>
        <w:br/>
      </w:r>
      <w:r w:rsidRPr="002975A4">
        <w:rPr>
          <w:sz w:val="26"/>
          <w:szCs w:val="26"/>
        </w:rPr>
        <w:t xml:space="preserve">3 тыс. кв. м. Помимо овощей, в теплицах выращивают зеленые культуры (салат, укроп, зеленый лук) с помощью гидропонной стеллажной установки. </w:t>
      </w:r>
    </w:p>
    <w:p w14:paraId="5DF6F823" w14:textId="268CF08A" w:rsidR="003B6B7E" w:rsidRPr="002975A4" w:rsidRDefault="003B6B7E" w:rsidP="0000698A">
      <w:pPr>
        <w:tabs>
          <w:tab w:val="left" w:pos="1134"/>
        </w:tabs>
        <w:ind w:firstLine="709"/>
        <w:jc w:val="both"/>
        <w:rPr>
          <w:sz w:val="26"/>
          <w:szCs w:val="26"/>
        </w:rPr>
      </w:pPr>
      <w:r w:rsidRPr="002975A4">
        <w:rPr>
          <w:sz w:val="26"/>
          <w:szCs w:val="26"/>
        </w:rPr>
        <w:t>Также в сфере растениеводства осуществляет деятельность ООО "Многопрофильное научно-внедренческое предпри</w:t>
      </w:r>
      <w:r w:rsidR="002E2566" w:rsidRPr="002975A4">
        <w:rPr>
          <w:sz w:val="26"/>
          <w:szCs w:val="26"/>
        </w:rPr>
        <w:t>ятие "</w:t>
      </w:r>
      <w:proofErr w:type="spellStart"/>
      <w:r w:rsidR="002E2566" w:rsidRPr="002975A4">
        <w:rPr>
          <w:sz w:val="26"/>
          <w:szCs w:val="26"/>
        </w:rPr>
        <w:t>Экора</w:t>
      </w:r>
      <w:proofErr w:type="spellEnd"/>
      <w:r w:rsidR="002E2566" w:rsidRPr="002975A4">
        <w:rPr>
          <w:sz w:val="26"/>
          <w:szCs w:val="26"/>
        </w:rPr>
        <w:t xml:space="preserve">", расположенное </w:t>
      </w:r>
      <w:r w:rsidR="003F6FBC">
        <w:rPr>
          <w:sz w:val="26"/>
          <w:szCs w:val="26"/>
        </w:rPr>
        <w:br/>
      </w:r>
      <w:r w:rsidR="002E2566" w:rsidRPr="002975A4">
        <w:rPr>
          <w:sz w:val="26"/>
          <w:szCs w:val="26"/>
        </w:rPr>
        <w:t>в</w:t>
      </w:r>
      <w:r w:rsidRPr="002975A4">
        <w:rPr>
          <w:sz w:val="26"/>
          <w:szCs w:val="26"/>
        </w:rPr>
        <w:t xml:space="preserve"> Нарь</w:t>
      </w:r>
      <w:r w:rsidR="003F6FBC">
        <w:rPr>
          <w:sz w:val="26"/>
          <w:szCs w:val="26"/>
        </w:rPr>
        <w:t>ян-Маре, которое помимо научных разработок</w:t>
      </w:r>
      <w:r w:rsidRPr="002975A4">
        <w:rPr>
          <w:sz w:val="26"/>
          <w:szCs w:val="26"/>
        </w:rPr>
        <w:t xml:space="preserve"> занимается выращиванием однолетних культур.</w:t>
      </w:r>
    </w:p>
    <w:p w14:paraId="669A350C" w14:textId="7E0AAE76" w:rsidR="003B6B7E" w:rsidRPr="002975A4" w:rsidRDefault="003B6B7E" w:rsidP="0000698A">
      <w:pPr>
        <w:pStyle w:val="a7"/>
        <w:tabs>
          <w:tab w:val="left" w:pos="1134"/>
        </w:tabs>
        <w:ind w:left="0" w:firstLine="709"/>
        <w:contextualSpacing/>
        <w:jc w:val="both"/>
        <w:rPr>
          <w:sz w:val="26"/>
          <w:szCs w:val="26"/>
        </w:rPr>
      </w:pPr>
      <w:r w:rsidRPr="002975A4">
        <w:rPr>
          <w:sz w:val="26"/>
          <w:szCs w:val="26"/>
        </w:rPr>
        <w:t xml:space="preserve">Важной отраслью для Ненецкого автономного округа является рыболовство. Основу рыбного хозяйства </w:t>
      </w:r>
      <w:r w:rsidR="00CE0D4C" w:rsidRPr="002975A4">
        <w:rPr>
          <w:sz w:val="26"/>
          <w:szCs w:val="26"/>
        </w:rPr>
        <w:t>Г</w:t>
      </w:r>
      <w:r w:rsidRPr="002975A4">
        <w:rPr>
          <w:sz w:val="26"/>
          <w:szCs w:val="26"/>
        </w:rPr>
        <w:t xml:space="preserve">ородского округа составляет ООО "Ненецкий </w:t>
      </w:r>
      <w:proofErr w:type="spellStart"/>
      <w:r w:rsidRPr="002975A4">
        <w:rPr>
          <w:sz w:val="26"/>
          <w:szCs w:val="26"/>
        </w:rPr>
        <w:t>рыбаксоюз</w:t>
      </w:r>
      <w:proofErr w:type="spellEnd"/>
      <w:r w:rsidRPr="002975A4">
        <w:rPr>
          <w:sz w:val="26"/>
          <w:szCs w:val="26"/>
        </w:rPr>
        <w:t xml:space="preserve">". Также на территории </w:t>
      </w:r>
      <w:r w:rsidR="00CE0D4C" w:rsidRPr="002975A4">
        <w:rPr>
          <w:sz w:val="26"/>
          <w:szCs w:val="26"/>
        </w:rPr>
        <w:t>Г</w:t>
      </w:r>
      <w:r w:rsidRPr="002975A4">
        <w:rPr>
          <w:sz w:val="26"/>
          <w:szCs w:val="26"/>
        </w:rPr>
        <w:t xml:space="preserve">ородского округа действует ООО "Багаж", однако его деятельность менее заметна. Главной проблемой </w:t>
      </w:r>
      <w:proofErr w:type="spellStart"/>
      <w:r w:rsidRPr="002975A4">
        <w:rPr>
          <w:sz w:val="26"/>
          <w:szCs w:val="26"/>
        </w:rPr>
        <w:t>рыбохозяйственного</w:t>
      </w:r>
      <w:proofErr w:type="spellEnd"/>
      <w:r w:rsidRPr="002975A4">
        <w:rPr>
          <w:sz w:val="26"/>
          <w:szCs w:val="26"/>
        </w:rPr>
        <w:t xml:space="preserve"> комплекса является </w:t>
      </w:r>
      <w:r w:rsidR="008421D8" w:rsidRPr="002975A4">
        <w:rPr>
          <w:sz w:val="26"/>
          <w:szCs w:val="26"/>
        </w:rPr>
        <w:t>отсутствие на территории города высокотехнологичной</w:t>
      </w:r>
      <w:r w:rsidRPr="002975A4">
        <w:rPr>
          <w:sz w:val="26"/>
          <w:szCs w:val="26"/>
        </w:rPr>
        <w:t xml:space="preserve"> материально-технической базы. </w:t>
      </w:r>
    </w:p>
    <w:p w14:paraId="44F20180" w14:textId="12115B97" w:rsidR="003B6B7E" w:rsidRPr="002975A4" w:rsidRDefault="003B6B7E" w:rsidP="0000698A">
      <w:pPr>
        <w:tabs>
          <w:tab w:val="left" w:pos="993"/>
        </w:tabs>
        <w:ind w:firstLine="709"/>
        <w:jc w:val="both"/>
        <w:rPr>
          <w:sz w:val="26"/>
          <w:szCs w:val="26"/>
        </w:rPr>
      </w:pPr>
      <w:r w:rsidRPr="002975A4">
        <w:rPr>
          <w:sz w:val="26"/>
          <w:szCs w:val="26"/>
        </w:rPr>
        <w:t>Также на территории города действуют такие крупные предприятия как ГУП НАО "</w:t>
      </w:r>
      <w:proofErr w:type="spellStart"/>
      <w:r w:rsidRPr="002975A4">
        <w:rPr>
          <w:sz w:val="26"/>
          <w:szCs w:val="26"/>
        </w:rPr>
        <w:t>Нарьян-Марская</w:t>
      </w:r>
      <w:proofErr w:type="spellEnd"/>
      <w:r w:rsidRPr="002975A4">
        <w:rPr>
          <w:sz w:val="26"/>
          <w:szCs w:val="26"/>
        </w:rPr>
        <w:t xml:space="preserve"> электростанция" (производство электроэнергии), Нарьян-Марское МУ ПОК и ТС (производство </w:t>
      </w:r>
      <w:proofErr w:type="spellStart"/>
      <w:r w:rsidRPr="002975A4">
        <w:rPr>
          <w:sz w:val="26"/>
          <w:szCs w:val="26"/>
        </w:rPr>
        <w:t>теплоэнергии</w:t>
      </w:r>
      <w:proofErr w:type="spellEnd"/>
      <w:r w:rsidRPr="002975A4">
        <w:rPr>
          <w:sz w:val="26"/>
          <w:szCs w:val="26"/>
        </w:rPr>
        <w:t>, пара, водоснабжени</w:t>
      </w:r>
      <w:r w:rsidR="00CB6069">
        <w:rPr>
          <w:sz w:val="26"/>
          <w:szCs w:val="26"/>
        </w:rPr>
        <w:t>е</w:t>
      </w:r>
      <w:r w:rsidRPr="002975A4">
        <w:rPr>
          <w:sz w:val="26"/>
          <w:szCs w:val="26"/>
        </w:rPr>
        <w:t xml:space="preserve"> </w:t>
      </w:r>
      <w:r w:rsidR="003F6FBC">
        <w:rPr>
          <w:sz w:val="26"/>
          <w:szCs w:val="26"/>
        </w:rPr>
        <w:br/>
      </w:r>
      <w:r w:rsidRPr="002975A4">
        <w:rPr>
          <w:sz w:val="26"/>
          <w:szCs w:val="26"/>
        </w:rPr>
        <w:t>и водоотведени</w:t>
      </w:r>
      <w:r w:rsidR="00CB6069">
        <w:rPr>
          <w:sz w:val="26"/>
          <w:szCs w:val="26"/>
        </w:rPr>
        <w:t>е</w:t>
      </w:r>
      <w:r w:rsidRPr="002975A4">
        <w:rPr>
          <w:sz w:val="26"/>
          <w:szCs w:val="26"/>
        </w:rPr>
        <w:t>), МУП "КБ и БО" (региональный оператор по организации</w:t>
      </w:r>
      <w:r w:rsidR="0086406E">
        <w:rPr>
          <w:sz w:val="26"/>
          <w:szCs w:val="26"/>
        </w:rPr>
        <w:t xml:space="preserve"> сбора</w:t>
      </w:r>
      <w:r w:rsidRPr="002975A4">
        <w:rPr>
          <w:sz w:val="26"/>
          <w:szCs w:val="26"/>
        </w:rPr>
        <w:t xml:space="preserve"> </w:t>
      </w:r>
      <w:r w:rsidR="003F6FBC">
        <w:rPr>
          <w:sz w:val="26"/>
          <w:szCs w:val="26"/>
        </w:rPr>
        <w:br/>
      </w:r>
      <w:r w:rsidRPr="002975A4">
        <w:rPr>
          <w:sz w:val="26"/>
          <w:szCs w:val="26"/>
        </w:rPr>
        <w:t>и утилизации отходов</w:t>
      </w:r>
      <w:r w:rsidR="00CB6069">
        <w:rPr>
          <w:sz w:val="26"/>
          <w:szCs w:val="26"/>
        </w:rPr>
        <w:t>, добыча торфа</w:t>
      </w:r>
      <w:r w:rsidRPr="002975A4">
        <w:rPr>
          <w:sz w:val="26"/>
          <w:szCs w:val="26"/>
        </w:rPr>
        <w:t>).</w:t>
      </w:r>
    </w:p>
    <w:p w14:paraId="133053CF" w14:textId="51D5B966" w:rsidR="003B6B7E" w:rsidRPr="002975A4" w:rsidRDefault="003B6B7E" w:rsidP="0000698A">
      <w:pPr>
        <w:tabs>
          <w:tab w:val="left" w:pos="993"/>
        </w:tabs>
        <w:ind w:firstLine="709"/>
        <w:jc w:val="both"/>
        <w:rPr>
          <w:sz w:val="26"/>
          <w:szCs w:val="26"/>
        </w:rPr>
      </w:pPr>
      <w:r w:rsidRPr="002975A4">
        <w:rPr>
          <w:sz w:val="26"/>
          <w:szCs w:val="26"/>
        </w:rPr>
        <w:t>Ненецкий автономный округ и в частности город Нарьян-Мар вход</w:t>
      </w:r>
      <w:r w:rsidR="003F6FBC">
        <w:rPr>
          <w:sz w:val="26"/>
          <w:szCs w:val="26"/>
        </w:rPr>
        <w:t>я</w:t>
      </w:r>
      <w:r w:rsidRPr="002975A4">
        <w:rPr>
          <w:sz w:val="26"/>
          <w:szCs w:val="26"/>
        </w:rPr>
        <w:t xml:space="preserve">т в число слабо инновационных </w:t>
      </w:r>
      <w:r w:rsidR="008421D8" w:rsidRPr="002975A4">
        <w:rPr>
          <w:sz w:val="26"/>
          <w:szCs w:val="26"/>
        </w:rPr>
        <w:t>территорий</w:t>
      </w:r>
      <w:r w:rsidRPr="002975A4">
        <w:rPr>
          <w:sz w:val="26"/>
          <w:szCs w:val="26"/>
        </w:rPr>
        <w:t xml:space="preserve">. В окружной столице отсутствуют значимые центры научных исследований и практически не производится инновационная продукция. </w:t>
      </w:r>
    </w:p>
    <w:p w14:paraId="400BEA8A" w14:textId="77777777" w:rsidR="003B6B7E" w:rsidRPr="002975A4" w:rsidRDefault="003B6B7E" w:rsidP="0000698A">
      <w:pPr>
        <w:tabs>
          <w:tab w:val="left" w:pos="993"/>
        </w:tabs>
        <w:ind w:firstLine="709"/>
        <w:jc w:val="both"/>
        <w:rPr>
          <w:sz w:val="26"/>
          <w:szCs w:val="26"/>
        </w:rPr>
      </w:pPr>
      <w:r w:rsidRPr="002975A4">
        <w:rPr>
          <w:sz w:val="26"/>
          <w:szCs w:val="26"/>
        </w:rPr>
        <w:t>В Национальном докладе 2019 года "Высокотехнологичный бизнес в регионах России" доля Ненецкого автономного округа в ресурсах России для развития высокотехнологичного бизнеса составила 0,36% (81 место среди регионов)</w:t>
      </w:r>
      <w:r w:rsidR="00D161D6" w:rsidRPr="002975A4">
        <w:rPr>
          <w:sz w:val="26"/>
          <w:szCs w:val="26"/>
        </w:rPr>
        <w:t>.</w:t>
      </w:r>
    </w:p>
    <w:p w14:paraId="24318EC5" w14:textId="42AF97A3" w:rsidR="003B6B7E" w:rsidRPr="002975A4" w:rsidRDefault="003B6B7E" w:rsidP="0000698A">
      <w:pPr>
        <w:tabs>
          <w:tab w:val="left" w:pos="993"/>
        </w:tabs>
        <w:ind w:firstLine="709"/>
        <w:jc w:val="both"/>
        <w:rPr>
          <w:sz w:val="26"/>
          <w:szCs w:val="26"/>
        </w:rPr>
      </w:pPr>
      <w:bookmarkStart w:id="9" w:name="_Hlk85373990"/>
      <w:r w:rsidRPr="002975A4">
        <w:rPr>
          <w:sz w:val="26"/>
          <w:szCs w:val="26"/>
        </w:rPr>
        <w:t>Следует отметить, что Ненецкий автономный округ является одним из трех регионов России, где</w:t>
      </w:r>
      <w:r w:rsidR="005821EB" w:rsidRPr="002975A4">
        <w:rPr>
          <w:sz w:val="26"/>
          <w:szCs w:val="26"/>
        </w:rPr>
        <w:t xml:space="preserve"> </w:t>
      </w:r>
      <w:r w:rsidR="005318E9" w:rsidRPr="002975A4">
        <w:rPr>
          <w:sz w:val="26"/>
          <w:szCs w:val="26"/>
        </w:rPr>
        <w:t xml:space="preserve">со стороны государства и </w:t>
      </w:r>
      <w:r w:rsidR="00BA2BB0" w:rsidRPr="002975A4">
        <w:rPr>
          <w:sz w:val="26"/>
          <w:szCs w:val="26"/>
        </w:rPr>
        <w:t>институтов развития</w:t>
      </w:r>
      <w:r w:rsidR="005318E9" w:rsidRPr="002975A4">
        <w:rPr>
          <w:sz w:val="26"/>
          <w:szCs w:val="26"/>
        </w:rPr>
        <w:t xml:space="preserve"> НИОКР</w:t>
      </w:r>
      <w:r w:rsidR="00BA2BB0" w:rsidRPr="002975A4">
        <w:rPr>
          <w:sz w:val="26"/>
          <w:szCs w:val="26"/>
        </w:rPr>
        <w:t xml:space="preserve"> (</w:t>
      </w:r>
      <w:r w:rsidR="005A517D">
        <w:rPr>
          <w:sz w:val="26"/>
          <w:szCs w:val="26"/>
        </w:rPr>
        <w:t>АО "</w:t>
      </w:r>
      <w:proofErr w:type="spellStart"/>
      <w:r w:rsidR="005A517D">
        <w:rPr>
          <w:sz w:val="26"/>
          <w:szCs w:val="26"/>
        </w:rPr>
        <w:t>Роснано</w:t>
      </w:r>
      <w:proofErr w:type="spellEnd"/>
      <w:r w:rsidR="005A517D">
        <w:rPr>
          <w:sz w:val="26"/>
          <w:szCs w:val="26"/>
        </w:rPr>
        <w:t>"</w:t>
      </w:r>
      <w:r w:rsidR="00BA2BB0" w:rsidRPr="002975A4">
        <w:rPr>
          <w:sz w:val="26"/>
          <w:szCs w:val="26"/>
        </w:rPr>
        <w:t xml:space="preserve">, </w:t>
      </w:r>
      <w:r w:rsidR="005A517D">
        <w:rPr>
          <w:sz w:val="26"/>
          <w:szCs w:val="26"/>
        </w:rPr>
        <w:t>АО "РВК"</w:t>
      </w:r>
      <w:r w:rsidR="00BA2BB0" w:rsidRPr="002975A4">
        <w:rPr>
          <w:sz w:val="26"/>
          <w:szCs w:val="26"/>
        </w:rPr>
        <w:t>, Фонд содействия инновац</w:t>
      </w:r>
      <w:r w:rsidR="005A517D">
        <w:rPr>
          <w:sz w:val="26"/>
          <w:szCs w:val="26"/>
        </w:rPr>
        <w:t>иям (ФСИ, Фонд Бортника), Фонд "</w:t>
      </w:r>
      <w:proofErr w:type="spellStart"/>
      <w:r w:rsidR="005A517D">
        <w:rPr>
          <w:sz w:val="26"/>
          <w:szCs w:val="26"/>
        </w:rPr>
        <w:t>Сколково</w:t>
      </w:r>
      <w:proofErr w:type="spellEnd"/>
      <w:r w:rsidR="005A517D">
        <w:rPr>
          <w:sz w:val="26"/>
          <w:szCs w:val="26"/>
        </w:rPr>
        <w:t>"</w:t>
      </w:r>
      <w:r w:rsidR="00BA2BB0" w:rsidRPr="002975A4">
        <w:rPr>
          <w:sz w:val="26"/>
          <w:szCs w:val="26"/>
        </w:rPr>
        <w:t>, Фонд развития промышленности (ФРП))</w:t>
      </w:r>
      <w:r w:rsidRPr="002975A4">
        <w:rPr>
          <w:sz w:val="26"/>
          <w:szCs w:val="26"/>
        </w:rPr>
        <w:t xml:space="preserve"> не было поддержано ни одного проекта, поскольку </w:t>
      </w:r>
      <w:r w:rsidR="005318E9" w:rsidRPr="002975A4">
        <w:rPr>
          <w:sz w:val="26"/>
          <w:szCs w:val="26"/>
        </w:rPr>
        <w:t xml:space="preserve">на территории округа </w:t>
      </w:r>
      <w:r w:rsidRPr="002975A4">
        <w:rPr>
          <w:sz w:val="26"/>
          <w:szCs w:val="26"/>
        </w:rPr>
        <w:t>нет сильных образовательных организаций</w:t>
      </w:r>
      <w:r w:rsidR="005318E9" w:rsidRPr="002975A4">
        <w:rPr>
          <w:sz w:val="26"/>
          <w:szCs w:val="26"/>
        </w:rPr>
        <w:t xml:space="preserve"> </w:t>
      </w:r>
      <w:r w:rsidR="002450F2">
        <w:rPr>
          <w:sz w:val="26"/>
          <w:szCs w:val="26"/>
        </w:rPr>
        <w:br/>
      </w:r>
      <w:r w:rsidR="005318E9" w:rsidRPr="002975A4">
        <w:rPr>
          <w:sz w:val="26"/>
          <w:szCs w:val="26"/>
        </w:rPr>
        <w:t>и он удален от основных центров высоких технологий</w:t>
      </w:r>
      <w:r w:rsidRPr="002975A4">
        <w:rPr>
          <w:sz w:val="26"/>
          <w:szCs w:val="26"/>
        </w:rPr>
        <w:t>.</w:t>
      </w:r>
    </w:p>
    <w:bookmarkEnd w:id="9"/>
    <w:p w14:paraId="1C3EDEDB" w14:textId="655911B8" w:rsidR="003B6B7E" w:rsidRPr="002975A4" w:rsidRDefault="003B6B7E" w:rsidP="0000698A">
      <w:pPr>
        <w:tabs>
          <w:tab w:val="left" w:pos="993"/>
        </w:tabs>
        <w:ind w:firstLine="709"/>
        <w:jc w:val="both"/>
        <w:rPr>
          <w:sz w:val="26"/>
          <w:szCs w:val="26"/>
        </w:rPr>
      </w:pPr>
      <w:r w:rsidRPr="002975A4">
        <w:rPr>
          <w:sz w:val="26"/>
          <w:szCs w:val="26"/>
        </w:rPr>
        <w:t>В целом в городе, как и в регионе</w:t>
      </w:r>
      <w:r w:rsidR="008F04DC" w:rsidRPr="002975A4">
        <w:rPr>
          <w:sz w:val="26"/>
          <w:szCs w:val="26"/>
        </w:rPr>
        <w:t>,</w:t>
      </w:r>
      <w:r w:rsidRPr="002975A4">
        <w:rPr>
          <w:sz w:val="26"/>
          <w:szCs w:val="26"/>
        </w:rPr>
        <w:t xml:space="preserve"> в сфере науки и технологий отмечается дефицит технических средств и технологических возможностей по изучению, освоению и использованию арктических пространств и ресурсов, недостаточная готовность </w:t>
      </w:r>
      <w:r w:rsidR="002450F2">
        <w:rPr>
          <w:sz w:val="26"/>
          <w:szCs w:val="26"/>
        </w:rPr>
        <w:br/>
      </w:r>
      <w:r w:rsidRPr="002975A4">
        <w:rPr>
          <w:sz w:val="26"/>
          <w:szCs w:val="26"/>
        </w:rPr>
        <w:t>к переходу на инновационный путь развития Арктической зоны Российской Федерации.</w:t>
      </w:r>
    </w:p>
    <w:p w14:paraId="32F82F62" w14:textId="221AAE3E" w:rsidR="003B6B7E" w:rsidRPr="002975A4" w:rsidRDefault="003B6B7E" w:rsidP="0000698A">
      <w:pPr>
        <w:tabs>
          <w:tab w:val="left" w:pos="993"/>
        </w:tabs>
        <w:ind w:firstLine="709"/>
        <w:jc w:val="both"/>
        <w:rPr>
          <w:sz w:val="26"/>
          <w:szCs w:val="26"/>
        </w:rPr>
      </w:pPr>
      <w:r w:rsidRPr="002975A4">
        <w:rPr>
          <w:sz w:val="26"/>
          <w:szCs w:val="26"/>
        </w:rPr>
        <w:t>Крупнейшие предприятия</w:t>
      </w:r>
      <w:r w:rsidR="002E2566" w:rsidRPr="002975A4">
        <w:rPr>
          <w:sz w:val="26"/>
          <w:szCs w:val="26"/>
        </w:rPr>
        <w:t xml:space="preserve"> сектора высоких технологий в</w:t>
      </w:r>
      <w:r w:rsidRPr="002975A4">
        <w:rPr>
          <w:sz w:val="26"/>
          <w:szCs w:val="26"/>
        </w:rPr>
        <w:t xml:space="preserve"> Нарьян-Маре: АО "</w:t>
      </w:r>
      <w:proofErr w:type="spellStart"/>
      <w:r w:rsidRPr="002975A4">
        <w:rPr>
          <w:sz w:val="26"/>
          <w:szCs w:val="26"/>
        </w:rPr>
        <w:t>Нарьян-Марский</w:t>
      </w:r>
      <w:proofErr w:type="spellEnd"/>
      <w:r w:rsidRPr="002975A4">
        <w:rPr>
          <w:sz w:val="26"/>
          <w:szCs w:val="26"/>
        </w:rPr>
        <w:t xml:space="preserve"> объединенный авиаотряд", ГУП НАО "Ненецкая компания электросвязи", ГУП НАО "</w:t>
      </w:r>
      <w:proofErr w:type="spellStart"/>
      <w:r w:rsidRPr="002975A4">
        <w:rPr>
          <w:sz w:val="26"/>
          <w:szCs w:val="26"/>
        </w:rPr>
        <w:t>Нарьян-Марская</w:t>
      </w:r>
      <w:proofErr w:type="spellEnd"/>
      <w:r w:rsidRPr="002975A4">
        <w:rPr>
          <w:sz w:val="26"/>
          <w:szCs w:val="26"/>
        </w:rPr>
        <w:t xml:space="preserve"> электростанция", ООО "</w:t>
      </w:r>
      <w:proofErr w:type="spellStart"/>
      <w:r w:rsidRPr="002975A4">
        <w:rPr>
          <w:sz w:val="26"/>
          <w:szCs w:val="26"/>
        </w:rPr>
        <w:t>Баренцтранссервис</w:t>
      </w:r>
      <w:proofErr w:type="spellEnd"/>
      <w:r w:rsidRPr="002975A4">
        <w:rPr>
          <w:sz w:val="26"/>
          <w:szCs w:val="26"/>
        </w:rPr>
        <w:t>", АО "Центр развития бизнеса НАО", АО "</w:t>
      </w:r>
      <w:proofErr w:type="spellStart"/>
      <w:r w:rsidRPr="002975A4">
        <w:rPr>
          <w:sz w:val="26"/>
          <w:szCs w:val="26"/>
        </w:rPr>
        <w:t>Нарьян-Марский</w:t>
      </w:r>
      <w:proofErr w:type="spellEnd"/>
      <w:r w:rsidRPr="002975A4">
        <w:rPr>
          <w:sz w:val="26"/>
          <w:szCs w:val="26"/>
        </w:rPr>
        <w:t xml:space="preserve"> морской торговый порт", ООО "</w:t>
      </w:r>
      <w:proofErr w:type="spellStart"/>
      <w:r w:rsidRPr="002975A4">
        <w:rPr>
          <w:sz w:val="26"/>
          <w:szCs w:val="26"/>
        </w:rPr>
        <w:t>Консультантплюс</w:t>
      </w:r>
      <w:proofErr w:type="spellEnd"/>
      <w:r w:rsidRPr="002975A4">
        <w:rPr>
          <w:sz w:val="26"/>
          <w:szCs w:val="26"/>
        </w:rPr>
        <w:t xml:space="preserve"> НАО", ООО "</w:t>
      </w:r>
      <w:proofErr w:type="spellStart"/>
      <w:r w:rsidRPr="002975A4">
        <w:rPr>
          <w:sz w:val="26"/>
          <w:szCs w:val="26"/>
        </w:rPr>
        <w:t>Тарасофт</w:t>
      </w:r>
      <w:proofErr w:type="spellEnd"/>
      <w:r w:rsidRPr="002975A4">
        <w:rPr>
          <w:sz w:val="26"/>
          <w:szCs w:val="26"/>
        </w:rPr>
        <w:t>", ООО "</w:t>
      </w:r>
      <w:proofErr w:type="spellStart"/>
      <w:r w:rsidRPr="002975A4">
        <w:rPr>
          <w:sz w:val="26"/>
          <w:szCs w:val="26"/>
        </w:rPr>
        <w:t>Экогеосервис</w:t>
      </w:r>
      <w:proofErr w:type="spellEnd"/>
      <w:r w:rsidRPr="002975A4">
        <w:rPr>
          <w:sz w:val="26"/>
          <w:szCs w:val="26"/>
        </w:rPr>
        <w:t>", Компания "</w:t>
      </w:r>
      <w:proofErr w:type="spellStart"/>
      <w:r w:rsidRPr="002975A4">
        <w:rPr>
          <w:sz w:val="26"/>
          <w:szCs w:val="26"/>
        </w:rPr>
        <w:t>Йороко</w:t>
      </w:r>
      <w:proofErr w:type="spellEnd"/>
      <w:r w:rsidRPr="002975A4">
        <w:rPr>
          <w:sz w:val="26"/>
          <w:szCs w:val="26"/>
        </w:rPr>
        <w:t>".</w:t>
      </w:r>
    </w:p>
    <w:p w14:paraId="763E8270" w14:textId="77777777" w:rsidR="003B6B7E" w:rsidRPr="002975A4" w:rsidRDefault="003B6B7E"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Динамика развития промышленного комплекса города в целом отражает общероссийские тренды. Основные проблемы:</w:t>
      </w:r>
    </w:p>
    <w:p w14:paraId="571EF999" w14:textId="7412C36F" w:rsidR="003B6B7E" w:rsidRPr="002975A4"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3B6B7E" w:rsidRPr="002975A4">
        <w:rPr>
          <w:rFonts w:ascii="Times New Roman" w:hAnsi="Times New Roman" w:cs="Times New Roman"/>
          <w:sz w:val="26"/>
          <w:szCs w:val="26"/>
        </w:rPr>
        <w:t>зависимость от конъюнктуры цен на сырьевых рынках;</w:t>
      </w:r>
    </w:p>
    <w:p w14:paraId="5A5A469C" w14:textId="5532BB53" w:rsidR="003B6B7E" w:rsidRPr="002975A4"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3B6B7E" w:rsidRPr="002975A4">
        <w:rPr>
          <w:rFonts w:ascii="Times New Roman" w:hAnsi="Times New Roman" w:cs="Times New Roman"/>
          <w:sz w:val="26"/>
          <w:szCs w:val="26"/>
        </w:rPr>
        <w:t>увеличение цен на сырье и энергоносители;</w:t>
      </w:r>
    </w:p>
    <w:p w14:paraId="5453BB51" w14:textId="10F42745" w:rsidR="003B6B7E" w:rsidRPr="002975A4"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3B6B7E" w:rsidRPr="002975A4">
        <w:rPr>
          <w:rFonts w:ascii="Times New Roman" w:hAnsi="Times New Roman" w:cs="Times New Roman"/>
          <w:sz w:val="26"/>
          <w:szCs w:val="26"/>
        </w:rPr>
        <w:t>высокий физический износ основного оборудования на предприятиях ТЭК;</w:t>
      </w:r>
    </w:p>
    <w:p w14:paraId="2B45FACD" w14:textId="07C783AE" w:rsidR="003B6B7E" w:rsidRPr="002975A4"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3B6B7E" w:rsidRPr="002975A4">
        <w:rPr>
          <w:rFonts w:ascii="Times New Roman" w:hAnsi="Times New Roman" w:cs="Times New Roman"/>
          <w:sz w:val="26"/>
          <w:szCs w:val="26"/>
        </w:rPr>
        <w:t>ограниченный рынок сбыта производимой продукции;</w:t>
      </w:r>
    </w:p>
    <w:p w14:paraId="36B36549" w14:textId="5E7F604A" w:rsidR="003B6B7E" w:rsidRPr="002975A4"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3B6B7E" w:rsidRPr="002975A4">
        <w:rPr>
          <w:rFonts w:ascii="Times New Roman" w:hAnsi="Times New Roman" w:cs="Times New Roman"/>
          <w:sz w:val="26"/>
          <w:szCs w:val="26"/>
        </w:rPr>
        <w:t>недостаточное количество инвестиционных ресурсов в развитие промышленности округа;</w:t>
      </w:r>
    </w:p>
    <w:p w14:paraId="1B41810E" w14:textId="2509A0F4" w:rsidR="00357973" w:rsidRPr="002975A4"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357973" w:rsidRPr="002975A4">
        <w:rPr>
          <w:rFonts w:ascii="Times New Roman" w:hAnsi="Times New Roman" w:cs="Times New Roman"/>
          <w:sz w:val="26"/>
          <w:szCs w:val="26"/>
        </w:rPr>
        <w:t xml:space="preserve">отсутствие либо крайне слабый уровень внедрения высокотехнологичных </w:t>
      </w:r>
      <w:r w:rsidR="002450F2">
        <w:rPr>
          <w:rFonts w:ascii="Times New Roman" w:hAnsi="Times New Roman" w:cs="Times New Roman"/>
          <w:sz w:val="26"/>
          <w:szCs w:val="26"/>
        </w:rPr>
        <w:br/>
      </w:r>
      <w:r w:rsidR="00357973" w:rsidRPr="002975A4">
        <w:rPr>
          <w:rFonts w:ascii="Times New Roman" w:hAnsi="Times New Roman" w:cs="Times New Roman"/>
          <w:sz w:val="26"/>
          <w:szCs w:val="26"/>
        </w:rPr>
        <w:t>и инновационных технологий;</w:t>
      </w:r>
    </w:p>
    <w:p w14:paraId="3B00C044" w14:textId="73DB40ED" w:rsidR="003B6B7E" w:rsidRPr="002975A4"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3B6B7E" w:rsidRPr="002975A4">
        <w:rPr>
          <w:rFonts w:ascii="Times New Roman" w:hAnsi="Times New Roman" w:cs="Times New Roman"/>
          <w:sz w:val="26"/>
          <w:szCs w:val="26"/>
        </w:rPr>
        <w:t>невысокий уровень взаимодействия между предприятиями, образовательными учреждениями и органами власти;</w:t>
      </w:r>
    </w:p>
    <w:p w14:paraId="5268211B" w14:textId="7101D2A9" w:rsidR="004922EE" w:rsidRDefault="00161FE5" w:rsidP="0000698A">
      <w:pPr>
        <w:pStyle w:val="ConsPlusNormal"/>
        <w:ind w:firstLine="709"/>
        <w:jc w:val="both"/>
        <w:rPr>
          <w:rFonts w:ascii="Times New Roman" w:hAnsi="Times New Roman" w:cs="Times New Roman"/>
          <w:sz w:val="26"/>
          <w:szCs w:val="26"/>
        </w:rPr>
      </w:pPr>
      <w:r w:rsidRPr="00161FE5">
        <w:rPr>
          <w:rFonts w:ascii="Times New Roman" w:hAnsi="Times New Roman" w:cs="Times New Roman"/>
          <w:sz w:val="26"/>
          <w:szCs w:val="26"/>
        </w:rPr>
        <w:t>-</w:t>
      </w:r>
      <w:r>
        <w:rPr>
          <w:rFonts w:ascii="Times New Roman" w:hAnsi="Times New Roman" w:cs="Times New Roman"/>
          <w:sz w:val="26"/>
          <w:szCs w:val="26"/>
          <w:lang w:val="en-US"/>
        </w:rPr>
        <w:t> </w:t>
      </w:r>
      <w:r w:rsidR="003B6B7E" w:rsidRPr="004922EE">
        <w:rPr>
          <w:rFonts w:ascii="Times New Roman" w:hAnsi="Times New Roman" w:cs="Times New Roman"/>
          <w:sz w:val="26"/>
          <w:szCs w:val="26"/>
        </w:rPr>
        <w:t>отсутствие достаточного количества оборотных средств</w:t>
      </w:r>
      <w:r w:rsidR="004922EE" w:rsidRPr="004922EE">
        <w:rPr>
          <w:rFonts w:ascii="Times New Roman" w:hAnsi="Times New Roman" w:cs="Times New Roman"/>
          <w:sz w:val="26"/>
          <w:szCs w:val="26"/>
        </w:rPr>
        <w:t>.</w:t>
      </w:r>
    </w:p>
    <w:p w14:paraId="2B60E738" w14:textId="77777777" w:rsidR="0000698A" w:rsidRPr="004922EE" w:rsidRDefault="0000698A" w:rsidP="0000698A">
      <w:pPr>
        <w:pStyle w:val="ConsPlusNormal"/>
        <w:ind w:firstLine="709"/>
        <w:jc w:val="both"/>
        <w:rPr>
          <w:rFonts w:ascii="Times New Roman" w:hAnsi="Times New Roman" w:cs="Times New Roman"/>
          <w:sz w:val="26"/>
          <w:szCs w:val="26"/>
        </w:rPr>
      </w:pPr>
    </w:p>
    <w:p w14:paraId="20FFCA40" w14:textId="03F6CE66" w:rsidR="00D03CD6" w:rsidRPr="0000698A" w:rsidRDefault="003B6B7E" w:rsidP="0000698A">
      <w:pPr>
        <w:pStyle w:val="ConsPlusNormal"/>
        <w:tabs>
          <w:tab w:val="left" w:pos="4102"/>
        </w:tabs>
        <w:ind w:firstLine="709"/>
        <w:jc w:val="center"/>
        <w:rPr>
          <w:rFonts w:ascii="Times New Roman" w:hAnsi="Times New Roman" w:cs="Times New Roman"/>
          <w:sz w:val="26"/>
          <w:szCs w:val="26"/>
        </w:rPr>
      </w:pPr>
      <w:r w:rsidRPr="0000698A">
        <w:rPr>
          <w:rFonts w:ascii="Times New Roman" w:hAnsi="Times New Roman" w:cs="Times New Roman"/>
          <w:sz w:val="26"/>
          <w:szCs w:val="26"/>
        </w:rPr>
        <w:t>1.2.</w:t>
      </w:r>
      <w:r w:rsidR="002A1A4F" w:rsidRPr="0000698A">
        <w:rPr>
          <w:rFonts w:ascii="Times New Roman" w:hAnsi="Times New Roman" w:cs="Times New Roman"/>
          <w:sz w:val="26"/>
          <w:szCs w:val="26"/>
        </w:rPr>
        <w:t>5</w:t>
      </w:r>
      <w:r w:rsidRPr="0000698A">
        <w:rPr>
          <w:rFonts w:ascii="Times New Roman" w:hAnsi="Times New Roman" w:cs="Times New Roman"/>
          <w:sz w:val="26"/>
          <w:szCs w:val="26"/>
        </w:rPr>
        <w:t>. Малое</w:t>
      </w:r>
      <w:r w:rsidR="00D03CD6" w:rsidRPr="0000698A">
        <w:rPr>
          <w:rFonts w:ascii="Times New Roman" w:hAnsi="Times New Roman" w:cs="Times New Roman"/>
          <w:sz w:val="26"/>
          <w:szCs w:val="26"/>
        </w:rPr>
        <w:t xml:space="preserve"> и среднее предпринимательство </w:t>
      </w:r>
    </w:p>
    <w:p w14:paraId="325E8B0B" w14:textId="77777777" w:rsidR="004922EE" w:rsidRPr="002975A4" w:rsidRDefault="004922EE" w:rsidP="0000698A">
      <w:pPr>
        <w:pStyle w:val="ConsPlusNormal"/>
        <w:tabs>
          <w:tab w:val="left" w:pos="4102"/>
        </w:tabs>
        <w:ind w:firstLine="709"/>
        <w:jc w:val="center"/>
        <w:rPr>
          <w:rFonts w:ascii="Times New Roman" w:hAnsi="Times New Roman" w:cs="Times New Roman"/>
          <w:b/>
          <w:sz w:val="26"/>
          <w:szCs w:val="26"/>
        </w:rPr>
      </w:pPr>
    </w:p>
    <w:p w14:paraId="7A6ABFD6" w14:textId="10C2ED78" w:rsidR="003B6B7E" w:rsidRPr="002975A4" w:rsidRDefault="003B6B7E" w:rsidP="0000698A">
      <w:pPr>
        <w:ind w:firstLine="709"/>
        <w:jc w:val="both"/>
        <w:rPr>
          <w:sz w:val="26"/>
          <w:szCs w:val="26"/>
        </w:rPr>
      </w:pPr>
      <w:r w:rsidRPr="002975A4">
        <w:rPr>
          <w:sz w:val="26"/>
          <w:szCs w:val="26"/>
        </w:rPr>
        <w:t>По данным Единого реестра субъектов малого и среднего пред</w:t>
      </w:r>
      <w:r w:rsidR="008421D8" w:rsidRPr="002975A4">
        <w:rPr>
          <w:sz w:val="26"/>
          <w:szCs w:val="26"/>
        </w:rPr>
        <w:t>принимательства</w:t>
      </w:r>
      <w:r w:rsidR="003C1863">
        <w:rPr>
          <w:sz w:val="26"/>
          <w:szCs w:val="26"/>
        </w:rPr>
        <w:t>,</w:t>
      </w:r>
      <w:r w:rsidR="008421D8" w:rsidRPr="002975A4">
        <w:rPr>
          <w:sz w:val="26"/>
          <w:szCs w:val="26"/>
        </w:rPr>
        <w:t xml:space="preserve"> по состоянию на </w:t>
      </w:r>
      <w:r w:rsidRPr="002975A4">
        <w:rPr>
          <w:sz w:val="26"/>
          <w:szCs w:val="26"/>
        </w:rPr>
        <w:t>01.01.2021</w:t>
      </w:r>
      <w:r w:rsidR="008421D8" w:rsidRPr="002975A4">
        <w:rPr>
          <w:sz w:val="26"/>
          <w:szCs w:val="26"/>
        </w:rPr>
        <w:t xml:space="preserve"> </w:t>
      </w:r>
      <w:r w:rsidRPr="002975A4">
        <w:rPr>
          <w:sz w:val="26"/>
          <w:szCs w:val="26"/>
        </w:rPr>
        <w:t>на территории города зарегистрировано 924 субъекта малого и среднего предпринимательства (в 2019 году – 891), из которых 631 составляют индивидуальные предприниматели.</w:t>
      </w:r>
    </w:p>
    <w:p w14:paraId="6C4E6FFF" w14:textId="39475687" w:rsidR="003B6B7E" w:rsidRPr="002975A4" w:rsidRDefault="003B6B7E" w:rsidP="0000698A">
      <w:pPr>
        <w:tabs>
          <w:tab w:val="left" w:pos="1134"/>
        </w:tabs>
        <w:ind w:firstLine="709"/>
        <w:jc w:val="both"/>
        <w:rPr>
          <w:sz w:val="26"/>
          <w:szCs w:val="26"/>
        </w:rPr>
      </w:pPr>
      <w:r w:rsidRPr="002975A4">
        <w:rPr>
          <w:sz w:val="26"/>
          <w:szCs w:val="26"/>
        </w:rPr>
        <w:t>Число субъектов малого и среднего предпринимательства</w:t>
      </w:r>
      <w:r w:rsidR="00096602" w:rsidRPr="002975A4">
        <w:rPr>
          <w:sz w:val="26"/>
          <w:szCs w:val="26"/>
        </w:rPr>
        <w:t xml:space="preserve"> (далее – МСП)</w:t>
      </w:r>
      <w:r w:rsidRPr="002975A4">
        <w:rPr>
          <w:sz w:val="26"/>
          <w:szCs w:val="26"/>
        </w:rPr>
        <w:t xml:space="preserve"> </w:t>
      </w:r>
      <w:r w:rsidR="00773C8E">
        <w:rPr>
          <w:sz w:val="26"/>
          <w:szCs w:val="26"/>
        </w:rPr>
        <w:br/>
      </w:r>
      <w:r w:rsidRPr="002975A4">
        <w:rPr>
          <w:sz w:val="26"/>
          <w:szCs w:val="26"/>
        </w:rPr>
        <w:t>в расчете на 10 тыс. человек населения в 2020 году увеличилось</w:t>
      </w:r>
      <w:r w:rsidR="00096602" w:rsidRPr="002975A4">
        <w:rPr>
          <w:sz w:val="26"/>
          <w:szCs w:val="26"/>
        </w:rPr>
        <w:t xml:space="preserve"> к уровню 2019 года </w:t>
      </w:r>
      <w:r w:rsidR="00773C8E">
        <w:rPr>
          <w:sz w:val="26"/>
          <w:szCs w:val="26"/>
        </w:rPr>
        <w:br/>
      </w:r>
      <w:r w:rsidR="00096602" w:rsidRPr="002975A4">
        <w:rPr>
          <w:sz w:val="26"/>
          <w:szCs w:val="26"/>
        </w:rPr>
        <w:t>(357 единиц</w:t>
      </w:r>
      <w:r w:rsidR="00240F35" w:rsidRPr="002975A4">
        <w:rPr>
          <w:sz w:val="26"/>
          <w:szCs w:val="26"/>
        </w:rPr>
        <w:t>) на 5</w:t>
      </w:r>
      <w:r w:rsidRPr="002975A4">
        <w:rPr>
          <w:sz w:val="26"/>
          <w:szCs w:val="26"/>
        </w:rPr>
        <w:t>% и составило 375</w:t>
      </w:r>
      <w:r w:rsidRPr="002975A4">
        <w:rPr>
          <w:b/>
          <w:sz w:val="26"/>
          <w:szCs w:val="26"/>
        </w:rPr>
        <w:t xml:space="preserve"> </w:t>
      </w:r>
      <w:r w:rsidRPr="002975A4">
        <w:rPr>
          <w:sz w:val="26"/>
          <w:szCs w:val="26"/>
        </w:rPr>
        <w:t xml:space="preserve">единиц. </w:t>
      </w:r>
    </w:p>
    <w:p w14:paraId="182B8233" w14:textId="29783EA2" w:rsidR="003B6B7E" w:rsidRPr="002975A4" w:rsidRDefault="003B6B7E" w:rsidP="0000698A">
      <w:pPr>
        <w:tabs>
          <w:tab w:val="left" w:pos="1134"/>
        </w:tabs>
        <w:ind w:firstLine="709"/>
        <w:jc w:val="both"/>
        <w:rPr>
          <w:sz w:val="26"/>
          <w:szCs w:val="26"/>
        </w:rPr>
      </w:pPr>
      <w:r w:rsidRPr="002975A4">
        <w:rPr>
          <w:sz w:val="26"/>
          <w:szCs w:val="26"/>
        </w:rPr>
        <w:t>В связи с созданием благоприятных условий на территории муниципального образования д</w:t>
      </w:r>
      <w:r w:rsidR="00773C8E">
        <w:rPr>
          <w:sz w:val="26"/>
          <w:szCs w:val="26"/>
        </w:rPr>
        <w:t>ля развития предпринимательства</w:t>
      </w:r>
      <w:r w:rsidRPr="002975A4">
        <w:rPr>
          <w:sz w:val="26"/>
          <w:szCs w:val="26"/>
        </w:rPr>
        <w:t xml:space="preserve"> ежегодно отмечается рост количества субъектов МСП. </w:t>
      </w:r>
    </w:p>
    <w:p w14:paraId="582E9C0B" w14:textId="1B25AA1D" w:rsidR="003B6B7E" w:rsidRPr="002975A4" w:rsidRDefault="003B6B7E" w:rsidP="0000698A">
      <w:pPr>
        <w:pStyle w:val="ConsPlusNormal"/>
        <w:ind w:firstLine="709"/>
        <w:jc w:val="both"/>
        <w:rPr>
          <w:rFonts w:ascii="Times New Roman" w:hAnsi="Times New Roman" w:cs="Times New Roman"/>
          <w:sz w:val="26"/>
          <w:szCs w:val="26"/>
        </w:rPr>
      </w:pPr>
      <w:r w:rsidRPr="002975A4">
        <w:rPr>
          <w:rFonts w:ascii="Times New Roman" w:hAnsi="Times New Roman" w:cs="Times New Roman"/>
          <w:sz w:val="26"/>
          <w:szCs w:val="26"/>
        </w:rPr>
        <w:t>Структура распределения организаций по видам экономической деятельности относительно стабильна. Наибольшее количество организаций традиционно концентрируется в секторе "торговля оптовая и розничная; производство продукции, напитков, одежды" – 22,1% от общего количества. Значительным остается удельный вес организаций</w:t>
      </w:r>
      <w:r w:rsidR="00883DE9">
        <w:rPr>
          <w:rFonts w:ascii="Times New Roman" w:hAnsi="Times New Roman" w:cs="Times New Roman"/>
          <w:sz w:val="26"/>
          <w:szCs w:val="26"/>
        </w:rPr>
        <w:t>,</w:t>
      </w:r>
      <w:r w:rsidRPr="002975A4">
        <w:rPr>
          <w:rFonts w:ascii="Times New Roman" w:hAnsi="Times New Roman" w:cs="Times New Roman"/>
          <w:sz w:val="26"/>
          <w:szCs w:val="26"/>
        </w:rPr>
        <w:t xml:space="preserve"> </w:t>
      </w:r>
      <w:r w:rsidR="00883DE9">
        <w:rPr>
          <w:rFonts w:ascii="Times New Roman" w:hAnsi="Times New Roman" w:cs="Times New Roman"/>
          <w:sz w:val="26"/>
          <w:szCs w:val="26"/>
        </w:rPr>
        <w:t xml:space="preserve">осуществляющих виды деятельности </w:t>
      </w:r>
      <w:r w:rsidRPr="002975A4">
        <w:rPr>
          <w:rFonts w:ascii="Times New Roman" w:hAnsi="Times New Roman" w:cs="Times New Roman"/>
          <w:sz w:val="26"/>
          <w:szCs w:val="26"/>
        </w:rPr>
        <w:t xml:space="preserve">в области "строительство; разборка </w:t>
      </w:r>
      <w:r w:rsidR="00773C8E">
        <w:rPr>
          <w:rFonts w:ascii="Times New Roman" w:hAnsi="Times New Roman" w:cs="Times New Roman"/>
          <w:sz w:val="26"/>
          <w:szCs w:val="26"/>
        </w:rPr>
        <w:br/>
      </w:r>
      <w:r w:rsidRPr="002975A4">
        <w:rPr>
          <w:rFonts w:ascii="Times New Roman" w:hAnsi="Times New Roman" w:cs="Times New Roman"/>
          <w:sz w:val="26"/>
          <w:szCs w:val="26"/>
        </w:rPr>
        <w:t>и снос зданий; дру</w:t>
      </w:r>
      <w:r w:rsidR="00240F35" w:rsidRPr="002975A4">
        <w:rPr>
          <w:rFonts w:ascii="Times New Roman" w:hAnsi="Times New Roman" w:cs="Times New Roman"/>
          <w:sz w:val="26"/>
          <w:szCs w:val="26"/>
        </w:rPr>
        <w:t>гие строительные работы" – 18,5</w:t>
      </w:r>
      <w:r w:rsidRPr="002975A4">
        <w:rPr>
          <w:rFonts w:ascii="Times New Roman" w:hAnsi="Times New Roman" w:cs="Times New Roman"/>
          <w:sz w:val="26"/>
          <w:szCs w:val="26"/>
        </w:rPr>
        <w:t xml:space="preserve">%, "деятельность по предоставлению услуг; аренда и управление собственным или арендованным недвижимым </w:t>
      </w:r>
      <w:r w:rsidR="00773C8E">
        <w:rPr>
          <w:rFonts w:ascii="Times New Roman" w:hAnsi="Times New Roman" w:cs="Times New Roman"/>
          <w:sz w:val="26"/>
          <w:szCs w:val="26"/>
        </w:rPr>
        <w:br/>
      </w:r>
      <w:r w:rsidRPr="002975A4">
        <w:rPr>
          <w:rFonts w:ascii="Times New Roman" w:hAnsi="Times New Roman" w:cs="Times New Roman"/>
          <w:sz w:val="26"/>
          <w:szCs w:val="26"/>
        </w:rPr>
        <w:t>имуществом" - 18,84%, "деятельность автомобильного транспорта; техническое обслуживание и ремонт автотранспортных средств; деятельность вспомогательная, связанная с внутренни</w:t>
      </w:r>
      <w:r w:rsidR="00096602" w:rsidRPr="002975A4">
        <w:rPr>
          <w:rFonts w:ascii="Times New Roman" w:hAnsi="Times New Roman" w:cs="Times New Roman"/>
          <w:sz w:val="26"/>
          <w:szCs w:val="26"/>
        </w:rPr>
        <w:t>м водным транспортом" – 14,13%.</w:t>
      </w:r>
    </w:p>
    <w:p w14:paraId="0F2530B5" w14:textId="0EFBEB76" w:rsidR="003B6B7E" w:rsidRPr="002975A4" w:rsidRDefault="003B6B7E" w:rsidP="0000698A">
      <w:pPr>
        <w:tabs>
          <w:tab w:val="left" w:pos="1134"/>
        </w:tabs>
        <w:ind w:firstLine="709"/>
        <w:jc w:val="both"/>
        <w:rPr>
          <w:sz w:val="26"/>
          <w:szCs w:val="26"/>
        </w:rPr>
      </w:pPr>
      <w:r w:rsidRPr="002975A4">
        <w:rPr>
          <w:sz w:val="26"/>
          <w:szCs w:val="26"/>
        </w:rPr>
        <w:t xml:space="preserve">В целях развития предпринимательства, повышения престижа предпринимательской деятельности на территории города действуют государственная </w:t>
      </w:r>
      <w:r w:rsidR="00773C8E">
        <w:rPr>
          <w:sz w:val="26"/>
          <w:szCs w:val="26"/>
        </w:rPr>
        <w:br/>
      </w:r>
      <w:r w:rsidRPr="002975A4">
        <w:rPr>
          <w:sz w:val="26"/>
          <w:szCs w:val="26"/>
        </w:rPr>
        <w:t>и муниципальная программы.</w:t>
      </w:r>
    </w:p>
    <w:p w14:paraId="20CA5A03" w14:textId="323DDB38" w:rsidR="003B6B7E" w:rsidRPr="002975A4" w:rsidRDefault="003B6B7E" w:rsidP="0000698A">
      <w:pPr>
        <w:tabs>
          <w:tab w:val="left" w:pos="1134"/>
        </w:tabs>
        <w:ind w:firstLine="709"/>
        <w:jc w:val="both"/>
        <w:rPr>
          <w:sz w:val="26"/>
          <w:szCs w:val="26"/>
        </w:rPr>
      </w:pPr>
      <w:r w:rsidRPr="002975A4">
        <w:rPr>
          <w:sz w:val="26"/>
          <w:szCs w:val="26"/>
        </w:rPr>
        <w:t>В ра</w:t>
      </w:r>
      <w:r w:rsidR="00997702" w:rsidRPr="002975A4">
        <w:rPr>
          <w:sz w:val="26"/>
          <w:szCs w:val="26"/>
        </w:rPr>
        <w:t>мках государственной программы "</w:t>
      </w:r>
      <w:r w:rsidRPr="002975A4">
        <w:rPr>
          <w:sz w:val="26"/>
          <w:szCs w:val="26"/>
        </w:rPr>
        <w:t>Развитие инвестиционной деятельности, предпринимательства и туриз</w:t>
      </w:r>
      <w:r w:rsidR="00A66678" w:rsidRPr="002975A4">
        <w:rPr>
          <w:sz w:val="26"/>
          <w:szCs w:val="26"/>
        </w:rPr>
        <w:t>ма в Ненецком автономном округе"</w:t>
      </w:r>
      <w:r w:rsidRPr="002975A4">
        <w:rPr>
          <w:sz w:val="26"/>
          <w:szCs w:val="26"/>
        </w:rPr>
        <w:t xml:space="preserve"> субъектам </w:t>
      </w:r>
      <w:r w:rsidR="00047A1C" w:rsidRPr="002975A4">
        <w:rPr>
          <w:sz w:val="26"/>
          <w:szCs w:val="26"/>
        </w:rPr>
        <w:t>МСП</w:t>
      </w:r>
      <w:r w:rsidR="008421D8" w:rsidRPr="002975A4">
        <w:rPr>
          <w:sz w:val="26"/>
          <w:szCs w:val="26"/>
        </w:rPr>
        <w:t>,</w:t>
      </w:r>
      <w:r w:rsidRPr="002975A4">
        <w:rPr>
          <w:sz w:val="26"/>
          <w:szCs w:val="26"/>
        </w:rPr>
        <w:t xml:space="preserve"> зарегистрированным на территории города</w:t>
      </w:r>
      <w:r w:rsidR="00454781">
        <w:rPr>
          <w:sz w:val="26"/>
          <w:szCs w:val="26"/>
        </w:rPr>
        <w:t>,</w:t>
      </w:r>
      <w:r w:rsidRPr="002975A4">
        <w:rPr>
          <w:sz w:val="26"/>
          <w:szCs w:val="26"/>
        </w:rPr>
        <w:t xml:space="preserve"> в 2020 году предоставлено грантов </w:t>
      </w:r>
      <w:r w:rsidR="00454781">
        <w:rPr>
          <w:sz w:val="26"/>
          <w:szCs w:val="26"/>
        </w:rPr>
        <w:br/>
      </w:r>
      <w:r w:rsidRPr="002975A4">
        <w:rPr>
          <w:sz w:val="26"/>
          <w:szCs w:val="26"/>
        </w:rPr>
        <w:t>и субсидий на сумму 8</w:t>
      </w:r>
      <w:r w:rsidR="00096602" w:rsidRPr="002975A4">
        <w:rPr>
          <w:sz w:val="26"/>
          <w:szCs w:val="26"/>
        </w:rPr>
        <w:t xml:space="preserve"> </w:t>
      </w:r>
      <w:r w:rsidRPr="002975A4">
        <w:rPr>
          <w:sz w:val="26"/>
          <w:szCs w:val="26"/>
        </w:rPr>
        <w:t>541,7</w:t>
      </w:r>
      <w:r w:rsidR="00E91719" w:rsidRPr="002975A4">
        <w:rPr>
          <w:sz w:val="26"/>
          <w:szCs w:val="26"/>
        </w:rPr>
        <w:t xml:space="preserve"> </w:t>
      </w:r>
      <w:r w:rsidRPr="002975A4">
        <w:rPr>
          <w:sz w:val="26"/>
          <w:szCs w:val="26"/>
        </w:rPr>
        <w:t>тыс. руб</w:t>
      </w:r>
      <w:r w:rsidR="00E91719" w:rsidRPr="002975A4">
        <w:rPr>
          <w:sz w:val="26"/>
          <w:szCs w:val="26"/>
        </w:rPr>
        <w:t>лей</w:t>
      </w:r>
      <w:r w:rsidRPr="002975A4">
        <w:rPr>
          <w:sz w:val="26"/>
          <w:szCs w:val="26"/>
        </w:rPr>
        <w:t>.</w:t>
      </w:r>
    </w:p>
    <w:p w14:paraId="0DEBD8CB" w14:textId="42CCA0D1" w:rsidR="003B6B7E" w:rsidRPr="002975A4" w:rsidRDefault="003B6B7E" w:rsidP="0000698A">
      <w:pPr>
        <w:tabs>
          <w:tab w:val="left" w:pos="1134"/>
        </w:tabs>
        <w:ind w:firstLine="709"/>
        <w:jc w:val="both"/>
        <w:rPr>
          <w:sz w:val="26"/>
          <w:szCs w:val="26"/>
        </w:rPr>
      </w:pPr>
      <w:r w:rsidRPr="002975A4">
        <w:rPr>
          <w:sz w:val="26"/>
          <w:szCs w:val="26"/>
        </w:rPr>
        <w:t xml:space="preserve">В рамках муниципальной программы "Развитие предпринимательства </w:t>
      </w:r>
      <w:r w:rsidR="00454781">
        <w:rPr>
          <w:sz w:val="26"/>
          <w:szCs w:val="26"/>
        </w:rPr>
        <w:br/>
      </w:r>
      <w:r w:rsidRPr="002975A4">
        <w:rPr>
          <w:sz w:val="26"/>
          <w:szCs w:val="26"/>
        </w:rPr>
        <w:t>в муниципальном образовании "Городской округ "Город Нарьян-Мар" в 2020 году пр</w:t>
      </w:r>
      <w:r w:rsidR="00454781">
        <w:rPr>
          <w:sz w:val="26"/>
          <w:szCs w:val="26"/>
        </w:rPr>
        <w:t xml:space="preserve">едоставлено субсидий на сумму </w:t>
      </w:r>
      <w:r w:rsidRPr="002975A4">
        <w:rPr>
          <w:sz w:val="26"/>
          <w:szCs w:val="26"/>
        </w:rPr>
        <w:t>4 016,80 тыс. руб</w:t>
      </w:r>
      <w:r w:rsidR="00E91719" w:rsidRPr="002975A4">
        <w:rPr>
          <w:sz w:val="26"/>
          <w:szCs w:val="26"/>
        </w:rPr>
        <w:t>лей</w:t>
      </w:r>
      <w:r w:rsidRPr="002975A4">
        <w:rPr>
          <w:sz w:val="26"/>
          <w:szCs w:val="26"/>
        </w:rPr>
        <w:t xml:space="preserve">. </w:t>
      </w:r>
    </w:p>
    <w:p w14:paraId="2BE8A3F6" w14:textId="77777777" w:rsidR="003B6B7E" w:rsidRPr="002975A4" w:rsidRDefault="003B6B7E" w:rsidP="0000698A">
      <w:pPr>
        <w:tabs>
          <w:tab w:val="left" w:pos="1134"/>
        </w:tabs>
        <w:ind w:firstLine="709"/>
        <w:jc w:val="both"/>
        <w:rPr>
          <w:sz w:val="26"/>
          <w:szCs w:val="26"/>
        </w:rPr>
      </w:pPr>
      <w:r w:rsidRPr="002975A4">
        <w:rPr>
          <w:sz w:val="26"/>
          <w:szCs w:val="26"/>
        </w:rPr>
        <w:t>Обе программы включают систему всесторонней информационной, консультационной, финансовой и имущественной поддержки предпринимателей.</w:t>
      </w:r>
    </w:p>
    <w:p w14:paraId="16E6E165" w14:textId="4E27C9C0" w:rsidR="003B6B7E" w:rsidRPr="002975A4" w:rsidRDefault="003B6B7E" w:rsidP="0000698A">
      <w:pPr>
        <w:pStyle w:val="ae"/>
        <w:shd w:val="clear" w:color="auto" w:fill="FFFFFF"/>
        <w:spacing w:before="0" w:beforeAutospacing="0" w:after="0" w:afterAutospacing="0"/>
        <w:ind w:firstLine="709"/>
        <w:jc w:val="both"/>
        <w:rPr>
          <w:sz w:val="26"/>
          <w:szCs w:val="26"/>
        </w:rPr>
      </w:pPr>
      <w:r w:rsidRPr="002975A4">
        <w:rPr>
          <w:sz w:val="26"/>
          <w:szCs w:val="26"/>
        </w:rPr>
        <w:t>Основной целью указанных мер поддержки является формирование благоприятной экономической среды, стимулирующей создание, развитие</w:t>
      </w:r>
      <w:r w:rsidR="00883DE9">
        <w:rPr>
          <w:sz w:val="26"/>
          <w:szCs w:val="26"/>
        </w:rPr>
        <w:t xml:space="preserve"> и устойчивую </w:t>
      </w:r>
      <w:r w:rsidRPr="002975A4">
        <w:rPr>
          <w:sz w:val="26"/>
          <w:szCs w:val="26"/>
        </w:rPr>
        <w:t>деятельност</w:t>
      </w:r>
      <w:r w:rsidR="00883DE9">
        <w:rPr>
          <w:sz w:val="26"/>
          <w:szCs w:val="26"/>
        </w:rPr>
        <w:t>ь</w:t>
      </w:r>
      <w:r w:rsidRPr="002975A4">
        <w:rPr>
          <w:sz w:val="26"/>
          <w:szCs w:val="26"/>
        </w:rPr>
        <w:t xml:space="preserve"> субъектов </w:t>
      </w:r>
      <w:r w:rsidR="00721554" w:rsidRPr="002975A4">
        <w:rPr>
          <w:sz w:val="26"/>
          <w:szCs w:val="26"/>
        </w:rPr>
        <w:t>МСП</w:t>
      </w:r>
      <w:r w:rsidRPr="002975A4">
        <w:rPr>
          <w:sz w:val="26"/>
          <w:szCs w:val="26"/>
        </w:rPr>
        <w:t xml:space="preserve"> на территории города.</w:t>
      </w:r>
    </w:p>
    <w:p w14:paraId="3261AF0B" w14:textId="2423810A" w:rsidR="003B6B7E" w:rsidRPr="002975A4" w:rsidRDefault="003B6B7E" w:rsidP="0000698A">
      <w:pPr>
        <w:pStyle w:val="ae"/>
        <w:shd w:val="clear" w:color="auto" w:fill="FFFFFF"/>
        <w:spacing w:before="0" w:beforeAutospacing="0" w:after="0" w:afterAutospacing="0"/>
        <w:ind w:firstLine="709"/>
        <w:jc w:val="both"/>
        <w:rPr>
          <w:sz w:val="26"/>
          <w:szCs w:val="26"/>
        </w:rPr>
      </w:pPr>
      <w:r w:rsidRPr="002975A4">
        <w:rPr>
          <w:sz w:val="26"/>
          <w:szCs w:val="26"/>
        </w:rPr>
        <w:t xml:space="preserve">В целях снижения налоговой нагрузки для субъектов </w:t>
      </w:r>
      <w:r w:rsidR="00721554" w:rsidRPr="002975A4">
        <w:rPr>
          <w:sz w:val="26"/>
          <w:szCs w:val="26"/>
        </w:rPr>
        <w:t>МСП</w:t>
      </w:r>
      <w:r w:rsidRPr="002975A4">
        <w:rPr>
          <w:sz w:val="26"/>
          <w:szCs w:val="26"/>
        </w:rPr>
        <w:t>, использующих упрощенную систему налогообложения (УСН)</w:t>
      </w:r>
      <w:r w:rsidR="00883DE9">
        <w:rPr>
          <w:sz w:val="26"/>
          <w:szCs w:val="26"/>
        </w:rPr>
        <w:t>,</w:t>
      </w:r>
      <w:r w:rsidRPr="002975A4">
        <w:rPr>
          <w:sz w:val="26"/>
          <w:szCs w:val="26"/>
        </w:rPr>
        <w:t xml:space="preserve"> Законом Ненецкого автономно</w:t>
      </w:r>
      <w:r w:rsidR="00997702" w:rsidRPr="002975A4">
        <w:rPr>
          <w:sz w:val="26"/>
          <w:szCs w:val="26"/>
        </w:rPr>
        <w:t>го округа от 13.03.2015 №</w:t>
      </w:r>
      <w:r w:rsidR="00DE70D0" w:rsidRPr="002975A4">
        <w:rPr>
          <w:sz w:val="26"/>
          <w:szCs w:val="26"/>
        </w:rPr>
        <w:t xml:space="preserve"> </w:t>
      </w:r>
      <w:r w:rsidR="00997702" w:rsidRPr="002975A4">
        <w:rPr>
          <w:sz w:val="26"/>
          <w:szCs w:val="26"/>
        </w:rPr>
        <w:t>55-ОЗ "</w:t>
      </w:r>
      <w:r w:rsidRPr="002975A4">
        <w:rPr>
          <w:sz w:val="26"/>
          <w:szCs w:val="26"/>
        </w:rPr>
        <w:t>Об особенностях налогообложения при применении упрощенной системы налогообложения и па</w:t>
      </w:r>
      <w:r w:rsidR="00997702" w:rsidRPr="002975A4">
        <w:rPr>
          <w:sz w:val="26"/>
          <w:szCs w:val="26"/>
        </w:rPr>
        <w:t>тентной системы налогообложения"</w:t>
      </w:r>
      <w:r w:rsidR="00883DE9">
        <w:rPr>
          <w:sz w:val="26"/>
          <w:szCs w:val="26"/>
        </w:rPr>
        <w:t xml:space="preserve"> </w:t>
      </w:r>
      <w:r w:rsidRPr="002975A4">
        <w:rPr>
          <w:sz w:val="26"/>
          <w:szCs w:val="26"/>
        </w:rPr>
        <w:t xml:space="preserve">установлены минимальные налоговые ставки 1% и 5%. При использовании в качестве объекта налогообложения </w:t>
      </w:r>
      <w:r w:rsidR="00A62AA4">
        <w:rPr>
          <w:sz w:val="26"/>
          <w:szCs w:val="26"/>
        </w:rPr>
        <w:t>"</w:t>
      </w:r>
      <w:r w:rsidRPr="002975A4">
        <w:rPr>
          <w:sz w:val="26"/>
          <w:szCs w:val="26"/>
        </w:rPr>
        <w:t>доходы</w:t>
      </w:r>
      <w:r w:rsidR="00A62AA4">
        <w:rPr>
          <w:sz w:val="26"/>
          <w:szCs w:val="26"/>
        </w:rPr>
        <w:t>"</w:t>
      </w:r>
      <w:r w:rsidRPr="002975A4">
        <w:rPr>
          <w:sz w:val="26"/>
          <w:szCs w:val="26"/>
        </w:rPr>
        <w:t xml:space="preserve"> – ставка составляет 1%, </w:t>
      </w:r>
      <w:r w:rsidR="00A62AA4">
        <w:rPr>
          <w:sz w:val="26"/>
          <w:szCs w:val="26"/>
        </w:rPr>
        <w:t>"</w:t>
      </w:r>
      <w:r w:rsidRPr="002975A4">
        <w:rPr>
          <w:sz w:val="26"/>
          <w:szCs w:val="26"/>
        </w:rPr>
        <w:t xml:space="preserve">доходы, уменьшенные </w:t>
      </w:r>
      <w:r w:rsidR="00454781">
        <w:rPr>
          <w:sz w:val="26"/>
          <w:szCs w:val="26"/>
        </w:rPr>
        <w:br/>
      </w:r>
      <w:r w:rsidRPr="002975A4">
        <w:rPr>
          <w:sz w:val="26"/>
          <w:szCs w:val="26"/>
        </w:rPr>
        <w:t>на величину расходов</w:t>
      </w:r>
      <w:r w:rsidR="00A62AA4">
        <w:rPr>
          <w:sz w:val="26"/>
          <w:szCs w:val="26"/>
        </w:rPr>
        <w:t>"</w:t>
      </w:r>
      <w:r w:rsidRPr="002975A4">
        <w:rPr>
          <w:sz w:val="26"/>
          <w:szCs w:val="26"/>
        </w:rPr>
        <w:t xml:space="preserve"> – 5%.</w:t>
      </w:r>
    </w:p>
    <w:p w14:paraId="6884FA2E" w14:textId="6A481391" w:rsidR="003B6B7E" w:rsidRPr="002975A4" w:rsidRDefault="003B6B7E" w:rsidP="0000698A">
      <w:pPr>
        <w:pStyle w:val="ae"/>
        <w:shd w:val="clear" w:color="auto" w:fill="FFFFFF"/>
        <w:spacing w:before="0" w:beforeAutospacing="0" w:after="0" w:afterAutospacing="0"/>
        <w:ind w:firstLine="709"/>
        <w:jc w:val="both"/>
        <w:rPr>
          <w:b/>
          <w:sz w:val="26"/>
          <w:szCs w:val="26"/>
        </w:rPr>
      </w:pPr>
      <w:r w:rsidRPr="002975A4">
        <w:rPr>
          <w:sz w:val="26"/>
          <w:szCs w:val="26"/>
        </w:rPr>
        <w:t>На территории города действует постоянный совещательный орган –</w:t>
      </w:r>
      <w:r w:rsidRPr="002975A4">
        <w:rPr>
          <w:rStyle w:val="ac"/>
          <w:b w:val="0"/>
          <w:sz w:val="26"/>
          <w:szCs w:val="26"/>
        </w:rPr>
        <w:t xml:space="preserve">Координационный совет по развитию инвестиционной и предпринимательской деятельности, </w:t>
      </w:r>
      <w:r w:rsidRPr="002975A4">
        <w:rPr>
          <w:sz w:val="26"/>
          <w:szCs w:val="26"/>
        </w:rPr>
        <w:t>создан бизнес-инкубатор.</w:t>
      </w:r>
      <w:r w:rsidRPr="002975A4">
        <w:rPr>
          <w:b/>
          <w:sz w:val="26"/>
          <w:szCs w:val="26"/>
        </w:rPr>
        <w:t xml:space="preserve"> </w:t>
      </w:r>
    </w:p>
    <w:p w14:paraId="507EB7F6" w14:textId="77777777" w:rsidR="003B6B7E" w:rsidRPr="002975A4" w:rsidRDefault="003B6B7E" w:rsidP="0000698A">
      <w:pPr>
        <w:tabs>
          <w:tab w:val="left" w:pos="1134"/>
        </w:tabs>
        <w:ind w:firstLine="709"/>
        <w:jc w:val="both"/>
        <w:rPr>
          <w:sz w:val="26"/>
          <w:szCs w:val="26"/>
        </w:rPr>
      </w:pPr>
      <w:r w:rsidRPr="002975A4">
        <w:rPr>
          <w:sz w:val="26"/>
          <w:szCs w:val="26"/>
        </w:rPr>
        <w:t xml:space="preserve">Осуществляется сотрудничество с Акционерным обществом "Центр развития бизнеса Ненецкого автономного округа". </w:t>
      </w:r>
    </w:p>
    <w:p w14:paraId="28643EDF" w14:textId="21D780CB" w:rsidR="003B6B7E" w:rsidRPr="00155D24" w:rsidRDefault="003B6B7E" w:rsidP="0000698A">
      <w:pPr>
        <w:pStyle w:val="ConsPlusNormal"/>
        <w:ind w:firstLine="709"/>
        <w:jc w:val="both"/>
        <w:rPr>
          <w:rFonts w:ascii="Times New Roman" w:hAnsi="Times New Roman" w:cs="Times New Roman"/>
          <w:sz w:val="26"/>
          <w:szCs w:val="26"/>
        </w:rPr>
      </w:pPr>
      <w:r w:rsidRPr="00155D24">
        <w:rPr>
          <w:rFonts w:ascii="Times New Roman" w:hAnsi="Times New Roman" w:cs="Times New Roman"/>
          <w:sz w:val="26"/>
          <w:szCs w:val="26"/>
        </w:rPr>
        <w:t xml:space="preserve">Анализ развития </w:t>
      </w:r>
      <w:r w:rsidR="008F49D1">
        <w:rPr>
          <w:rFonts w:ascii="Times New Roman" w:hAnsi="Times New Roman" w:cs="Times New Roman"/>
          <w:sz w:val="26"/>
          <w:szCs w:val="26"/>
        </w:rPr>
        <w:t>субъектов МСП</w:t>
      </w:r>
      <w:r w:rsidRPr="00155D24">
        <w:rPr>
          <w:rFonts w:ascii="Times New Roman" w:hAnsi="Times New Roman" w:cs="Times New Roman"/>
          <w:sz w:val="26"/>
          <w:szCs w:val="26"/>
        </w:rPr>
        <w:t xml:space="preserve"> показал, что основными проблемами являются:</w:t>
      </w:r>
    </w:p>
    <w:p w14:paraId="28CCB712" w14:textId="6A2393F0" w:rsidR="003B6B7E" w:rsidRPr="00155D24" w:rsidRDefault="00161FE5" w:rsidP="0000698A">
      <w:pPr>
        <w:pStyle w:val="ConsPlusNormal"/>
        <w:ind w:firstLine="709"/>
        <w:jc w:val="both"/>
        <w:rPr>
          <w:rFonts w:ascii="Times New Roman" w:hAnsi="Times New Roman" w:cs="Times New Roman"/>
          <w:sz w:val="26"/>
          <w:szCs w:val="26"/>
        </w:rPr>
      </w:pPr>
      <w:r w:rsidRPr="00155D24">
        <w:rPr>
          <w:rFonts w:ascii="Times New Roman" w:hAnsi="Times New Roman" w:cs="Times New Roman"/>
          <w:sz w:val="26"/>
          <w:szCs w:val="26"/>
        </w:rPr>
        <w:t>-</w:t>
      </w:r>
      <w:r w:rsidRPr="00155D24">
        <w:rPr>
          <w:rFonts w:ascii="Times New Roman" w:hAnsi="Times New Roman" w:cs="Times New Roman"/>
          <w:sz w:val="26"/>
          <w:szCs w:val="26"/>
          <w:lang w:val="en-US"/>
        </w:rPr>
        <w:t> </w:t>
      </w:r>
      <w:r w:rsidR="003B6B7E" w:rsidRPr="00155D24">
        <w:rPr>
          <w:rFonts w:ascii="Times New Roman" w:hAnsi="Times New Roman" w:cs="Times New Roman"/>
          <w:sz w:val="26"/>
          <w:szCs w:val="26"/>
        </w:rPr>
        <w:t xml:space="preserve">чрезвычайно высокая доля малого и среднего бизнеса в сфере торговли </w:t>
      </w:r>
      <w:r w:rsidR="00454781">
        <w:rPr>
          <w:rFonts w:ascii="Times New Roman" w:hAnsi="Times New Roman" w:cs="Times New Roman"/>
          <w:sz w:val="26"/>
          <w:szCs w:val="26"/>
        </w:rPr>
        <w:br/>
      </w:r>
      <w:r w:rsidR="003B6B7E" w:rsidRPr="00155D24">
        <w:rPr>
          <w:rFonts w:ascii="Times New Roman" w:hAnsi="Times New Roman" w:cs="Times New Roman"/>
          <w:sz w:val="26"/>
          <w:szCs w:val="26"/>
        </w:rPr>
        <w:t>и недостаточный уровень в сфере производства;</w:t>
      </w:r>
    </w:p>
    <w:p w14:paraId="29221236" w14:textId="0707D3E0" w:rsidR="00155D24" w:rsidRPr="00155D24" w:rsidRDefault="00161FE5" w:rsidP="0000698A">
      <w:pPr>
        <w:pStyle w:val="ConsPlusNormal"/>
        <w:ind w:firstLine="709"/>
        <w:jc w:val="both"/>
        <w:rPr>
          <w:rFonts w:ascii="Times New Roman" w:hAnsi="Times New Roman" w:cs="Times New Roman"/>
          <w:sz w:val="26"/>
          <w:szCs w:val="26"/>
        </w:rPr>
      </w:pPr>
      <w:r w:rsidRPr="00155D24">
        <w:rPr>
          <w:rFonts w:ascii="Times New Roman" w:hAnsi="Times New Roman" w:cs="Times New Roman"/>
          <w:sz w:val="26"/>
          <w:szCs w:val="26"/>
        </w:rPr>
        <w:t>-</w:t>
      </w:r>
      <w:r w:rsidRPr="00155D24">
        <w:rPr>
          <w:rFonts w:ascii="Times New Roman" w:hAnsi="Times New Roman" w:cs="Times New Roman"/>
          <w:sz w:val="26"/>
          <w:szCs w:val="26"/>
          <w:lang w:val="en-US"/>
        </w:rPr>
        <w:t> </w:t>
      </w:r>
      <w:r w:rsidR="003B6B7E" w:rsidRPr="00155D24">
        <w:rPr>
          <w:rFonts w:ascii="Times New Roman" w:hAnsi="Times New Roman" w:cs="Times New Roman"/>
          <w:sz w:val="26"/>
          <w:szCs w:val="26"/>
        </w:rPr>
        <w:t xml:space="preserve">отсутствие и сложность выхода на рынки сбыта для предприятий малого </w:t>
      </w:r>
      <w:r w:rsidR="00454781">
        <w:rPr>
          <w:rFonts w:ascii="Times New Roman" w:hAnsi="Times New Roman" w:cs="Times New Roman"/>
          <w:sz w:val="26"/>
          <w:szCs w:val="26"/>
        </w:rPr>
        <w:br/>
      </w:r>
      <w:r w:rsidR="003B6B7E" w:rsidRPr="00155D24">
        <w:rPr>
          <w:rFonts w:ascii="Times New Roman" w:hAnsi="Times New Roman" w:cs="Times New Roman"/>
          <w:sz w:val="26"/>
          <w:szCs w:val="26"/>
        </w:rPr>
        <w:t xml:space="preserve">и среднего бизнеса реального сектора экономики, отсутствие механизмов кооперации </w:t>
      </w:r>
      <w:r w:rsidR="00454781">
        <w:rPr>
          <w:rFonts w:ascii="Times New Roman" w:hAnsi="Times New Roman" w:cs="Times New Roman"/>
          <w:sz w:val="26"/>
          <w:szCs w:val="26"/>
        </w:rPr>
        <w:br/>
      </w:r>
      <w:r w:rsidR="003B6B7E" w:rsidRPr="00155D24">
        <w:rPr>
          <w:rFonts w:ascii="Times New Roman" w:hAnsi="Times New Roman" w:cs="Times New Roman"/>
          <w:sz w:val="26"/>
          <w:szCs w:val="26"/>
        </w:rPr>
        <w:t>с крупными предприятиями города и региона в целом</w:t>
      </w:r>
      <w:r w:rsidRPr="00155D24">
        <w:rPr>
          <w:rFonts w:ascii="Times New Roman" w:hAnsi="Times New Roman" w:cs="Times New Roman"/>
          <w:sz w:val="26"/>
          <w:szCs w:val="26"/>
        </w:rPr>
        <w:t>;</w:t>
      </w:r>
    </w:p>
    <w:p w14:paraId="20E8D13E" w14:textId="69D211C0" w:rsidR="00155D24" w:rsidRPr="00155D24" w:rsidRDefault="00155D24" w:rsidP="0000698A">
      <w:pPr>
        <w:pStyle w:val="ConsPlusNormal"/>
        <w:ind w:firstLine="709"/>
        <w:jc w:val="both"/>
        <w:rPr>
          <w:rFonts w:ascii="Times New Roman" w:hAnsi="Times New Roman" w:cs="Times New Roman"/>
          <w:sz w:val="26"/>
          <w:szCs w:val="26"/>
        </w:rPr>
      </w:pPr>
      <w:r w:rsidRPr="00155D24">
        <w:rPr>
          <w:rFonts w:ascii="Times New Roman" w:hAnsi="Times New Roman" w:cs="Times New Roman"/>
          <w:sz w:val="26"/>
          <w:szCs w:val="26"/>
        </w:rPr>
        <w:t>- н</w:t>
      </w:r>
      <w:r w:rsidR="00161FE5" w:rsidRPr="00155D24">
        <w:rPr>
          <w:rFonts w:ascii="Times New Roman" w:hAnsi="Times New Roman" w:cs="Times New Roman"/>
          <w:sz w:val="26"/>
          <w:szCs w:val="26"/>
        </w:rPr>
        <w:t xml:space="preserve">едостаточная вовлеченность </w:t>
      </w:r>
      <w:r w:rsidR="008F49D1">
        <w:rPr>
          <w:rFonts w:ascii="Times New Roman" w:hAnsi="Times New Roman" w:cs="Times New Roman"/>
          <w:sz w:val="26"/>
          <w:szCs w:val="26"/>
        </w:rPr>
        <w:t>субъектов МСП</w:t>
      </w:r>
      <w:r w:rsidR="00161FE5" w:rsidRPr="00155D24">
        <w:rPr>
          <w:rFonts w:ascii="Times New Roman" w:hAnsi="Times New Roman" w:cs="Times New Roman"/>
          <w:sz w:val="26"/>
          <w:szCs w:val="26"/>
        </w:rPr>
        <w:t xml:space="preserve"> в развитие экономики города</w:t>
      </w:r>
      <w:r w:rsidRPr="00155D24">
        <w:rPr>
          <w:rFonts w:ascii="Times New Roman" w:hAnsi="Times New Roman" w:cs="Times New Roman"/>
          <w:sz w:val="26"/>
          <w:szCs w:val="26"/>
        </w:rPr>
        <w:t>;</w:t>
      </w:r>
    </w:p>
    <w:p w14:paraId="3FC7D280" w14:textId="7DDEEC31" w:rsidR="00155D24" w:rsidRPr="00155D24" w:rsidRDefault="00155D24" w:rsidP="0000698A">
      <w:pPr>
        <w:pStyle w:val="ConsPlusNormal"/>
        <w:ind w:firstLine="709"/>
        <w:jc w:val="both"/>
        <w:rPr>
          <w:rFonts w:ascii="Times New Roman" w:hAnsi="Times New Roman" w:cs="Times New Roman"/>
          <w:sz w:val="26"/>
          <w:szCs w:val="26"/>
        </w:rPr>
      </w:pPr>
      <w:r w:rsidRPr="00155D24">
        <w:rPr>
          <w:rFonts w:ascii="Times New Roman" w:hAnsi="Times New Roman" w:cs="Times New Roman"/>
          <w:sz w:val="26"/>
          <w:szCs w:val="26"/>
        </w:rPr>
        <w:t>- с</w:t>
      </w:r>
      <w:r w:rsidR="00161FE5" w:rsidRPr="00155D24">
        <w:rPr>
          <w:rFonts w:ascii="Times New Roman" w:hAnsi="Times New Roman" w:cs="Times New Roman"/>
          <w:sz w:val="26"/>
          <w:szCs w:val="26"/>
        </w:rPr>
        <w:t xml:space="preserve">нижение объема поступлений налогов от предприятий </w:t>
      </w:r>
      <w:r w:rsidR="008F49D1">
        <w:rPr>
          <w:rFonts w:ascii="Times New Roman" w:hAnsi="Times New Roman" w:cs="Times New Roman"/>
          <w:sz w:val="26"/>
          <w:szCs w:val="26"/>
        </w:rPr>
        <w:t>С</w:t>
      </w:r>
      <w:r w:rsidR="008F49D1" w:rsidRPr="00155D24">
        <w:rPr>
          <w:rFonts w:ascii="Times New Roman" w:hAnsi="Times New Roman" w:cs="Times New Roman"/>
          <w:sz w:val="26"/>
          <w:szCs w:val="26"/>
        </w:rPr>
        <w:t>М</w:t>
      </w:r>
      <w:r w:rsidR="008F49D1">
        <w:rPr>
          <w:rFonts w:ascii="Times New Roman" w:hAnsi="Times New Roman" w:cs="Times New Roman"/>
          <w:sz w:val="26"/>
          <w:szCs w:val="26"/>
        </w:rPr>
        <w:t xml:space="preserve"> и </w:t>
      </w:r>
      <w:r w:rsidR="008F49D1" w:rsidRPr="00155D24">
        <w:rPr>
          <w:rFonts w:ascii="Times New Roman" w:hAnsi="Times New Roman" w:cs="Times New Roman"/>
          <w:sz w:val="26"/>
          <w:szCs w:val="26"/>
        </w:rPr>
        <w:t>СП</w:t>
      </w:r>
      <w:r w:rsidR="00161FE5" w:rsidRPr="00155D24">
        <w:rPr>
          <w:rFonts w:ascii="Times New Roman" w:hAnsi="Times New Roman" w:cs="Times New Roman"/>
          <w:sz w:val="26"/>
          <w:szCs w:val="26"/>
        </w:rPr>
        <w:t xml:space="preserve"> в местный бюджет</w:t>
      </w:r>
      <w:r w:rsidRPr="00155D24">
        <w:rPr>
          <w:rFonts w:ascii="Times New Roman" w:hAnsi="Times New Roman" w:cs="Times New Roman"/>
          <w:sz w:val="26"/>
          <w:szCs w:val="26"/>
        </w:rPr>
        <w:t>;</w:t>
      </w:r>
    </w:p>
    <w:p w14:paraId="7BB6CBC2" w14:textId="4E3D76E3" w:rsidR="00161FE5" w:rsidRDefault="00155D24" w:rsidP="0000698A">
      <w:pPr>
        <w:pStyle w:val="ConsPlusNormal"/>
        <w:ind w:firstLine="709"/>
        <w:jc w:val="both"/>
        <w:rPr>
          <w:rFonts w:ascii="Times New Roman" w:hAnsi="Times New Roman" w:cs="Times New Roman"/>
          <w:sz w:val="26"/>
          <w:szCs w:val="26"/>
        </w:rPr>
      </w:pPr>
      <w:r w:rsidRPr="00155D24">
        <w:rPr>
          <w:rFonts w:ascii="Times New Roman" w:hAnsi="Times New Roman" w:cs="Times New Roman"/>
          <w:sz w:val="26"/>
          <w:szCs w:val="26"/>
        </w:rPr>
        <w:t>- с</w:t>
      </w:r>
      <w:r w:rsidR="00161FE5" w:rsidRPr="00155D24">
        <w:rPr>
          <w:rFonts w:ascii="Times New Roman" w:hAnsi="Times New Roman" w:cs="Times New Roman"/>
          <w:sz w:val="26"/>
          <w:szCs w:val="26"/>
        </w:rPr>
        <w:t>лабая информационная политика по продвижению</w:t>
      </w:r>
      <w:r w:rsidR="001C4301">
        <w:rPr>
          <w:rFonts w:ascii="Times New Roman" w:hAnsi="Times New Roman" w:cs="Times New Roman"/>
          <w:sz w:val="26"/>
          <w:szCs w:val="26"/>
        </w:rPr>
        <w:t xml:space="preserve"> города</w:t>
      </w:r>
      <w:r w:rsidR="00161FE5" w:rsidRPr="00155D24">
        <w:rPr>
          <w:rFonts w:ascii="Times New Roman" w:hAnsi="Times New Roman" w:cs="Times New Roman"/>
          <w:sz w:val="26"/>
          <w:szCs w:val="26"/>
        </w:rPr>
        <w:t xml:space="preserve"> Нарьян-Мара среди бизнес-сообщества</w:t>
      </w:r>
      <w:r w:rsidR="00883DE9">
        <w:rPr>
          <w:rFonts w:ascii="Times New Roman" w:hAnsi="Times New Roman" w:cs="Times New Roman"/>
          <w:sz w:val="26"/>
          <w:szCs w:val="26"/>
        </w:rPr>
        <w:t>.</w:t>
      </w:r>
    </w:p>
    <w:p w14:paraId="0E609C82" w14:textId="77777777" w:rsidR="0000698A" w:rsidRPr="00155D24" w:rsidRDefault="0000698A" w:rsidP="0000698A">
      <w:pPr>
        <w:pStyle w:val="ConsPlusNormal"/>
        <w:ind w:firstLine="709"/>
        <w:jc w:val="both"/>
        <w:rPr>
          <w:rFonts w:ascii="Times New Roman" w:hAnsi="Times New Roman" w:cs="Times New Roman"/>
          <w:sz w:val="26"/>
          <w:szCs w:val="26"/>
        </w:rPr>
      </w:pPr>
    </w:p>
    <w:p w14:paraId="5C7B04AC" w14:textId="0FFEC694" w:rsidR="008260ED" w:rsidRPr="0000698A" w:rsidRDefault="003B6B7E" w:rsidP="0000698A">
      <w:pPr>
        <w:pStyle w:val="ConsPlusNormal"/>
        <w:tabs>
          <w:tab w:val="left" w:pos="4102"/>
        </w:tabs>
        <w:ind w:firstLine="709"/>
        <w:jc w:val="center"/>
        <w:rPr>
          <w:rFonts w:ascii="Times New Roman" w:hAnsi="Times New Roman" w:cs="Times New Roman"/>
          <w:sz w:val="26"/>
          <w:szCs w:val="26"/>
        </w:rPr>
      </w:pPr>
      <w:r w:rsidRPr="0000698A">
        <w:rPr>
          <w:rFonts w:ascii="Times New Roman" w:hAnsi="Times New Roman" w:cs="Times New Roman"/>
          <w:sz w:val="26"/>
          <w:szCs w:val="26"/>
        </w:rPr>
        <w:t>1.2.</w:t>
      </w:r>
      <w:r w:rsidR="002A1A4F" w:rsidRPr="0000698A">
        <w:rPr>
          <w:rFonts w:ascii="Times New Roman" w:hAnsi="Times New Roman" w:cs="Times New Roman"/>
          <w:sz w:val="26"/>
          <w:szCs w:val="26"/>
        </w:rPr>
        <w:t>6</w:t>
      </w:r>
      <w:r w:rsidRPr="0000698A">
        <w:rPr>
          <w:rFonts w:ascii="Times New Roman" w:hAnsi="Times New Roman" w:cs="Times New Roman"/>
          <w:sz w:val="26"/>
          <w:szCs w:val="26"/>
        </w:rPr>
        <w:t xml:space="preserve">. Потребительский рынок и сфера услуг </w:t>
      </w:r>
    </w:p>
    <w:p w14:paraId="5D6439D6" w14:textId="77777777" w:rsidR="00F12854" w:rsidRPr="00963E79" w:rsidRDefault="00F12854" w:rsidP="0000698A">
      <w:pPr>
        <w:pStyle w:val="ConsPlusNormal"/>
        <w:tabs>
          <w:tab w:val="left" w:pos="4102"/>
        </w:tabs>
        <w:ind w:firstLine="709"/>
        <w:jc w:val="center"/>
        <w:rPr>
          <w:rFonts w:ascii="Times New Roman" w:hAnsi="Times New Roman" w:cs="Times New Roman"/>
          <w:b/>
          <w:sz w:val="26"/>
          <w:szCs w:val="26"/>
        </w:rPr>
      </w:pPr>
    </w:p>
    <w:p w14:paraId="37858743" w14:textId="4721DB99" w:rsidR="003B6B7E" w:rsidRPr="002975A4" w:rsidRDefault="003B6B7E" w:rsidP="0000698A">
      <w:pPr>
        <w:tabs>
          <w:tab w:val="left" w:pos="1134"/>
        </w:tabs>
        <w:ind w:firstLine="708"/>
        <w:jc w:val="both"/>
        <w:rPr>
          <w:sz w:val="26"/>
          <w:szCs w:val="26"/>
        </w:rPr>
      </w:pPr>
      <w:r w:rsidRPr="002975A4">
        <w:rPr>
          <w:sz w:val="26"/>
          <w:szCs w:val="26"/>
        </w:rPr>
        <w:t xml:space="preserve">Всего на территории </w:t>
      </w:r>
      <w:r w:rsidR="00CE0D4C" w:rsidRPr="002975A4">
        <w:rPr>
          <w:sz w:val="26"/>
          <w:szCs w:val="26"/>
        </w:rPr>
        <w:t>Г</w:t>
      </w:r>
      <w:r w:rsidRPr="002975A4">
        <w:rPr>
          <w:sz w:val="26"/>
          <w:szCs w:val="26"/>
        </w:rPr>
        <w:t>ородского округа осуществля</w:t>
      </w:r>
      <w:r w:rsidR="00454781">
        <w:rPr>
          <w:sz w:val="26"/>
          <w:szCs w:val="26"/>
        </w:rPr>
        <w:t>ю</w:t>
      </w:r>
      <w:r w:rsidRPr="002975A4">
        <w:rPr>
          <w:sz w:val="26"/>
          <w:szCs w:val="26"/>
        </w:rPr>
        <w:t xml:space="preserve">т деятельность </w:t>
      </w:r>
      <w:r w:rsidR="00454781">
        <w:rPr>
          <w:sz w:val="26"/>
          <w:szCs w:val="26"/>
        </w:rPr>
        <w:br/>
      </w:r>
      <w:r w:rsidRPr="002975A4">
        <w:rPr>
          <w:sz w:val="26"/>
          <w:szCs w:val="26"/>
        </w:rPr>
        <w:t xml:space="preserve">112 предприятий бытового обслуживания, </w:t>
      </w:r>
      <w:r w:rsidR="009E2525" w:rsidRPr="002975A4">
        <w:rPr>
          <w:sz w:val="26"/>
          <w:szCs w:val="26"/>
        </w:rPr>
        <w:t xml:space="preserve">14 аптечных пунктов, </w:t>
      </w:r>
      <w:r w:rsidRPr="002975A4">
        <w:rPr>
          <w:sz w:val="26"/>
          <w:szCs w:val="26"/>
        </w:rPr>
        <w:t xml:space="preserve">а также </w:t>
      </w:r>
      <w:r w:rsidR="009E2525" w:rsidRPr="002975A4">
        <w:rPr>
          <w:sz w:val="26"/>
          <w:szCs w:val="26"/>
        </w:rPr>
        <w:t>219</w:t>
      </w:r>
      <w:r w:rsidRPr="002975A4">
        <w:rPr>
          <w:sz w:val="26"/>
          <w:szCs w:val="26"/>
        </w:rPr>
        <w:t xml:space="preserve"> объект</w:t>
      </w:r>
      <w:r w:rsidR="009E2525" w:rsidRPr="002975A4">
        <w:rPr>
          <w:sz w:val="26"/>
          <w:szCs w:val="26"/>
        </w:rPr>
        <w:t>ов</w:t>
      </w:r>
      <w:r w:rsidRPr="002975A4">
        <w:rPr>
          <w:sz w:val="26"/>
          <w:szCs w:val="26"/>
        </w:rPr>
        <w:t xml:space="preserve"> розничной торговли продовольственными и непродовольственными товарами, в том числе </w:t>
      </w:r>
      <w:r w:rsidR="009E2525" w:rsidRPr="002975A4">
        <w:rPr>
          <w:sz w:val="26"/>
          <w:szCs w:val="26"/>
        </w:rPr>
        <w:t>41</w:t>
      </w:r>
      <w:r w:rsidRPr="002975A4">
        <w:rPr>
          <w:sz w:val="26"/>
          <w:szCs w:val="26"/>
        </w:rPr>
        <w:t xml:space="preserve"> объект общественного питания, 10 нестационарных торговых объектов </w:t>
      </w:r>
      <w:r w:rsidR="009E2525" w:rsidRPr="002975A4">
        <w:rPr>
          <w:sz w:val="26"/>
          <w:szCs w:val="26"/>
        </w:rPr>
        <w:t>(павильонов и киосков)</w:t>
      </w:r>
      <w:r w:rsidRPr="002975A4">
        <w:rPr>
          <w:sz w:val="26"/>
          <w:szCs w:val="26"/>
        </w:rPr>
        <w:t>.</w:t>
      </w:r>
    </w:p>
    <w:p w14:paraId="18A2D987" w14:textId="2706C659" w:rsidR="003B6B7E" w:rsidRPr="002975A4" w:rsidRDefault="003B6B7E" w:rsidP="0000698A">
      <w:pPr>
        <w:tabs>
          <w:tab w:val="left" w:pos="1134"/>
        </w:tabs>
        <w:ind w:firstLine="708"/>
        <w:jc w:val="both"/>
        <w:rPr>
          <w:sz w:val="26"/>
          <w:szCs w:val="26"/>
        </w:rPr>
      </w:pPr>
      <w:r w:rsidRPr="002975A4">
        <w:rPr>
          <w:sz w:val="26"/>
          <w:szCs w:val="26"/>
        </w:rPr>
        <w:t xml:space="preserve">В структуре предприятий розничной торговли </w:t>
      </w:r>
      <w:r w:rsidR="00CE0D4C" w:rsidRPr="002975A4">
        <w:rPr>
          <w:sz w:val="26"/>
          <w:szCs w:val="26"/>
        </w:rPr>
        <w:t>Г</w:t>
      </w:r>
      <w:r w:rsidRPr="002975A4">
        <w:rPr>
          <w:sz w:val="26"/>
          <w:szCs w:val="26"/>
        </w:rPr>
        <w:t xml:space="preserve">ородского округа наибольший удельный вес занимают магазины </w:t>
      </w:r>
      <w:r w:rsidR="001C4301">
        <w:rPr>
          <w:sz w:val="26"/>
          <w:szCs w:val="26"/>
        </w:rPr>
        <w:t xml:space="preserve">- </w:t>
      </w:r>
      <w:r w:rsidRPr="002975A4">
        <w:rPr>
          <w:sz w:val="26"/>
          <w:szCs w:val="26"/>
        </w:rPr>
        <w:t>4</w:t>
      </w:r>
      <w:r w:rsidR="00014065" w:rsidRPr="002975A4">
        <w:rPr>
          <w:sz w:val="26"/>
          <w:szCs w:val="26"/>
        </w:rPr>
        <w:t xml:space="preserve">3,7 </w:t>
      </w:r>
      <w:r w:rsidRPr="002975A4">
        <w:rPr>
          <w:sz w:val="26"/>
          <w:szCs w:val="26"/>
        </w:rPr>
        <w:t>%.</w:t>
      </w:r>
    </w:p>
    <w:p w14:paraId="3A7FCEC2" w14:textId="724DF47D" w:rsidR="003B6B7E" w:rsidRPr="002975A4" w:rsidRDefault="003B6B7E" w:rsidP="0000698A">
      <w:pPr>
        <w:tabs>
          <w:tab w:val="left" w:pos="1134"/>
        </w:tabs>
        <w:ind w:firstLine="708"/>
        <w:jc w:val="both"/>
        <w:rPr>
          <w:sz w:val="26"/>
          <w:szCs w:val="26"/>
        </w:rPr>
      </w:pPr>
      <w:r w:rsidRPr="002975A4">
        <w:rPr>
          <w:sz w:val="26"/>
          <w:szCs w:val="26"/>
        </w:rPr>
        <w:t xml:space="preserve">В целом на территории </w:t>
      </w:r>
      <w:r w:rsidR="00CE0D4C" w:rsidRPr="002975A4">
        <w:rPr>
          <w:sz w:val="26"/>
          <w:szCs w:val="26"/>
        </w:rPr>
        <w:t>Г</w:t>
      </w:r>
      <w:r w:rsidRPr="002975A4">
        <w:rPr>
          <w:sz w:val="26"/>
          <w:szCs w:val="26"/>
        </w:rPr>
        <w:t>ородского округа в 20</w:t>
      </w:r>
      <w:r w:rsidR="00A231D5" w:rsidRPr="002975A4">
        <w:rPr>
          <w:sz w:val="26"/>
          <w:szCs w:val="26"/>
        </w:rPr>
        <w:t>20</w:t>
      </w:r>
      <w:r w:rsidRPr="002975A4">
        <w:rPr>
          <w:sz w:val="26"/>
          <w:szCs w:val="26"/>
        </w:rPr>
        <w:t xml:space="preserve"> году населению было оказано платных услуг на сумму 1 </w:t>
      </w:r>
      <w:r w:rsidR="00A231D5" w:rsidRPr="002975A4">
        <w:rPr>
          <w:sz w:val="26"/>
          <w:szCs w:val="26"/>
        </w:rPr>
        <w:t>202,61</w:t>
      </w:r>
      <w:r w:rsidR="00DB440F" w:rsidRPr="002975A4">
        <w:rPr>
          <w:sz w:val="26"/>
          <w:szCs w:val="26"/>
        </w:rPr>
        <w:t xml:space="preserve"> млн</w:t>
      </w:r>
      <w:r w:rsidRPr="002975A4">
        <w:rPr>
          <w:sz w:val="26"/>
          <w:szCs w:val="26"/>
        </w:rPr>
        <w:t xml:space="preserve"> рублей.</w:t>
      </w:r>
      <w:r w:rsidR="00A231D5" w:rsidRPr="002975A4">
        <w:rPr>
          <w:sz w:val="26"/>
          <w:szCs w:val="26"/>
          <w:shd w:val="clear" w:color="auto" w:fill="FFFFFF"/>
        </w:rPr>
        <w:t xml:space="preserve"> </w:t>
      </w:r>
    </w:p>
    <w:p w14:paraId="542BC397" w14:textId="30316977" w:rsidR="003B6B7E" w:rsidRPr="002975A4" w:rsidRDefault="003B6B7E" w:rsidP="0000698A">
      <w:pPr>
        <w:tabs>
          <w:tab w:val="left" w:pos="1134"/>
        </w:tabs>
        <w:ind w:firstLine="708"/>
        <w:jc w:val="both"/>
        <w:rPr>
          <w:sz w:val="26"/>
          <w:szCs w:val="26"/>
        </w:rPr>
      </w:pPr>
      <w:r w:rsidRPr="002975A4">
        <w:rPr>
          <w:sz w:val="26"/>
          <w:szCs w:val="26"/>
        </w:rPr>
        <w:t xml:space="preserve">Оборот розничной торговли (без субъектов малого предпринимательства) </w:t>
      </w:r>
      <w:r w:rsidR="003C1863">
        <w:rPr>
          <w:sz w:val="26"/>
          <w:szCs w:val="26"/>
        </w:rPr>
        <w:br/>
      </w:r>
      <w:r w:rsidRPr="002975A4">
        <w:rPr>
          <w:sz w:val="26"/>
          <w:szCs w:val="26"/>
        </w:rPr>
        <w:t>за</w:t>
      </w:r>
      <w:r w:rsidR="00DB440F" w:rsidRPr="002975A4">
        <w:rPr>
          <w:sz w:val="26"/>
          <w:szCs w:val="26"/>
        </w:rPr>
        <w:t xml:space="preserve"> 2020 год составил 2</w:t>
      </w:r>
      <w:r w:rsidR="001C4301">
        <w:rPr>
          <w:sz w:val="26"/>
          <w:szCs w:val="26"/>
        </w:rPr>
        <w:t> </w:t>
      </w:r>
      <w:r w:rsidR="00DB440F" w:rsidRPr="002975A4">
        <w:rPr>
          <w:sz w:val="26"/>
          <w:szCs w:val="26"/>
        </w:rPr>
        <w:t>878,01 млн</w:t>
      </w:r>
      <w:r w:rsidRPr="002975A4">
        <w:rPr>
          <w:sz w:val="26"/>
          <w:szCs w:val="26"/>
        </w:rPr>
        <w:t xml:space="preserve"> рублей</w:t>
      </w:r>
      <w:r w:rsidRPr="002975A4">
        <w:rPr>
          <w:b/>
          <w:sz w:val="26"/>
          <w:szCs w:val="26"/>
        </w:rPr>
        <w:t xml:space="preserve"> </w:t>
      </w:r>
      <w:r w:rsidRPr="002975A4">
        <w:rPr>
          <w:sz w:val="26"/>
          <w:szCs w:val="26"/>
        </w:rPr>
        <w:t xml:space="preserve">и увеличился по сравнению </w:t>
      </w:r>
      <w:r w:rsidR="003C1863">
        <w:rPr>
          <w:sz w:val="26"/>
          <w:szCs w:val="26"/>
        </w:rPr>
        <w:br/>
      </w:r>
      <w:r w:rsidRPr="002975A4">
        <w:rPr>
          <w:sz w:val="26"/>
          <w:szCs w:val="26"/>
        </w:rPr>
        <w:t xml:space="preserve">с соответствующим периодом предыдущего года в абсолютном выражении </w:t>
      </w:r>
      <w:r w:rsidR="003C1863">
        <w:rPr>
          <w:sz w:val="26"/>
          <w:szCs w:val="26"/>
        </w:rPr>
        <w:br/>
      </w:r>
      <w:r w:rsidRPr="002975A4">
        <w:rPr>
          <w:sz w:val="26"/>
          <w:szCs w:val="26"/>
        </w:rPr>
        <w:t>на 196,6 тыс. рублей.</w:t>
      </w:r>
    </w:p>
    <w:p w14:paraId="2DFB4CE7" w14:textId="1B053824" w:rsidR="003B6B7E" w:rsidRPr="002975A4" w:rsidRDefault="003B6B7E" w:rsidP="0000698A">
      <w:pPr>
        <w:tabs>
          <w:tab w:val="left" w:pos="1134"/>
        </w:tabs>
        <w:ind w:firstLine="708"/>
        <w:jc w:val="both"/>
        <w:rPr>
          <w:sz w:val="26"/>
          <w:szCs w:val="26"/>
        </w:rPr>
      </w:pPr>
      <w:r w:rsidRPr="002975A4">
        <w:rPr>
          <w:sz w:val="26"/>
          <w:szCs w:val="26"/>
        </w:rPr>
        <w:t xml:space="preserve">Оборот общественного питания в </w:t>
      </w:r>
      <w:r w:rsidR="00CE0D4C" w:rsidRPr="002975A4">
        <w:rPr>
          <w:sz w:val="26"/>
          <w:szCs w:val="26"/>
        </w:rPr>
        <w:t>Г</w:t>
      </w:r>
      <w:r w:rsidRPr="002975A4">
        <w:rPr>
          <w:sz w:val="26"/>
          <w:szCs w:val="26"/>
        </w:rPr>
        <w:t>ородском округе</w:t>
      </w:r>
      <w:r w:rsidR="00DB440F" w:rsidRPr="002975A4">
        <w:rPr>
          <w:sz w:val="26"/>
          <w:szCs w:val="26"/>
        </w:rPr>
        <w:t xml:space="preserve"> в 2020 году составил </w:t>
      </w:r>
      <w:r w:rsidR="003C1863">
        <w:rPr>
          <w:sz w:val="26"/>
          <w:szCs w:val="26"/>
        </w:rPr>
        <w:br/>
      </w:r>
      <w:r w:rsidR="00DB440F" w:rsidRPr="002975A4">
        <w:rPr>
          <w:sz w:val="26"/>
          <w:szCs w:val="26"/>
        </w:rPr>
        <w:t>654,6 млн</w:t>
      </w:r>
      <w:r w:rsidR="003C1863">
        <w:rPr>
          <w:sz w:val="26"/>
          <w:szCs w:val="26"/>
        </w:rPr>
        <w:t xml:space="preserve"> рублей</w:t>
      </w:r>
      <w:r w:rsidRPr="002975A4">
        <w:rPr>
          <w:sz w:val="26"/>
          <w:szCs w:val="26"/>
        </w:rPr>
        <w:t xml:space="preserve"> и увеличился по сравнению с соответствующим периодом предыдущего года </w:t>
      </w:r>
      <w:r w:rsidR="00014065" w:rsidRPr="002975A4">
        <w:rPr>
          <w:sz w:val="26"/>
          <w:szCs w:val="26"/>
        </w:rPr>
        <w:t>на 3,</w:t>
      </w:r>
      <w:r w:rsidR="004F61F6">
        <w:rPr>
          <w:sz w:val="26"/>
          <w:szCs w:val="26"/>
        </w:rPr>
        <w:t>5</w:t>
      </w:r>
      <w:r w:rsidR="00014065" w:rsidRPr="002975A4">
        <w:rPr>
          <w:sz w:val="26"/>
          <w:szCs w:val="26"/>
        </w:rPr>
        <w:t xml:space="preserve"> </w:t>
      </w:r>
      <w:r w:rsidRPr="002975A4">
        <w:rPr>
          <w:sz w:val="26"/>
          <w:szCs w:val="26"/>
        </w:rPr>
        <w:t>% (2019 г. – 632,27</w:t>
      </w:r>
      <w:r w:rsidR="00E91719" w:rsidRPr="002975A4">
        <w:rPr>
          <w:sz w:val="26"/>
          <w:szCs w:val="26"/>
        </w:rPr>
        <w:t xml:space="preserve"> </w:t>
      </w:r>
      <w:r w:rsidR="00DB440F" w:rsidRPr="002975A4">
        <w:rPr>
          <w:sz w:val="26"/>
          <w:szCs w:val="26"/>
        </w:rPr>
        <w:t>млн</w:t>
      </w:r>
      <w:r w:rsidR="003C1863">
        <w:rPr>
          <w:sz w:val="26"/>
          <w:szCs w:val="26"/>
        </w:rPr>
        <w:t>.</w:t>
      </w:r>
      <w:r w:rsidR="00E91719" w:rsidRPr="002975A4">
        <w:rPr>
          <w:sz w:val="26"/>
          <w:szCs w:val="26"/>
        </w:rPr>
        <w:t xml:space="preserve"> рублей</w:t>
      </w:r>
      <w:r w:rsidRPr="002975A4">
        <w:rPr>
          <w:sz w:val="26"/>
          <w:szCs w:val="26"/>
        </w:rPr>
        <w:t>)</w:t>
      </w:r>
      <w:r w:rsidR="00014065" w:rsidRPr="002975A4">
        <w:rPr>
          <w:sz w:val="26"/>
          <w:szCs w:val="26"/>
        </w:rPr>
        <w:t>.</w:t>
      </w:r>
    </w:p>
    <w:p w14:paraId="1CC1F39D" w14:textId="4B052631" w:rsidR="003B6B7E" w:rsidRPr="002975A4" w:rsidRDefault="003B6B7E" w:rsidP="0000698A">
      <w:pPr>
        <w:tabs>
          <w:tab w:val="left" w:pos="1134"/>
        </w:tabs>
        <w:ind w:firstLine="708"/>
        <w:jc w:val="both"/>
        <w:rPr>
          <w:sz w:val="26"/>
          <w:szCs w:val="26"/>
        </w:rPr>
      </w:pPr>
      <w:r w:rsidRPr="002975A4">
        <w:rPr>
          <w:sz w:val="26"/>
          <w:szCs w:val="26"/>
        </w:rPr>
        <w:t xml:space="preserve">Общий объем всех реализованных продовольственных товаров населению </w:t>
      </w:r>
      <w:r w:rsidR="003C1863">
        <w:rPr>
          <w:sz w:val="26"/>
          <w:szCs w:val="26"/>
        </w:rPr>
        <w:br/>
      </w:r>
      <w:r w:rsidRPr="002975A4">
        <w:rPr>
          <w:sz w:val="26"/>
          <w:szCs w:val="26"/>
        </w:rPr>
        <w:t>за 20</w:t>
      </w:r>
      <w:r w:rsidR="00A231D5" w:rsidRPr="002975A4">
        <w:rPr>
          <w:sz w:val="26"/>
          <w:szCs w:val="26"/>
        </w:rPr>
        <w:t>20</w:t>
      </w:r>
      <w:r w:rsidRPr="002975A4">
        <w:rPr>
          <w:sz w:val="26"/>
          <w:szCs w:val="26"/>
        </w:rPr>
        <w:t xml:space="preserve"> год составил 3 </w:t>
      </w:r>
      <w:r w:rsidR="00A231D5" w:rsidRPr="002975A4">
        <w:rPr>
          <w:sz w:val="26"/>
          <w:szCs w:val="26"/>
        </w:rPr>
        <w:t>924,24</w:t>
      </w:r>
      <w:r w:rsidR="00DB440F" w:rsidRPr="002975A4">
        <w:rPr>
          <w:sz w:val="26"/>
          <w:szCs w:val="26"/>
        </w:rPr>
        <w:t xml:space="preserve"> млн</w:t>
      </w:r>
      <w:r w:rsidRPr="002975A4">
        <w:rPr>
          <w:sz w:val="26"/>
          <w:szCs w:val="26"/>
        </w:rPr>
        <w:t xml:space="preserve"> рублей, что к уровню 201</w:t>
      </w:r>
      <w:r w:rsidR="00A231D5" w:rsidRPr="002975A4">
        <w:rPr>
          <w:sz w:val="26"/>
          <w:szCs w:val="26"/>
        </w:rPr>
        <w:t>9</w:t>
      </w:r>
      <w:r w:rsidRPr="002975A4">
        <w:rPr>
          <w:sz w:val="26"/>
          <w:szCs w:val="26"/>
        </w:rPr>
        <w:t xml:space="preserve"> года составило </w:t>
      </w:r>
      <w:r w:rsidR="00A231D5" w:rsidRPr="002975A4">
        <w:rPr>
          <w:sz w:val="26"/>
          <w:szCs w:val="26"/>
        </w:rPr>
        <w:t>–</w:t>
      </w:r>
      <w:r w:rsidRPr="002975A4">
        <w:rPr>
          <w:sz w:val="26"/>
          <w:szCs w:val="26"/>
        </w:rPr>
        <w:t xml:space="preserve"> </w:t>
      </w:r>
      <w:r w:rsidR="00A231D5" w:rsidRPr="002975A4">
        <w:rPr>
          <w:sz w:val="26"/>
          <w:szCs w:val="26"/>
        </w:rPr>
        <w:t>100,9</w:t>
      </w:r>
      <w:r w:rsidRPr="002975A4">
        <w:rPr>
          <w:sz w:val="26"/>
          <w:szCs w:val="26"/>
        </w:rPr>
        <w:t>%. На протяжении 20</w:t>
      </w:r>
      <w:r w:rsidR="00A231D5" w:rsidRPr="002975A4">
        <w:rPr>
          <w:sz w:val="26"/>
          <w:szCs w:val="26"/>
        </w:rPr>
        <w:t>12</w:t>
      </w:r>
      <w:r w:rsidRPr="002975A4">
        <w:rPr>
          <w:sz w:val="26"/>
          <w:szCs w:val="26"/>
        </w:rPr>
        <w:t xml:space="preserve"> – 20</w:t>
      </w:r>
      <w:r w:rsidR="00A231D5" w:rsidRPr="002975A4">
        <w:rPr>
          <w:sz w:val="26"/>
          <w:szCs w:val="26"/>
        </w:rPr>
        <w:t>20</w:t>
      </w:r>
      <w:r w:rsidRPr="002975A4">
        <w:rPr>
          <w:sz w:val="26"/>
          <w:szCs w:val="26"/>
        </w:rPr>
        <w:t xml:space="preserve"> </w:t>
      </w:r>
      <w:r w:rsidR="007737CC">
        <w:rPr>
          <w:sz w:val="26"/>
          <w:szCs w:val="26"/>
        </w:rPr>
        <w:t>годов</w:t>
      </w:r>
      <w:r w:rsidRPr="002975A4">
        <w:rPr>
          <w:sz w:val="26"/>
          <w:szCs w:val="26"/>
        </w:rPr>
        <w:t xml:space="preserve"> наблюдается увеличение объема всех реализованных продовольственных товаров на территории </w:t>
      </w:r>
      <w:r w:rsidR="00CE0D4C" w:rsidRPr="002975A4">
        <w:rPr>
          <w:sz w:val="26"/>
          <w:szCs w:val="26"/>
        </w:rPr>
        <w:t>Г</w:t>
      </w:r>
      <w:r w:rsidRPr="002975A4">
        <w:rPr>
          <w:sz w:val="26"/>
          <w:szCs w:val="26"/>
        </w:rPr>
        <w:t>ородского округа.</w:t>
      </w:r>
    </w:p>
    <w:p w14:paraId="57ABA2A1" w14:textId="42338176" w:rsidR="003B6B7E" w:rsidRPr="002975A4" w:rsidRDefault="003B6B7E" w:rsidP="0000698A">
      <w:pPr>
        <w:tabs>
          <w:tab w:val="left" w:pos="1134"/>
        </w:tabs>
        <w:ind w:firstLine="708"/>
        <w:jc w:val="both"/>
        <w:rPr>
          <w:sz w:val="26"/>
          <w:szCs w:val="26"/>
        </w:rPr>
      </w:pPr>
      <w:r w:rsidRPr="002975A4">
        <w:rPr>
          <w:sz w:val="26"/>
          <w:szCs w:val="26"/>
        </w:rPr>
        <w:t xml:space="preserve">Федеральная торговая сеть на территории города представлена </w:t>
      </w:r>
      <w:r w:rsidR="005E3021">
        <w:rPr>
          <w:sz w:val="26"/>
          <w:szCs w:val="26"/>
        </w:rPr>
        <w:t xml:space="preserve">такими </w:t>
      </w:r>
      <w:r w:rsidRPr="002975A4">
        <w:rPr>
          <w:sz w:val="26"/>
          <w:szCs w:val="26"/>
        </w:rPr>
        <w:t>компани</w:t>
      </w:r>
      <w:r w:rsidR="005E3021">
        <w:rPr>
          <w:sz w:val="26"/>
          <w:szCs w:val="26"/>
        </w:rPr>
        <w:t>ями как</w:t>
      </w:r>
      <w:r w:rsidRPr="002975A4">
        <w:rPr>
          <w:sz w:val="26"/>
          <w:szCs w:val="26"/>
        </w:rPr>
        <w:t xml:space="preserve"> </w:t>
      </w:r>
      <w:r w:rsidRPr="002975A4">
        <w:rPr>
          <w:sz w:val="26"/>
          <w:szCs w:val="26"/>
          <w:lang w:val="en-US"/>
        </w:rPr>
        <w:t>DNS</w:t>
      </w:r>
      <w:r w:rsidR="003C1863">
        <w:rPr>
          <w:sz w:val="26"/>
          <w:szCs w:val="26"/>
        </w:rPr>
        <w:t>,</w:t>
      </w:r>
      <w:r w:rsidRPr="002975A4">
        <w:rPr>
          <w:sz w:val="26"/>
          <w:szCs w:val="26"/>
        </w:rPr>
        <w:t xml:space="preserve"> </w:t>
      </w:r>
      <w:r w:rsidR="005E3021" w:rsidRPr="005E3021">
        <w:rPr>
          <w:sz w:val="26"/>
          <w:szCs w:val="26"/>
        </w:rPr>
        <w:t>«</w:t>
      </w:r>
      <w:proofErr w:type="spellStart"/>
      <w:r w:rsidR="005E3021" w:rsidRPr="005E3021">
        <w:rPr>
          <w:sz w:val="26"/>
          <w:szCs w:val="26"/>
        </w:rPr>
        <w:t>Л’Этуаль</w:t>
      </w:r>
      <w:proofErr w:type="spellEnd"/>
      <w:r w:rsidR="005E3021" w:rsidRPr="005E3021">
        <w:rPr>
          <w:sz w:val="26"/>
          <w:szCs w:val="26"/>
        </w:rPr>
        <w:t>»</w:t>
      </w:r>
      <w:r w:rsidR="005E3021">
        <w:rPr>
          <w:sz w:val="26"/>
          <w:szCs w:val="26"/>
        </w:rPr>
        <w:t xml:space="preserve">, </w:t>
      </w:r>
      <w:r w:rsidR="005E3021">
        <w:rPr>
          <w:sz w:val="26"/>
          <w:szCs w:val="26"/>
          <w:lang w:val="en-US"/>
        </w:rPr>
        <w:t>Kari</w:t>
      </w:r>
      <w:r w:rsidR="003C1863">
        <w:rPr>
          <w:sz w:val="26"/>
          <w:szCs w:val="26"/>
        </w:rPr>
        <w:t>,</w:t>
      </w:r>
      <w:r w:rsidR="005E3021">
        <w:rPr>
          <w:rFonts w:ascii="Arial" w:hAnsi="Arial" w:cs="Arial"/>
          <w:color w:val="333333"/>
          <w:sz w:val="20"/>
          <w:szCs w:val="20"/>
          <w:shd w:val="clear" w:color="auto" w:fill="FBFBFB"/>
        </w:rPr>
        <w:t xml:space="preserve"> </w:t>
      </w:r>
      <w:r w:rsidRPr="002975A4">
        <w:rPr>
          <w:sz w:val="26"/>
          <w:szCs w:val="26"/>
        </w:rPr>
        <w:t>при этом успешно осуществляют свою деятельность такие торговые сети местного значения как "Белые ночи", "Хороший", "Снежинка", "</w:t>
      </w:r>
      <w:proofErr w:type="spellStart"/>
      <w:r w:rsidRPr="002975A4">
        <w:rPr>
          <w:sz w:val="26"/>
          <w:szCs w:val="26"/>
        </w:rPr>
        <w:t>Строймастер</w:t>
      </w:r>
      <w:proofErr w:type="spellEnd"/>
      <w:r w:rsidRPr="002975A4">
        <w:rPr>
          <w:sz w:val="26"/>
          <w:szCs w:val="26"/>
        </w:rPr>
        <w:t xml:space="preserve">", </w:t>
      </w:r>
      <w:r w:rsidR="00E91719" w:rsidRPr="002975A4">
        <w:rPr>
          <w:sz w:val="26"/>
          <w:szCs w:val="26"/>
        </w:rPr>
        <w:t>Нарьян-Марское городское потребительское</w:t>
      </w:r>
      <w:r w:rsidR="00096602" w:rsidRPr="002975A4">
        <w:rPr>
          <w:sz w:val="26"/>
          <w:szCs w:val="26"/>
        </w:rPr>
        <w:t xml:space="preserve"> обществ</w:t>
      </w:r>
      <w:r w:rsidR="00E91719" w:rsidRPr="002975A4">
        <w:rPr>
          <w:sz w:val="26"/>
          <w:szCs w:val="26"/>
        </w:rPr>
        <w:t>о</w:t>
      </w:r>
      <w:r w:rsidRPr="002975A4">
        <w:rPr>
          <w:sz w:val="26"/>
          <w:szCs w:val="26"/>
        </w:rPr>
        <w:t xml:space="preserve"> </w:t>
      </w:r>
      <w:r w:rsidR="003C1863">
        <w:rPr>
          <w:sz w:val="26"/>
          <w:szCs w:val="26"/>
        </w:rPr>
        <w:br/>
      </w:r>
      <w:r w:rsidRPr="002975A4">
        <w:rPr>
          <w:sz w:val="26"/>
          <w:szCs w:val="26"/>
        </w:rPr>
        <w:t>и т.д.</w:t>
      </w:r>
    </w:p>
    <w:p w14:paraId="6E8AD719" w14:textId="3B2878EE" w:rsidR="003B6B7E" w:rsidRPr="002975A4" w:rsidRDefault="003B6B7E" w:rsidP="0000698A">
      <w:pPr>
        <w:tabs>
          <w:tab w:val="left" w:pos="1134"/>
        </w:tabs>
        <w:ind w:firstLine="708"/>
        <w:jc w:val="both"/>
        <w:rPr>
          <w:sz w:val="26"/>
          <w:szCs w:val="26"/>
        </w:rPr>
      </w:pPr>
      <w:r w:rsidRPr="002975A4">
        <w:rPr>
          <w:sz w:val="26"/>
          <w:szCs w:val="26"/>
        </w:rPr>
        <w:t>В структуре бытовых услуг населению в 20</w:t>
      </w:r>
      <w:r w:rsidR="00A231D5" w:rsidRPr="002975A4">
        <w:rPr>
          <w:sz w:val="26"/>
          <w:szCs w:val="26"/>
        </w:rPr>
        <w:t>20</w:t>
      </w:r>
      <w:r w:rsidRPr="002975A4">
        <w:rPr>
          <w:sz w:val="26"/>
          <w:szCs w:val="26"/>
        </w:rPr>
        <w:t xml:space="preserve"> году преобладают парикмахерские услуги </w:t>
      </w:r>
      <w:r w:rsidR="00883DE9">
        <w:rPr>
          <w:sz w:val="26"/>
          <w:szCs w:val="26"/>
        </w:rPr>
        <w:t>–</w:t>
      </w:r>
      <w:r w:rsidR="007737CC">
        <w:rPr>
          <w:sz w:val="26"/>
          <w:szCs w:val="26"/>
        </w:rPr>
        <w:t xml:space="preserve"> </w:t>
      </w:r>
      <w:r w:rsidR="00A231D5" w:rsidRPr="002975A4">
        <w:rPr>
          <w:sz w:val="26"/>
          <w:szCs w:val="26"/>
        </w:rPr>
        <w:t>28,7</w:t>
      </w:r>
      <w:r w:rsidRPr="002975A4">
        <w:rPr>
          <w:sz w:val="26"/>
          <w:szCs w:val="26"/>
        </w:rPr>
        <w:t xml:space="preserve">%, техническое обслуживание и ремонт транспортных средств, машин </w:t>
      </w:r>
      <w:r w:rsidR="003C1863">
        <w:rPr>
          <w:sz w:val="26"/>
          <w:szCs w:val="26"/>
        </w:rPr>
        <w:br/>
      </w:r>
      <w:r w:rsidRPr="002975A4">
        <w:rPr>
          <w:sz w:val="26"/>
          <w:szCs w:val="26"/>
        </w:rPr>
        <w:t xml:space="preserve">и оборудования </w:t>
      </w:r>
      <w:r w:rsidR="00883DE9">
        <w:rPr>
          <w:sz w:val="26"/>
          <w:szCs w:val="26"/>
        </w:rPr>
        <w:t>–</w:t>
      </w:r>
      <w:r w:rsidR="007737CC">
        <w:rPr>
          <w:sz w:val="26"/>
          <w:szCs w:val="26"/>
        </w:rPr>
        <w:t xml:space="preserve"> </w:t>
      </w:r>
      <w:r w:rsidR="00A231D5" w:rsidRPr="002975A4">
        <w:rPr>
          <w:sz w:val="26"/>
          <w:szCs w:val="26"/>
        </w:rPr>
        <w:t>20</w:t>
      </w:r>
      <w:r w:rsidRPr="002975A4">
        <w:rPr>
          <w:sz w:val="26"/>
          <w:szCs w:val="26"/>
        </w:rPr>
        <w:t>%, услуги бань и душевых</w:t>
      </w:r>
      <w:r w:rsidR="007737CC">
        <w:rPr>
          <w:sz w:val="26"/>
          <w:szCs w:val="26"/>
        </w:rPr>
        <w:t xml:space="preserve"> </w:t>
      </w:r>
      <w:r w:rsidR="00883DE9">
        <w:rPr>
          <w:sz w:val="26"/>
          <w:szCs w:val="26"/>
        </w:rPr>
        <w:t>–</w:t>
      </w:r>
      <w:r w:rsidRPr="002975A4">
        <w:rPr>
          <w:sz w:val="26"/>
          <w:szCs w:val="26"/>
        </w:rPr>
        <w:t xml:space="preserve"> </w:t>
      </w:r>
      <w:r w:rsidR="00A231D5" w:rsidRPr="002975A4">
        <w:rPr>
          <w:sz w:val="26"/>
          <w:szCs w:val="26"/>
        </w:rPr>
        <w:t>12,17</w:t>
      </w:r>
      <w:r w:rsidRPr="002975A4">
        <w:rPr>
          <w:sz w:val="26"/>
          <w:szCs w:val="26"/>
        </w:rPr>
        <w:t>%.</w:t>
      </w:r>
    </w:p>
    <w:p w14:paraId="5F6AC767" w14:textId="1AB41004" w:rsidR="003B6B7E" w:rsidRPr="002975A4" w:rsidRDefault="003B6B7E" w:rsidP="0000698A">
      <w:pPr>
        <w:tabs>
          <w:tab w:val="left" w:pos="1134"/>
        </w:tabs>
        <w:ind w:firstLine="708"/>
        <w:jc w:val="both"/>
        <w:rPr>
          <w:sz w:val="26"/>
          <w:szCs w:val="26"/>
        </w:rPr>
      </w:pPr>
      <w:r w:rsidRPr="002975A4">
        <w:rPr>
          <w:sz w:val="26"/>
          <w:szCs w:val="26"/>
        </w:rPr>
        <w:t xml:space="preserve">Развитие потребительского рынка и сферы услуг </w:t>
      </w:r>
      <w:r w:rsidR="00CE0D4C" w:rsidRPr="002975A4">
        <w:rPr>
          <w:sz w:val="26"/>
          <w:szCs w:val="26"/>
        </w:rPr>
        <w:t>Г</w:t>
      </w:r>
      <w:r w:rsidRPr="002975A4">
        <w:rPr>
          <w:sz w:val="26"/>
          <w:szCs w:val="26"/>
        </w:rPr>
        <w:t xml:space="preserve">ородского округа определяется как уровнем реальных располагаемых доходов населения, так и инвестиционным </w:t>
      </w:r>
      <w:r w:rsidR="003C1863">
        <w:rPr>
          <w:sz w:val="26"/>
          <w:szCs w:val="26"/>
        </w:rPr>
        <w:br/>
      </w:r>
      <w:r w:rsidRPr="002975A4">
        <w:rPr>
          <w:sz w:val="26"/>
          <w:szCs w:val="26"/>
        </w:rPr>
        <w:t xml:space="preserve">и налоговым климатом на территории </w:t>
      </w:r>
      <w:r w:rsidR="00CE0D4C" w:rsidRPr="002975A4">
        <w:rPr>
          <w:sz w:val="26"/>
          <w:szCs w:val="26"/>
        </w:rPr>
        <w:t>Г</w:t>
      </w:r>
      <w:r w:rsidRPr="002975A4">
        <w:rPr>
          <w:sz w:val="26"/>
          <w:szCs w:val="26"/>
        </w:rPr>
        <w:t xml:space="preserve">ородского округа. </w:t>
      </w:r>
    </w:p>
    <w:p w14:paraId="1E7094DC" w14:textId="08D71CDC" w:rsidR="003B6B7E" w:rsidRPr="002975A4" w:rsidRDefault="003B6B7E" w:rsidP="0000698A">
      <w:pPr>
        <w:pStyle w:val="ConsPlusNormal"/>
        <w:ind w:firstLine="708"/>
        <w:jc w:val="both"/>
        <w:rPr>
          <w:rFonts w:ascii="Times New Roman" w:hAnsi="Times New Roman" w:cs="Times New Roman"/>
          <w:sz w:val="26"/>
          <w:szCs w:val="26"/>
        </w:rPr>
      </w:pPr>
      <w:r w:rsidRPr="002975A4">
        <w:rPr>
          <w:rFonts w:ascii="Times New Roman" w:hAnsi="Times New Roman" w:cs="Times New Roman"/>
          <w:sz w:val="26"/>
          <w:szCs w:val="26"/>
        </w:rPr>
        <w:t xml:space="preserve">Во исполнение Федерального </w:t>
      </w:r>
      <w:hyperlink r:id="rId33" w:history="1">
        <w:r w:rsidRPr="002975A4">
          <w:rPr>
            <w:rFonts w:ascii="Times New Roman" w:hAnsi="Times New Roman" w:cs="Times New Roman"/>
            <w:sz w:val="26"/>
            <w:szCs w:val="26"/>
          </w:rPr>
          <w:t>закона</w:t>
        </w:r>
      </w:hyperlink>
      <w:r w:rsidRPr="002975A4">
        <w:rPr>
          <w:rFonts w:ascii="Times New Roman" w:hAnsi="Times New Roman" w:cs="Times New Roman"/>
          <w:sz w:val="26"/>
          <w:szCs w:val="26"/>
        </w:rPr>
        <w:t xml:space="preserve"> от 28.12.2009 № 381-ФЗ "Об основах государственного регулирования торговой деятельности" утверждена </w:t>
      </w:r>
      <w:hyperlink r:id="rId34" w:history="1">
        <w:r w:rsidRPr="002975A4">
          <w:rPr>
            <w:rFonts w:ascii="Times New Roman" w:hAnsi="Times New Roman" w:cs="Times New Roman"/>
            <w:sz w:val="26"/>
            <w:szCs w:val="26"/>
          </w:rPr>
          <w:t>Схема</w:t>
        </w:r>
      </w:hyperlink>
      <w:r w:rsidRPr="002975A4">
        <w:rPr>
          <w:rFonts w:ascii="Times New Roman" w:hAnsi="Times New Roman" w:cs="Times New Roman"/>
          <w:sz w:val="26"/>
          <w:szCs w:val="26"/>
        </w:rPr>
        <w:t xml:space="preserve"> размещения нестационарных торговых объектов на территории города Нарьян-Мара, предусматривающая </w:t>
      </w:r>
      <w:r w:rsidR="008260ED" w:rsidRPr="002975A4">
        <w:rPr>
          <w:rFonts w:ascii="Times New Roman" w:hAnsi="Times New Roman" w:cs="Times New Roman"/>
          <w:sz w:val="26"/>
          <w:szCs w:val="26"/>
        </w:rPr>
        <w:t>40</w:t>
      </w:r>
      <w:r w:rsidRPr="002975A4">
        <w:rPr>
          <w:rFonts w:ascii="Times New Roman" w:hAnsi="Times New Roman" w:cs="Times New Roman"/>
          <w:sz w:val="26"/>
          <w:szCs w:val="26"/>
        </w:rPr>
        <w:t xml:space="preserve"> мест размещения нестационарных торговых объектов, из них </w:t>
      </w:r>
      <w:r w:rsidR="003C1863">
        <w:rPr>
          <w:rFonts w:ascii="Times New Roman" w:hAnsi="Times New Roman" w:cs="Times New Roman"/>
          <w:sz w:val="26"/>
          <w:szCs w:val="26"/>
        </w:rPr>
        <w:br/>
      </w:r>
      <w:r w:rsidR="008260ED" w:rsidRPr="002975A4">
        <w:rPr>
          <w:rFonts w:ascii="Times New Roman" w:hAnsi="Times New Roman" w:cs="Times New Roman"/>
          <w:sz w:val="26"/>
          <w:szCs w:val="26"/>
        </w:rPr>
        <w:t>26</w:t>
      </w:r>
      <w:r w:rsidR="00047A1C" w:rsidRPr="002975A4">
        <w:rPr>
          <w:rFonts w:ascii="Times New Roman" w:hAnsi="Times New Roman" w:cs="Times New Roman"/>
          <w:sz w:val="26"/>
          <w:szCs w:val="26"/>
        </w:rPr>
        <w:t xml:space="preserve"> мест</w:t>
      </w:r>
      <w:r w:rsidRPr="002975A4">
        <w:rPr>
          <w:rFonts w:ascii="Times New Roman" w:hAnsi="Times New Roman" w:cs="Times New Roman"/>
          <w:sz w:val="26"/>
          <w:szCs w:val="26"/>
        </w:rPr>
        <w:t xml:space="preserve"> для постоянно действующих объектов, </w:t>
      </w:r>
      <w:r w:rsidR="008260ED" w:rsidRPr="002975A4">
        <w:rPr>
          <w:rFonts w:ascii="Times New Roman" w:hAnsi="Times New Roman" w:cs="Times New Roman"/>
          <w:sz w:val="26"/>
          <w:szCs w:val="26"/>
        </w:rPr>
        <w:t>3</w:t>
      </w:r>
      <w:r w:rsidRPr="002975A4">
        <w:rPr>
          <w:rFonts w:ascii="Times New Roman" w:hAnsi="Times New Roman" w:cs="Times New Roman"/>
          <w:sz w:val="26"/>
          <w:szCs w:val="26"/>
        </w:rPr>
        <w:t xml:space="preserve"> мест</w:t>
      </w:r>
      <w:r w:rsidR="008260ED" w:rsidRPr="002975A4">
        <w:rPr>
          <w:rFonts w:ascii="Times New Roman" w:hAnsi="Times New Roman" w:cs="Times New Roman"/>
          <w:sz w:val="26"/>
          <w:szCs w:val="26"/>
        </w:rPr>
        <w:t>а</w:t>
      </w:r>
      <w:r w:rsidRPr="002975A4">
        <w:rPr>
          <w:rFonts w:ascii="Times New Roman" w:hAnsi="Times New Roman" w:cs="Times New Roman"/>
          <w:sz w:val="26"/>
          <w:szCs w:val="26"/>
        </w:rPr>
        <w:t xml:space="preserve"> </w:t>
      </w:r>
      <w:r w:rsidR="00883DE9">
        <w:rPr>
          <w:rFonts w:ascii="Times New Roman" w:hAnsi="Times New Roman" w:cs="Times New Roman"/>
          <w:sz w:val="26"/>
          <w:szCs w:val="26"/>
        </w:rPr>
        <w:t>–</w:t>
      </w:r>
      <w:r w:rsidRPr="002975A4">
        <w:rPr>
          <w:rFonts w:ascii="Times New Roman" w:hAnsi="Times New Roman" w:cs="Times New Roman"/>
          <w:sz w:val="26"/>
          <w:szCs w:val="26"/>
        </w:rPr>
        <w:t xml:space="preserve"> для сезонн</w:t>
      </w:r>
      <w:r w:rsidR="007737CC">
        <w:rPr>
          <w:rFonts w:ascii="Times New Roman" w:hAnsi="Times New Roman" w:cs="Times New Roman"/>
          <w:sz w:val="26"/>
          <w:szCs w:val="26"/>
        </w:rPr>
        <w:t>ой</w:t>
      </w:r>
      <w:r w:rsidRPr="002975A4">
        <w:rPr>
          <w:rFonts w:ascii="Times New Roman" w:hAnsi="Times New Roman" w:cs="Times New Roman"/>
          <w:sz w:val="26"/>
          <w:szCs w:val="26"/>
        </w:rPr>
        <w:t xml:space="preserve"> </w:t>
      </w:r>
      <w:r w:rsidR="007737CC">
        <w:rPr>
          <w:rFonts w:ascii="Times New Roman" w:hAnsi="Times New Roman" w:cs="Times New Roman"/>
          <w:sz w:val="26"/>
          <w:szCs w:val="26"/>
        </w:rPr>
        <w:t>торговли</w:t>
      </w:r>
      <w:r w:rsidRPr="002975A4">
        <w:rPr>
          <w:rFonts w:ascii="Times New Roman" w:hAnsi="Times New Roman" w:cs="Times New Roman"/>
          <w:sz w:val="26"/>
          <w:szCs w:val="26"/>
        </w:rPr>
        <w:t xml:space="preserve">, </w:t>
      </w:r>
      <w:r w:rsidR="008260ED" w:rsidRPr="002975A4">
        <w:rPr>
          <w:rFonts w:ascii="Times New Roman" w:hAnsi="Times New Roman" w:cs="Times New Roman"/>
          <w:sz w:val="26"/>
          <w:szCs w:val="26"/>
        </w:rPr>
        <w:t>11</w:t>
      </w:r>
      <w:r w:rsidRPr="002975A4">
        <w:rPr>
          <w:rFonts w:ascii="Times New Roman" w:hAnsi="Times New Roman" w:cs="Times New Roman"/>
          <w:sz w:val="26"/>
          <w:szCs w:val="26"/>
        </w:rPr>
        <w:t xml:space="preserve"> мест – под передвижные</w:t>
      </w:r>
      <w:r w:rsidR="007737CC">
        <w:rPr>
          <w:rFonts w:ascii="Times New Roman" w:hAnsi="Times New Roman" w:cs="Times New Roman"/>
          <w:sz w:val="26"/>
          <w:szCs w:val="26"/>
        </w:rPr>
        <w:t xml:space="preserve"> торговые</w:t>
      </w:r>
      <w:r w:rsidRPr="002975A4">
        <w:rPr>
          <w:rFonts w:ascii="Times New Roman" w:hAnsi="Times New Roman" w:cs="Times New Roman"/>
          <w:sz w:val="26"/>
          <w:szCs w:val="26"/>
        </w:rPr>
        <w:t xml:space="preserve"> объекты. </w:t>
      </w:r>
    </w:p>
    <w:p w14:paraId="600B789D" w14:textId="77777777" w:rsidR="003B6B7E" w:rsidRPr="002975A4" w:rsidRDefault="003B6B7E" w:rsidP="0000698A">
      <w:pPr>
        <w:pStyle w:val="ConsPlusNormal"/>
        <w:ind w:firstLine="708"/>
        <w:jc w:val="both"/>
        <w:rPr>
          <w:rFonts w:ascii="Times New Roman" w:hAnsi="Times New Roman" w:cs="Times New Roman"/>
          <w:sz w:val="26"/>
          <w:szCs w:val="26"/>
        </w:rPr>
      </w:pPr>
      <w:r w:rsidRPr="002975A4">
        <w:rPr>
          <w:rFonts w:ascii="Times New Roman" w:hAnsi="Times New Roman" w:cs="Times New Roman"/>
          <w:sz w:val="26"/>
          <w:szCs w:val="26"/>
        </w:rPr>
        <w:t>Основные проблемы в развитии потребительского рынка следующие:</w:t>
      </w:r>
    </w:p>
    <w:p w14:paraId="331EFDD2" w14:textId="3F7AC843" w:rsidR="003B6B7E" w:rsidRPr="002975A4" w:rsidRDefault="00155D24" w:rsidP="0000698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B6B7E" w:rsidRPr="002975A4">
        <w:rPr>
          <w:rFonts w:ascii="Times New Roman" w:hAnsi="Times New Roman" w:cs="Times New Roman"/>
          <w:sz w:val="26"/>
          <w:szCs w:val="26"/>
        </w:rPr>
        <w:t xml:space="preserve">недостаточная представленность продукции местных товаропроизводителей </w:t>
      </w:r>
      <w:r w:rsidR="003C1863">
        <w:rPr>
          <w:rFonts w:ascii="Times New Roman" w:hAnsi="Times New Roman" w:cs="Times New Roman"/>
          <w:sz w:val="26"/>
          <w:szCs w:val="26"/>
        </w:rPr>
        <w:br/>
      </w:r>
      <w:r w:rsidR="003B6B7E" w:rsidRPr="002975A4">
        <w:rPr>
          <w:rFonts w:ascii="Times New Roman" w:hAnsi="Times New Roman" w:cs="Times New Roman"/>
          <w:sz w:val="26"/>
          <w:szCs w:val="26"/>
        </w:rPr>
        <w:t>в торговых сетях города;</w:t>
      </w:r>
    </w:p>
    <w:p w14:paraId="46FC3283" w14:textId="416A2BF6" w:rsidR="003B6B7E" w:rsidRPr="002975A4" w:rsidRDefault="00155D24" w:rsidP="0000698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B6B7E" w:rsidRPr="002975A4">
        <w:rPr>
          <w:rFonts w:ascii="Times New Roman" w:hAnsi="Times New Roman" w:cs="Times New Roman"/>
          <w:sz w:val="26"/>
          <w:szCs w:val="26"/>
        </w:rPr>
        <w:t>неравномерное размещение на территории города объектов потребительской сферы: предприятий торговли, бытового обслуживания населения, общественного питания</w:t>
      </w:r>
      <w:r w:rsidR="00205516" w:rsidRPr="002975A4">
        <w:rPr>
          <w:rFonts w:ascii="Times New Roman" w:hAnsi="Times New Roman" w:cs="Times New Roman"/>
          <w:sz w:val="26"/>
          <w:szCs w:val="26"/>
        </w:rPr>
        <w:t>;</w:t>
      </w:r>
    </w:p>
    <w:p w14:paraId="542AA188" w14:textId="0DD86C0D" w:rsidR="003B6B7E" w:rsidRPr="002975A4" w:rsidRDefault="00F12854" w:rsidP="0000698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3B6B7E" w:rsidRPr="002975A4">
        <w:rPr>
          <w:rFonts w:ascii="Times New Roman" w:hAnsi="Times New Roman" w:cs="Times New Roman"/>
          <w:sz w:val="26"/>
          <w:szCs w:val="26"/>
        </w:rPr>
        <w:t>в связи с отсутствием развитой тр</w:t>
      </w:r>
      <w:r w:rsidR="003C1863">
        <w:rPr>
          <w:rFonts w:ascii="Times New Roman" w:hAnsi="Times New Roman" w:cs="Times New Roman"/>
          <w:sz w:val="26"/>
          <w:szCs w:val="26"/>
        </w:rPr>
        <w:t>анспортно-логистической системы</w:t>
      </w:r>
      <w:r w:rsidR="003B6B7E" w:rsidRPr="002975A4">
        <w:rPr>
          <w:rFonts w:ascii="Times New Roman" w:hAnsi="Times New Roman" w:cs="Times New Roman"/>
          <w:sz w:val="26"/>
          <w:szCs w:val="26"/>
        </w:rPr>
        <w:t xml:space="preserve"> на рынке продукции отмечается высокая стоимость товаров.</w:t>
      </w:r>
    </w:p>
    <w:p w14:paraId="0283C55D" w14:textId="77777777" w:rsidR="00FC4D9D" w:rsidRPr="002975A4" w:rsidRDefault="00FC4D9D" w:rsidP="0000698A">
      <w:pPr>
        <w:pStyle w:val="ConsPlusNormal"/>
        <w:tabs>
          <w:tab w:val="left" w:pos="4102"/>
        </w:tabs>
        <w:ind w:firstLine="709"/>
        <w:jc w:val="center"/>
        <w:rPr>
          <w:rFonts w:ascii="Times New Roman" w:hAnsi="Times New Roman" w:cs="Times New Roman"/>
          <w:b/>
          <w:sz w:val="26"/>
          <w:szCs w:val="26"/>
        </w:rPr>
      </w:pPr>
    </w:p>
    <w:p w14:paraId="1044A902" w14:textId="6934B367" w:rsidR="00D03CD6" w:rsidRPr="0000698A" w:rsidRDefault="00E44737"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1.2.</w:t>
      </w:r>
      <w:r w:rsidR="002A1A4F" w:rsidRPr="0000698A">
        <w:rPr>
          <w:rFonts w:ascii="Times New Roman" w:hAnsi="Times New Roman" w:cs="Times New Roman"/>
          <w:sz w:val="26"/>
          <w:szCs w:val="26"/>
        </w:rPr>
        <w:t>7</w:t>
      </w:r>
      <w:r w:rsidRPr="0000698A">
        <w:rPr>
          <w:rFonts w:ascii="Times New Roman" w:hAnsi="Times New Roman" w:cs="Times New Roman"/>
          <w:sz w:val="26"/>
          <w:szCs w:val="26"/>
        </w:rPr>
        <w:t xml:space="preserve">. </w:t>
      </w:r>
      <w:r w:rsidR="006D3BE0" w:rsidRPr="0000698A">
        <w:rPr>
          <w:rFonts w:ascii="Times New Roman" w:hAnsi="Times New Roman" w:cs="Times New Roman"/>
          <w:sz w:val="26"/>
          <w:szCs w:val="26"/>
        </w:rPr>
        <w:t>И</w:t>
      </w:r>
      <w:r w:rsidR="00D03CD6" w:rsidRPr="0000698A">
        <w:rPr>
          <w:rFonts w:ascii="Times New Roman" w:hAnsi="Times New Roman" w:cs="Times New Roman"/>
          <w:sz w:val="26"/>
          <w:szCs w:val="26"/>
        </w:rPr>
        <w:t xml:space="preserve">нвестиции, градостроительство </w:t>
      </w:r>
    </w:p>
    <w:p w14:paraId="5018DB15" w14:textId="77777777" w:rsidR="007737CC" w:rsidRPr="002975A4" w:rsidRDefault="007737CC" w:rsidP="0000698A">
      <w:pPr>
        <w:pStyle w:val="ConsPlusNormal"/>
        <w:tabs>
          <w:tab w:val="left" w:pos="4102"/>
        </w:tabs>
        <w:ind w:firstLine="0"/>
        <w:jc w:val="center"/>
        <w:rPr>
          <w:rFonts w:ascii="Times New Roman" w:hAnsi="Times New Roman" w:cs="Times New Roman"/>
          <w:b/>
          <w:sz w:val="26"/>
          <w:szCs w:val="26"/>
        </w:rPr>
      </w:pPr>
    </w:p>
    <w:p w14:paraId="5BC8F751" w14:textId="551E426F" w:rsidR="00254389" w:rsidRPr="002975A4" w:rsidRDefault="00254389" w:rsidP="0000698A">
      <w:pPr>
        <w:tabs>
          <w:tab w:val="left" w:pos="1134"/>
        </w:tabs>
        <w:ind w:firstLine="709"/>
        <w:jc w:val="both"/>
        <w:rPr>
          <w:sz w:val="26"/>
          <w:szCs w:val="26"/>
        </w:rPr>
      </w:pPr>
      <w:r w:rsidRPr="002975A4">
        <w:rPr>
          <w:sz w:val="26"/>
          <w:szCs w:val="26"/>
        </w:rPr>
        <w:t xml:space="preserve">Объем инвестиций </w:t>
      </w:r>
      <w:r w:rsidR="009506D8" w:rsidRPr="002975A4">
        <w:rPr>
          <w:sz w:val="26"/>
          <w:szCs w:val="26"/>
        </w:rPr>
        <w:t>в основной капитал за счет средств всех источников финансирования</w:t>
      </w:r>
      <w:r w:rsidR="003C1863">
        <w:rPr>
          <w:sz w:val="26"/>
          <w:szCs w:val="26"/>
        </w:rPr>
        <w:t>,</w:t>
      </w:r>
      <w:r w:rsidR="009506D8" w:rsidRPr="002975A4">
        <w:rPr>
          <w:sz w:val="26"/>
          <w:szCs w:val="26"/>
        </w:rPr>
        <w:t xml:space="preserve"> по данным</w:t>
      </w:r>
      <w:r w:rsidR="004B1D20" w:rsidRPr="002975A4">
        <w:rPr>
          <w:sz w:val="26"/>
          <w:szCs w:val="26"/>
        </w:rPr>
        <w:t xml:space="preserve"> </w:t>
      </w:r>
      <w:proofErr w:type="spellStart"/>
      <w:r w:rsidR="004B1D20" w:rsidRPr="002975A4">
        <w:rPr>
          <w:sz w:val="26"/>
          <w:szCs w:val="26"/>
        </w:rPr>
        <w:t>Архангельскстата</w:t>
      </w:r>
      <w:proofErr w:type="spellEnd"/>
      <w:r w:rsidR="003C1863">
        <w:rPr>
          <w:sz w:val="26"/>
          <w:szCs w:val="26"/>
        </w:rPr>
        <w:t>,</w:t>
      </w:r>
      <w:r w:rsidR="009506D8" w:rsidRPr="002975A4">
        <w:rPr>
          <w:sz w:val="26"/>
          <w:szCs w:val="26"/>
        </w:rPr>
        <w:t xml:space="preserve"> за 2020 год составил </w:t>
      </w:r>
      <w:r w:rsidR="00061115" w:rsidRPr="002975A4">
        <w:rPr>
          <w:sz w:val="26"/>
          <w:szCs w:val="26"/>
        </w:rPr>
        <w:t>30,45</w:t>
      </w:r>
      <w:r w:rsidR="00DB440F" w:rsidRPr="002975A4">
        <w:rPr>
          <w:sz w:val="26"/>
          <w:szCs w:val="26"/>
        </w:rPr>
        <w:t xml:space="preserve"> млрд</w:t>
      </w:r>
      <w:r w:rsidR="00047A1C" w:rsidRPr="002975A4">
        <w:rPr>
          <w:sz w:val="26"/>
          <w:szCs w:val="26"/>
        </w:rPr>
        <w:t xml:space="preserve"> рублей</w:t>
      </w:r>
      <w:r w:rsidR="009506D8" w:rsidRPr="002975A4">
        <w:rPr>
          <w:sz w:val="26"/>
          <w:szCs w:val="26"/>
        </w:rPr>
        <w:t xml:space="preserve">, что </w:t>
      </w:r>
      <w:r w:rsidR="00E738E5" w:rsidRPr="002975A4">
        <w:rPr>
          <w:sz w:val="26"/>
          <w:szCs w:val="26"/>
        </w:rPr>
        <w:t xml:space="preserve">ниже </w:t>
      </w:r>
      <w:r w:rsidR="0049702A" w:rsidRPr="002975A4">
        <w:rPr>
          <w:sz w:val="26"/>
          <w:szCs w:val="26"/>
        </w:rPr>
        <w:t>уровня 201</w:t>
      </w:r>
      <w:r w:rsidR="00E738E5" w:rsidRPr="002975A4">
        <w:rPr>
          <w:sz w:val="26"/>
          <w:szCs w:val="26"/>
        </w:rPr>
        <w:t>2</w:t>
      </w:r>
      <w:r w:rsidR="0049702A" w:rsidRPr="002975A4">
        <w:rPr>
          <w:sz w:val="26"/>
          <w:szCs w:val="26"/>
        </w:rPr>
        <w:t xml:space="preserve"> года на </w:t>
      </w:r>
      <w:r w:rsidR="00E738E5" w:rsidRPr="002975A4">
        <w:rPr>
          <w:sz w:val="26"/>
          <w:szCs w:val="26"/>
        </w:rPr>
        <w:t>8,49</w:t>
      </w:r>
      <w:r w:rsidR="00047A1C" w:rsidRPr="002975A4">
        <w:rPr>
          <w:sz w:val="26"/>
          <w:szCs w:val="26"/>
        </w:rPr>
        <w:t xml:space="preserve"> млрд</w:t>
      </w:r>
      <w:r w:rsidR="00DB440F" w:rsidRPr="002975A4">
        <w:rPr>
          <w:sz w:val="26"/>
          <w:szCs w:val="26"/>
        </w:rPr>
        <w:t xml:space="preserve"> рублей (в 201</w:t>
      </w:r>
      <w:r w:rsidR="002030DF" w:rsidRPr="002975A4">
        <w:rPr>
          <w:sz w:val="26"/>
          <w:szCs w:val="26"/>
        </w:rPr>
        <w:t>2</w:t>
      </w:r>
      <w:r w:rsidR="00DB440F" w:rsidRPr="002975A4">
        <w:rPr>
          <w:sz w:val="26"/>
          <w:szCs w:val="26"/>
        </w:rPr>
        <w:t xml:space="preserve"> г. – </w:t>
      </w:r>
      <w:r w:rsidR="002030DF" w:rsidRPr="002975A4">
        <w:rPr>
          <w:sz w:val="26"/>
          <w:szCs w:val="26"/>
        </w:rPr>
        <w:t>38,95</w:t>
      </w:r>
      <w:r w:rsidR="00DB440F" w:rsidRPr="002975A4">
        <w:rPr>
          <w:sz w:val="26"/>
          <w:szCs w:val="26"/>
        </w:rPr>
        <w:t xml:space="preserve"> млрд</w:t>
      </w:r>
      <w:r w:rsidR="00047A1C" w:rsidRPr="002975A4">
        <w:rPr>
          <w:sz w:val="26"/>
          <w:szCs w:val="26"/>
        </w:rPr>
        <w:t xml:space="preserve"> рублей</w:t>
      </w:r>
      <w:r w:rsidR="0049702A" w:rsidRPr="002975A4">
        <w:rPr>
          <w:sz w:val="26"/>
          <w:szCs w:val="26"/>
        </w:rPr>
        <w:t>).</w:t>
      </w:r>
    </w:p>
    <w:p w14:paraId="47C4C501" w14:textId="04E77B56" w:rsidR="00192AD0" w:rsidRPr="002975A4" w:rsidRDefault="00192AD0" w:rsidP="0000698A">
      <w:pPr>
        <w:tabs>
          <w:tab w:val="left" w:pos="1134"/>
        </w:tabs>
        <w:ind w:firstLine="709"/>
        <w:jc w:val="both"/>
        <w:rPr>
          <w:sz w:val="26"/>
          <w:szCs w:val="26"/>
        </w:rPr>
      </w:pPr>
      <w:r w:rsidRPr="002975A4">
        <w:rPr>
          <w:sz w:val="26"/>
          <w:szCs w:val="26"/>
        </w:rPr>
        <w:t xml:space="preserve">Объем инвестиций в основной капитал в 2020 году (за исключением бюджетных средств) в расчете на 1 жителя в </w:t>
      </w:r>
      <w:r w:rsidR="00CE0D4C" w:rsidRPr="002975A4">
        <w:rPr>
          <w:sz w:val="26"/>
          <w:szCs w:val="26"/>
        </w:rPr>
        <w:t>Г</w:t>
      </w:r>
      <w:r w:rsidRPr="002975A4">
        <w:rPr>
          <w:sz w:val="26"/>
          <w:szCs w:val="26"/>
        </w:rPr>
        <w:t xml:space="preserve">ородском округе составил </w:t>
      </w:r>
      <w:r w:rsidR="00061115" w:rsidRPr="002975A4">
        <w:rPr>
          <w:sz w:val="26"/>
          <w:szCs w:val="26"/>
        </w:rPr>
        <w:t>989</w:t>
      </w:r>
      <w:r w:rsidR="00E738E5" w:rsidRPr="002975A4">
        <w:rPr>
          <w:sz w:val="26"/>
          <w:szCs w:val="26"/>
        </w:rPr>
        <w:t>,</w:t>
      </w:r>
      <w:r w:rsidR="00061115" w:rsidRPr="002975A4">
        <w:rPr>
          <w:sz w:val="26"/>
          <w:szCs w:val="26"/>
        </w:rPr>
        <w:t>71</w:t>
      </w:r>
      <w:r w:rsidR="00E738E5" w:rsidRPr="002975A4">
        <w:rPr>
          <w:sz w:val="26"/>
          <w:szCs w:val="26"/>
        </w:rPr>
        <w:t xml:space="preserve"> тыс.</w:t>
      </w:r>
      <w:r w:rsidRPr="002975A4">
        <w:rPr>
          <w:sz w:val="26"/>
          <w:szCs w:val="26"/>
        </w:rPr>
        <w:t xml:space="preserve"> рублей </w:t>
      </w:r>
      <w:r w:rsidR="003C1863">
        <w:rPr>
          <w:sz w:val="26"/>
          <w:szCs w:val="26"/>
        </w:rPr>
        <w:br/>
      </w:r>
      <w:r w:rsidRPr="002975A4">
        <w:rPr>
          <w:sz w:val="26"/>
          <w:szCs w:val="26"/>
        </w:rPr>
        <w:t xml:space="preserve">и </w:t>
      </w:r>
      <w:r w:rsidR="007F48B4" w:rsidRPr="002975A4">
        <w:rPr>
          <w:sz w:val="26"/>
          <w:szCs w:val="26"/>
        </w:rPr>
        <w:t>уменьшился</w:t>
      </w:r>
      <w:r w:rsidRPr="002975A4">
        <w:rPr>
          <w:sz w:val="26"/>
          <w:szCs w:val="26"/>
        </w:rPr>
        <w:t xml:space="preserve"> на </w:t>
      </w:r>
      <w:r w:rsidR="00047A1C" w:rsidRPr="002975A4">
        <w:rPr>
          <w:sz w:val="26"/>
          <w:szCs w:val="26"/>
        </w:rPr>
        <w:t>15,55</w:t>
      </w:r>
      <w:r w:rsidRPr="002975A4">
        <w:rPr>
          <w:sz w:val="26"/>
          <w:szCs w:val="26"/>
        </w:rPr>
        <w:t xml:space="preserve">% к уровню 2019 года (в 2019 году – </w:t>
      </w:r>
      <w:r w:rsidR="007F48B4" w:rsidRPr="002975A4">
        <w:rPr>
          <w:sz w:val="26"/>
          <w:szCs w:val="26"/>
        </w:rPr>
        <w:t>1 171</w:t>
      </w:r>
      <w:r w:rsidR="00E738E5" w:rsidRPr="002975A4">
        <w:rPr>
          <w:sz w:val="26"/>
          <w:szCs w:val="26"/>
        </w:rPr>
        <w:t>,98 тыс.</w:t>
      </w:r>
      <w:r w:rsidRPr="002975A4">
        <w:rPr>
          <w:sz w:val="26"/>
          <w:szCs w:val="26"/>
        </w:rPr>
        <w:t xml:space="preserve"> рублей).</w:t>
      </w:r>
    </w:p>
    <w:p w14:paraId="62C68463" w14:textId="3997882B" w:rsidR="00192AD0" w:rsidRPr="002975A4" w:rsidRDefault="00192AD0" w:rsidP="0000698A">
      <w:pPr>
        <w:tabs>
          <w:tab w:val="left" w:pos="1134"/>
        </w:tabs>
        <w:ind w:firstLine="708"/>
        <w:jc w:val="both"/>
        <w:rPr>
          <w:sz w:val="26"/>
          <w:szCs w:val="26"/>
        </w:rPr>
      </w:pPr>
      <w:r w:rsidRPr="002975A4">
        <w:rPr>
          <w:sz w:val="26"/>
          <w:szCs w:val="26"/>
        </w:rPr>
        <w:t xml:space="preserve">В общем объеме инвестиций в основной капитал традиционно преобладают инвестиции в добычу полезных ископаемых. Ежегодно на них приходится более </w:t>
      </w:r>
      <w:r w:rsidR="0041146F" w:rsidRPr="0041146F">
        <w:rPr>
          <w:sz w:val="26"/>
          <w:szCs w:val="26"/>
        </w:rPr>
        <w:t>79</w:t>
      </w:r>
      <w:r w:rsidR="0041146F">
        <w:rPr>
          <w:sz w:val="26"/>
          <w:szCs w:val="26"/>
        </w:rPr>
        <w:t>,</w:t>
      </w:r>
      <w:r w:rsidR="0041146F" w:rsidRPr="0041146F">
        <w:rPr>
          <w:sz w:val="26"/>
          <w:szCs w:val="26"/>
        </w:rPr>
        <w:t>77</w:t>
      </w:r>
      <w:r w:rsidRPr="002975A4">
        <w:rPr>
          <w:sz w:val="26"/>
          <w:szCs w:val="26"/>
        </w:rPr>
        <w:t xml:space="preserve">% </w:t>
      </w:r>
      <w:r w:rsidR="003C1863">
        <w:rPr>
          <w:sz w:val="26"/>
          <w:szCs w:val="26"/>
        </w:rPr>
        <w:br/>
      </w:r>
      <w:r w:rsidRPr="002975A4">
        <w:rPr>
          <w:sz w:val="26"/>
          <w:szCs w:val="26"/>
        </w:rPr>
        <w:t xml:space="preserve">от общего объема инвестиций в основной капитал. </w:t>
      </w:r>
    </w:p>
    <w:p w14:paraId="2DB33766" w14:textId="461DE04E" w:rsidR="000A3860" w:rsidRPr="002975A4" w:rsidRDefault="00740BF4" w:rsidP="0000698A">
      <w:pPr>
        <w:pStyle w:val="ConsPlusNormal"/>
        <w:ind w:firstLine="539"/>
        <w:jc w:val="both"/>
        <w:rPr>
          <w:rFonts w:ascii="Times New Roman" w:hAnsi="Times New Roman" w:cs="Times New Roman"/>
          <w:sz w:val="26"/>
          <w:szCs w:val="26"/>
        </w:rPr>
      </w:pPr>
      <w:r w:rsidRPr="002975A4">
        <w:rPr>
          <w:rFonts w:ascii="Times New Roman" w:hAnsi="Times New Roman" w:cs="Times New Roman"/>
          <w:sz w:val="26"/>
          <w:szCs w:val="26"/>
        </w:rPr>
        <w:t xml:space="preserve">В городе Нарьян-Маре, как и в </w:t>
      </w:r>
      <w:r w:rsidR="00843213" w:rsidRPr="002975A4">
        <w:rPr>
          <w:rFonts w:ascii="Times New Roman" w:hAnsi="Times New Roman" w:cs="Times New Roman"/>
          <w:sz w:val="26"/>
          <w:szCs w:val="26"/>
        </w:rPr>
        <w:t>Ненецком автономном округе</w:t>
      </w:r>
      <w:r w:rsidRPr="002975A4">
        <w:rPr>
          <w:rFonts w:ascii="Times New Roman" w:hAnsi="Times New Roman" w:cs="Times New Roman"/>
          <w:sz w:val="26"/>
          <w:szCs w:val="26"/>
        </w:rPr>
        <w:t>, инвестиции зависимы от конъюнктуры мировых энергетических рынков. В 20</w:t>
      </w:r>
      <w:r w:rsidR="000A3860" w:rsidRPr="002975A4">
        <w:rPr>
          <w:rFonts w:ascii="Times New Roman" w:hAnsi="Times New Roman" w:cs="Times New Roman"/>
          <w:sz w:val="26"/>
          <w:szCs w:val="26"/>
        </w:rPr>
        <w:t>16</w:t>
      </w:r>
      <w:r w:rsidRPr="002975A4">
        <w:rPr>
          <w:rFonts w:ascii="Times New Roman" w:hAnsi="Times New Roman" w:cs="Times New Roman"/>
          <w:sz w:val="26"/>
          <w:szCs w:val="26"/>
        </w:rPr>
        <w:t xml:space="preserve"> - 201</w:t>
      </w:r>
      <w:r w:rsidR="000A3860" w:rsidRPr="002975A4">
        <w:rPr>
          <w:rFonts w:ascii="Times New Roman" w:hAnsi="Times New Roman" w:cs="Times New Roman"/>
          <w:sz w:val="26"/>
          <w:szCs w:val="26"/>
        </w:rPr>
        <w:t>7</w:t>
      </w:r>
      <w:r w:rsidRPr="002975A4">
        <w:rPr>
          <w:rFonts w:ascii="Times New Roman" w:hAnsi="Times New Roman" w:cs="Times New Roman"/>
          <w:sz w:val="26"/>
          <w:szCs w:val="26"/>
        </w:rPr>
        <w:t xml:space="preserve"> годах </w:t>
      </w:r>
      <w:r w:rsidR="003C1863">
        <w:rPr>
          <w:rFonts w:ascii="Times New Roman" w:hAnsi="Times New Roman" w:cs="Times New Roman"/>
          <w:sz w:val="26"/>
          <w:szCs w:val="26"/>
        </w:rPr>
        <w:br/>
      </w:r>
      <w:r w:rsidR="00061115" w:rsidRPr="002975A4">
        <w:rPr>
          <w:rFonts w:ascii="Times New Roman" w:hAnsi="Times New Roman" w:cs="Times New Roman"/>
          <w:sz w:val="26"/>
          <w:szCs w:val="26"/>
        </w:rPr>
        <w:t xml:space="preserve">и в 2020 году </w:t>
      </w:r>
      <w:r w:rsidRPr="002975A4">
        <w:rPr>
          <w:rFonts w:ascii="Times New Roman" w:hAnsi="Times New Roman" w:cs="Times New Roman"/>
          <w:sz w:val="26"/>
          <w:szCs w:val="26"/>
        </w:rPr>
        <w:t>в связи с общей экономической ситуацией наблюдалось снижение инвестиций в город.</w:t>
      </w:r>
    </w:p>
    <w:p w14:paraId="63AC9666" w14:textId="2FA8F334" w:rsidR="009C7337" w:rsidRPr="00843213" w:rsidRDefault="00E51B63" w:rsidP="0000698A">
      <w:pPr>
        <w:pStyle w:val="ConsPlusNormal"/>
        <w:ind w:firstLine="539"/>
        <w:jc w:val="both"/>
        <w:rPr>
          <w:color w:val="FF0000"/>
        </w:rPr>
      </w:pPr>
      <w:r>
        <w:rPr>
          <w:noProof/>
        </w:rPr>
        <w:drawing>
          <wp:inline distT="0" distB="0" distL="0" distR="0" wp14:anchorId="7F86E967" wp14:editId="13120913">
            <wp:extent cx="5753100" cy="1724025"/>
            <wp:effectExtent l="0" t="0" r="0" b="0"/>
            <wp:docPr id="18" name="Диаграмма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F611F18" w14:textId="77777777" w:rsidR="003E1D04" w:rsidRPr="0000698A" w:rsidRDefault="008048EA" w:rsidP="0000698A">
      <w:pPr>
        <w:jc w:val="center"/>
      </w:pPr>
      <w:r w:rsidRPr="0000698A">
        <w:t xml:space="preserve">Рисунок </w:t>
      </w:r>
      <w:r w:rsidR="00D04F52" w:rsidRPr="0000698A">
        <w:t>10</w:t>
      </w:r>
      <w:r w:rsidR="003A7C4C" w:rsidRPr="0000698A">
        <w:t>.</w:t>
      </w:r>
      <w:r w:rsidRPr="0000698A">
        <w:t xml:space="preserve"> </w:t>
      </w:r>
      <w:r w:rsidR="003E1D04" w:rsidRPr="0000698A">
        <w:t>Динамика объема инвестиций в основной капитал, осуществляемый организациями, находящимися на территории муниципального образования</w:t>
      </w:r>
      <w:r w:rsidR="003E1D04" w:rsidRPr="00963E79">
        <w:rPr>
          <w:b/>
        </w:rPr>
        <w:t xml:space="preserve"> </w:t>
      </w:r>
      <w:r w:rsidR="003E1D04" w:rsidRPr="0000698A">
        <w:t xml:space="preserve">(без субъектов малого предпринимательства), млн. руб. </w:t>
      </w:r>
      <w:r w:rsidR="003E1D04" w:rsidRPr="0000698A">
        <w:rPr>
          <w:vertAlign w:val="superscript"/>
        </w:rPr>
        <w:t>&lt;</w:t>
      </w:r>
      <w:r w:rsidR="00D04F52" w:rsidRPr="0000698A">
        <w:rPr>
          <w:vertAlign w:val="superscript"/>
        </w:rPr>
        <w:t>10</w:t>
      </w:r>
      <w:r w:rsidR="003E1D04" w:rsidRPr="0000698A">
        <w:rPr>
          <w:vertAlign w:val="superscript"/>
        </w:rPr>
        <w:t>&gt;</w:t>
      </w:r>
    </w:p>
    <w:p w14:paraId="5BF2A9CB" w14:textId="77777777" w:rsidR="003A7C4C" w:rsidRPr="00963E79" w:rsidRDefault="003A7C4C" w:rsidP="0000698A">
      <w:r w:rsidRPr="00963E79">
        <w:t>____________________________________</w:t>
      </w:r>
    </w:p>
    <w:p w14:paraId="0768B4EE" w14:textId="77777777" w:rsidR="003E1D04" w:rsidRPr="00963E79" w:rsidRDefault="003E1D04" w:rsidP="0000698A">
      <w:r w:rsidRPr="00963E79">
        <w:rPr>
          <w:vertAlign w:val="superscript"/>
        </w:rPr>
        <w:t>&lt;</w:t>
      </w:r>
      <w:r w:rsidR="00D04F52" w:rsidRPr="00963E79">
        <w:rPr>
          <w:vertAlign w:val="superscript"/>
        </w:rPr>
        <w:t>10</w:t>
      </w:r>
      <w:r w:rsidRPr="00963E79">
        <w:rPr>
          <w:vertAlign w:val="superscript"/>
        </w:rPr>
        <w:t>&gt;</w:t>
      </w:r>
      <w:r w:rsidRPr="00963E79">
        <w:t xml:space="preserve"> По данным Федеральной службы государственной статистики: http://www.gks.ru.</w:t>
      </w:r>
    </w:p>
    <w:p w14:paraId="56F1BC51" w14:textId="77777777" w:rsidR="000A3860" w:rsidRPr="005A517D" w:rsidRDefault="000A3860" w:rsidP="0000698A">
      <w:pPr>
        <w:pStyle w:val="ConsPlusNormal"/>
        <w:ind w:firstLine="540"/>
        <w:jc w:val="both"/>
        <w:rPr>
          <w:rFonts w:ascii="Times New Roman" w:hAnsi="Times New Roman" w:cs="Times New Roman"/>
          <w:sz w:val="26"/>
          <w:szCs w:val="26"/>
        </w:rPr>
      </w:pPr>
    </w:p>
    <w:p w14:paraId="12D24F90" w14:textId="01B42239" w:rsidR="00740BF4" w:rsidRPr="005A517D" w:rsidRDefault="000A3860" w:rsidP="0000698A">
      <w:pPr>
        <w:pStyle w:val="ConsPlusNormal"/>
        <w:ind w:firstLine="709"/>
        <w:jc w:val="both"/>
        <w:rPr>
          <w:rFonts w:ascii="Times New Roman" w:hAnsi="Times New Roman" w:cs="Times New Roman"/>
          <w:sz w:val="26"/>
          <w:szCs w:val="26"/>
        </w:rPr>
      </w:pPr>
      <w:bookmarkStart w:id="10" w:name="_Hlk85374921"/>
      <w:r w:rsidRPr="005A517D">
        <w:rPr>
          <w:rFonts w:ascii="Times New Roman" w:hAnsi="Times New Roman" w:cs="Times New Roman"/>
          <w:sz w:val="26"/>
          <w:szCs w:val="26"/>
        </w:rPr>
        <w:t>Д</w:t>
      </w:r>
      <w:r w:rsidR="00740BF4" w:rsidRPr="005A517D">
        <w:rPr>
          <w:rFonts w:ascii="Times New Roman" w:hAnsi="Times New Roman" w:cs="Times New Roman"/>
          <w:sz w:val="26"/>
          <w:szCs w:val="26"/>
        </w:rPr>
        <w:t>инамика изменения объема инвестиций в основной капитал за счет всех источников финансирования за период 20</w:t>
      </w:r>
      <w:r w:rsidR="00843213" w:rsidRPr="005A517D">
        <w:rPr>
          <w:rFonts w:ascii="Times New Roman" w:hAnsi="Times New Roman" w:cs="Times New Roman"/>
          <w:sz w:val="26"/>
          <w:szCs w:val="26"/>
        </w:rPr>
        <w:t>1</w:t>
      </w:r>
      <w:r w:rsidR="00E51B63" w:rsidRPr="005A517D">
        <w:rPr>
          <w:rFonts w:ascii="Times New Roman" w:hAnsi="Times New Roman" w:cs="Times New Roman"/>
          <w:sz w:val="26"/>
          <w:szCs w:val="26"/>
        </w:rPr>
        <w:t>2</w:t>
      </w:r>
      <w:r w:rsidR="00740BF4" w:rsidRPr="005A517D">
        <w:rPr>
          <w:rFonts w:ascii="Times New Roman" w:hAnsi="Times New Roman" w:cs="Times New Roman"/>
          <w:sz w:val="26"/>
          <w:szCs w:val="26"/>
        </w:rPr>
        <w:t xml:space="preserve"> - 20</w:t>
      </w:r>
      <w:r w:rsidR="00843213" w:rsidRPr="005A517D">
        <w:rPr>
          <w:rFonts w:ascii="Times New Roman" w:hAnsi="Times New Roman" w:cs="Times New Roman"/>
          <w:sz w:val="26"/>
          <w:szCs w:val="26"/>
        </w:rPr>
        <w:t>20</w:t>
      </w:r>
      <w:r w:rsidR="00740BF4" w:rsidRPr="005A517D">
        <w:rPr>
          <w:rFonts w:ascii="Times New Roman" w:hAnsi="Times New Roman" w:cs="Times New Roman"/>
          <w:sz w:val="26"/>
          <w:szCs w:val="26"/>
        </w:rPr>
        <w:t xml:space="preserve"> годов характеризовалась волнообразностью. </w:t>
      </w:r>
      <w:r w:rsidR="00E51B63" w:rsidRPr="005A517D">
        <w:rPr>
          <w:rFonts w:ascii="Times New Roman" w:hAnsi="Times New Roman" w:cs="Times New Roman"/>
          <w:sz w:val="26"/>
          <w:szCs w:val="26"/>
        </w:rPr>
        <w:t>Высокий уровень</w:t>
      </w:r>
      <w:r w:rsidR="00740BF4" w:rsidRPr="005A517D">
        <w:rPr>
          <w:rFonts w:ascii="Times New Roman" w:hAnsi="Times New Roman" w:cs="Times New Roman"/>
          <w:sz w:val="26"/>
          <w:szCs w:val="26"/>
        </w:rPr>
        <w:t xml:space="preserve"> инвестиций, наблюдавшийся </w:t>
      </w:r>
      <w:r w:rsidR="00E51B63" w:rsidRPr="005A517D">
        <w:rPr>
          <w:rFonts w:ascii="Times New Roman" w:hAnsi="Times New Roman" w:cs="Times New Roman"/>
          <w:sz w:val="26"/>
          <w:szCs w:val="26"/>
        </w:rPr>
        <w:t xml:space="preserve">в </w:t>
      </w:r>
      <w:r w:rsidR="00740BF4" w:rsidRPr="005A517D">
        <w:rPr>
          <w:rFonts w:ascii="Times New Roman" w:hAnsi="Times New Roman" w:cs="Times New Roman"/>
          <w:sz w:val="26"/>
          <w:szCs w:val="26"/>
        </w:rPr>
        <w:t>201</w:t>
      </w:r>
      <w:r w:rsidRPr="005A517D">
        <w:rPr>
          <w:rFonts w:ascii="Times New Roman" w:hAnsi="Times New Roman" w:cs="Times New Roman"/>
          <w:sz w:val="26"/>
          <w:szCs w:val="26"/>
        </w:rPr>
        <w:t>2</w:t>
      </w:r>
      <w:r w:rsidR="00740BF4" w:rsidRPr="005A517D">
        <w:rPr>
          <w:rFonts w:ascii="Times New Roman" w:hAnsi="Times New Roman" w:cs="Times New Roman"/>
          <w:sz w:val="26"/>
          <w:szCs w:val="26"/>
        </w:rPr>
        <w:t xml:space="preserve"> год</w:t>
      </w:r>
      <w:r w:rsidR="00E51B63" w:rsidRPr="005A517D">
        <w:rPr>
          <w:rFonts w:ascii="Times New Roman" w:hAnsi="Times New Roman" w:cs="Times New Roman"/>
          <w:sz w:val="26"/>
          <w:szCs w:val="26"/>
        </w:rPr>
        <w:t>у</w:t>
      </w:r>
      <w:r w:rsidR="00740BF4" w:rsidRPr="005A517D">
        <w:rPr>
          <w:rFonts w:ascii="Times New Roman" w:hAnsi="Times New Roman" w:cs="Times New Roman"/>
          <w:sz w:val="26"/>
          <w:szCs w:val="26"/>
        </w:rPr>
        <w:t xml:space="preserve">, сменился падением и к 2017 году сложился </w:t>
      </w:r>
      <w:r w:rsidR="002030DF" w:rsidRPr="005A517D">
        <w:rPr>
          <w:rFonts w:ascii="Times New Roman" w:hAnsi="Times New Roman" w:cs="Times New Roman"/>
          <w:sz w:val="26"/>
          <w:szCs w:val="26"/>
        </w:rPr>
        <w:t>на уровне</w:t>
      </w:r>
      <w:r w:rsidR="00740BF4" w:rsidRPr="005A517D">
        <w:rPr>
          <w:rFonts w:ascii="Times New Roman" w:hAnsi="Times New Roman" w:cs="Times New Roman"/>
          <w:sz w:val="26"/>
          <w:szCs w:val="26"/>
        </w:rPr>
        <w:t xml:space="preserve"> </w:t>
      </w:r>
      <w:r w:rsidR="00E51B63" w:rsidRPr="005A517D">
        <w:rPr>
          <w:rFonts w:ascii="Times New Roman" w:hAnsi="Times New Roman" w:cs="Times New Roman"/>
          <w:sz w:val="26"/>
          <w:szCs w:val="26"/>
        </w:rPr>
        <w:t>23</w:t>
      </w:r>
      <w:r w:rsidR="002030DF" w:rsidRPr="005A517D">
        <w:rPr>
          <w:rFonts w:ascii="Times New Roman" w:hAnsi="Times New Roman" w:cs="Times New Roman"/>
          <w:sz w:val="26"/>
          <w:szCs w:val="26"/>
        </w:rPr>
        <w:t xml:space="preserve"> </w:t>
      </w:r>
      <w:r w:rsidR="002975A4" w:rsidRPr="005A517D">
        <w:rPr>
          <w:rFonts w:ascii="Times New Roman" w:hAnsi="Times New Roman" w:cs="Times New Roman"/>
          <w:sz w:val="26"/>
          <w:szCs w:val="26"/>
        </w:rPr>
        <w:t>928,00 млн</w:t>
      </w:r>
      <w:r w:rsidR="00E51B63" w:rsidRPr="005A517D">
        <w:rPr>
          <w:rFonts w:ascii="Times New Roman" w:hAnsi="Times New Roman" w:cs="Times New Roman"/>
          <w:sz w:val="26"/>
          <w:szCs w:val="26"/>
        </w:rPr>
        <w:t xml:space="preserve"> руб</w:t>
      </w:r>
      <w:r w:rsidR="002975A4" w:rsidRPr="005A517D">
        <w:rPr>
          <w:rFonts w:ascii="Times New Roman" w:hAnsi="Times New Roman" w:cs="Times New Roman"/>
          <w:sz w:val="26"/>
          <w:szCs w:val="26"/>
        </w:rPr>
        <w:t>лей, п</w:t>
      </w:r>
      <w:r w:rsidR="00740BF4" w:rsidRPr="005A517D">
        <w:rPr>
          <w:rFonts w:ascii="Times New Roman" w:hAnsi="Times New Roman" w:cs="Times New Roman"/>
          <w:sz w:val="26"/>
          <w:szCs w:val="26"/>
        </w:rPr>
        <w:t>ри этом в 201</w:t>
      </w:r>
      <w:r w:rsidRPr="005A517D">
        <w:rPr>
          <w:rFonts w:ascii="Times New Roman" w:hAnsi="Times New Roman" w:cs="Times New Roman"/>
          <w:sz w:val="26"/>
          <w:szCs w:val="26"/>
        </w:rPr>
        <w:t>8</w:t>
      </w:r>
      <w:r w:rsidR="00740BF4" w:rsidRPr="005A517D">
        <w:rPr>
          <w:rFonts w:ascii="Times New Roman" w:hAnsi="Times New Roman" w:cs="Times New Roman"/>
          <w:sz w:val="26"/>
          <w:szCs w:val="26"/>
        </w:rPr>
        <w:t xml:space="preserve"> году тенденция спада объема инвестиций в основной капитал практически преодолена и наметился небольшой рост</w:t>
      </w:r>
      <w:bookmarkEnd w:id="10"/>
      <w:r w:rsidR="00740BF4" w:rsidRPr="005A517D">
        <w:rPr>
          <w:rFonts w:ascii="Times New Roman" w:hAnsi="Times New Roman" w:cs="Times New Roman"/>
          <w:sz w:val="26"/>
          <w:szCs w:val="26"/>
        </w:rPr>
        <w:t>. Представлено на рису</w:t>
      </w:r>
      <w:r w:rsidR="00047A1C" w:rsidRPr="005A517D">
        <w:rPr>
          <w:rFonts w:ascii="Times New Roman" w:hAnsi="Times New Roman" w:cs="Times New Roman"/>
          <w:sz w:val="26"/>
          <w:szCs w:val="26"/>
        </w:rPr>
        <w:t>нке 10</w:t>
      </w:r>
      <w:r w:rsidR="00740BF4" w:rsidRPr="005A517D">
        <w:rPr>
          <w:rFonts w:ascii="Times New Roman" w:hAnsi="Times New Roman" w:cs="Times New Roman"/>
          <w:sz w:val="26"/>
          <w:szCs w:val="26"/>
        </w:rPr>
        <w:t>.</w:t>
      </w:r>
      <w:r w:rsidRPr="005A517D">
        <w:rPr>
          <w:rFonts w:ascii="Times New Roman" w:hAnsi="Times New Roman" w:cs="Times New Roman"/>
          <w:sz w:val="26"/>
          <w:szCs w:val="26"/>
        </w:rPr>
        <w:t xml:space="preserve"> </w:t>
      </w:r>
    </w:p>
    <w:p w14:paraId="2942FC83" w14:textId="77777777" w:rsidR="00115609" w:rsidRPr="005A517D" w:rsidRDefault="004B1D20" w:rsidP="0000698A">
      <w:pPr>
        <w:pStyle w:val="ConsPlusNormal"/>
        <w:ind w:firstLine="709"/>
        <w:jc w:val="both"/>
        <w:rPr>
          <w:rFonts w:ascii="Times New Roman" w:hAnsi="Times New Roman" w:cs="Times New Roman"/>
          <w:sz w:val="26"/>
          <w:szCs w:val="26"/>
        </w:rPr>
      </w:pPr>
      <w:r w:rsidRPr="005A517D">
        <w:rPr>
          <w:rFonts w:ascii="Times New Roman" w:hAnsi="Times New Roman" w:cs="Times New Roman"/>
          <w:sz w:val="26"/>
          <w:szCs w:val="26"/>
        </w:rPr>
        <w:t>На территории муниципального образования</w:t>
      </w:r>
      <w:r w:rsidR="007D6E74" w:rsidRPr="005A517D">
        <w:rPr>
          <w:rFonts w:ascii="Times New Roman" w:hAnsi="Times New Roman" w:cs="Times New Roman"/>
          <w:sz w:val="26"/>
          <w:szCs w:val="26"/>
        </w:rPr>
        <w:t xml:space="preserve"> выполняются мероприятия, способствующие повышению инвестиционной привлекательности. </w:t>
      </w:r>
    </w:p>
    <w:p w14:paraId="09DE0615" w14:textId="0332F86A" w:rsidR="00B0062F" w:rsidRPr="005A517D" w:rsidRDefault="0007410F" w:rsidP="0000698A">
      <w:pPr>
        <w:pStyle w:val="ConsPlusNormal"/>
        <w:ind w:firstLine="709"/>
        <w:jc w:val="both"/>
        <w:rPr>
          <w:rFonts w:ascii="Times New Roman" w:eastAsiaTheme="minorHAnsi" w:hAnsi="Times New Roman" w:cs="Times New Roman"/>
          <w:sz w:val="26"/>
          <w:szCs w:val="26"/>
          <w:lang w:eastAsia="en-US"/>
        </w:rPr>
      </w:pPr>
      <w:r w:rsidRPr="005A517D">
        <w:rPr>
          <w:rFonts w:ascii="Times New Roman" w:hAnsi="Times New Roman" w:cs="Times New Roman"/>
          <w:sz w:val="26"/>
          <w:szCs w:val="26"/>
        </w:rPr>
        <w:t>Р</w:t>
      </w:r>
      <w:r w:rsidR="007D6E74" w:rsidRPr="005A517D">
        <w:rPr>
          <w:rFonts w:ascii="Times New Roman" w:hAnsi="Times New Roman" w:cs="Times New Roman"/>
          <w:sz w:val="26"/>
          <w:szCs w:val="26"/>
        </w:rPr>
        <w:t>азработан</w:t>
      </w:r>
      <w:r w:rsidR="00F3022D" w:rsidRPr="005A517D">
        <w:rPr>
          <w:rFonts w:ascii="Times New Roman" w:hAnsi="Times New Roman" w:cs="Times New Roman"/>
          <w:sz w:val="26"/>
          <w:szCs w:val="26"/>
        </w:rPr>
        <w:t>ы и утверждены постановлениями Администрации</w:t>
      </w:r>
      <w:r w:rsidR="00B0062F" w:rsidRPr="005A517D">
        <w:rPr>
          <w:rFonts w:ascii="Times New Roman" w:hAnsi="Times New Roman" w:cs="Times New Roman"/>
          <w:sz w:val="26"/>
          <w:szCs w:val="26"/>
        </w:rPr>
        <w:t xml:space="preserve"> </w:t>
      </w:r>
      <w:r w:rsidR="00F3022D" w:rsidRPr="005A517D">
        <w:rPr>
          <w:rFonts w:ascii="Times New Roman" w:eastAsiaTheme="minorHAnsi" w:hAnsi="Times New Roman" w:cs="Times New Roman"/>
          <w:sz w:val="26"/>
          <w:szCs w:val="26"/>
          <w:lang w:eastAsia="en-US"/>
        </w:rPr>
        <w:t xml:space="preserve">муниципального образования "Городской округ "Город Нарьян-Мар" </w:t>
      </w:r>
      <w:r w:rsidR="00B0062F" w:rsidRPr="005A517D">
        <w:rPr>
          <w:rFonts w:ascii="Times New Roman" w:hAnsi="Times New Roman" w:cs="Times New Roman"/>
          <w:sz w:val="26"/>
          <w:szCs w:val="26"/>
        </w:rPr>
        <w:t>техническ</w:t>
      </w:r>
      <w:r w:rsidR="00F3022D" w:rsidRPr="005A517D">
        <w:rPr>
          <w:rFonts w:ascii="Times New Roman" w:hAnsi="Times New Roman" w:cs="Times New Roman"/>
          <w:sz w:val="26"/>
          <w:szCs w:val="26"/>
        </w:rPr>
        <w:t xml:space="preserve">ие </w:t>
      </w:r>
      <w:r w:rsidR="00B0062F" w:rsidRPr="005A517D">
        <w:rPr>
          <w:rFonts w:ascii="Times New Roman" w:hAnsi="Times New Roman" w:cs="Times New Roman"/>
          <w:sz w:val="26"/>
          <w:szCs w:val="26"/>
        </w:rPr>
        <w:t>задани</w:t>
      </w:r>
      <w:r w:rsidR="00F3022D" w:rsidRPr="005A517D">
        <w:rPr>
          <w:rFonts w:ascii="Times New Roman" w:hAnsi="Times New Roman" w:cs="Times New Roman"/>
          <w:sz w:val="26"/>
          <w:szCs w:val="26"/>
        </w:rPr>
        <w:t>я</w:t>
      </w:r>
      <w:r w:rsidR="00B0062F" w:rsidRPr="005A517D">
        <w:rPr>
          <w:rFonts w:ascii="Times New Roman" w:hAnsi="Times New Roman" w:cs="Times New Roman"/>
          <w:sz w:val="26"/>
          <w:szCs w:val="26"/>
        </w:rPr>
        <w:t xml:space="preserve"> </w:t>
      </w:r>
      <w:r w:rsidR="00B0062F" w:rsidRPr="005A517D">
        <w:rPr>
          <w:rFonts w:ascii="Times New Roman" w:eastAsiaTheme="minorHAnsi" w:hAnsi="Times New Roman" w:cs="Times New Roman"/>
          <w:sz w:val="26"/>
          <w:szCs w:val="26"/>
          <w:lang w:eastAsia="en-US"/>
        </w:rPr>
        <w:t>на разработку инвестиционной программы в сфере водоснабжения и водоотведения Нарьян-Марского муниципального унитарного предприятия объединенных котел</w:t>
      </w:r>
      <w:r w:rsidR="003F5BE1" w:rsidRPr="005A517D">
        <w:rPr>
          <w:rFonts w:ascii="Times New Roman" w:eastAsiaTheme="minorHAnsi" w:hAnsi="Times New Roman" w:cs="Times New Roman"/>
          <w:sz w:val="26"/>
          <w:szCs w:val="26"/>
          <w:lang w:eastAsia="en-US"/>
        </w:rPr>
        <w:t xml:space="preserve">ьных и тепловых сетей </w:t>
      </w:r>
      <w:r w:rsidR="003C1863">
        <w:rPr>
          <w:rFonts w:ascii="Times New Roman" w:eastAsiaTheme="minorHAnsi" w:hAnsi="Times New Roman" w:cs="Times New Roman"/>
          <w:sz w:val="26"/>
          <w:szCs w:val="26"/>
          <w:lang w:eastAsia="en-US"/>
        </w:rPr>
        <w:br/>
      </w:r>
      <w:r w:rsidR="003F5BE1" w:rsidRPr="005A517D">
        <w:rPr>
          <w:rFonts w:ascii="Times New Roman" w:eastAsiaTheme="minorHAnsi" w:hAnsi="Times New Roman" w:cs="Times New Roman"/>
          <w:sz w:val="26"/>
          <w:szCs w:val="26"/>
          <w:lang w:eastAsia="en-US"/>
        </w:rPr>
        <w:t>на 2021 - </w:t>
      </w:r>
      <w:r w:rsidR="00B0062F" w:rsidRPr="005A517D">
        <w:rPr>
          <w:rFonts w:ascii="Times New Roman" w:eastAsiaTheme="minorHAnsi" w:hAnsi="Times New Roman" w:cs="Times New Roman"/>
          <w:sz w:val="26"/>
          <w:szCs w:val="26"/>
          <w:lang w:eastAsia="en-US"/>
        </w:rPr>
        <w:t>2026 годы</w:t>
      </w:r>
      <w:r w:rsidR="00F3022D" w:rsidRPr="005A517D">
        <w:rPr>
          <w:rFonts w:ascii="Times New Roman" w:eastAsiaTheme="minorHAnsi" w:hAnsi="Times New Roman" w:cs="Times New Roman"/>
          <w:sz w:val="26"/>
          <w:szCs w:val="26"/>
          <w:lang w:eastAsia="en-US"/>
        </w:rPr>
        <w:t xml:space="preserve"> (</w:t>
      </w:r>
      <w:r w:rsidR="00684B5D" w:rsidRPr="005A517D">
        <w:rPr>
          <w:rFonts w:ascii="Times New Roman" w:eastAsiaTheme="minorHAnsi" w:hAnsi="Times New Roman" w:cs="Times New Roman"/>
          <w:sz w:val="26"/>
          <w:szCs w:val="26"/>
          <w:lang w:eastAsia="en-US"/>
        </w:rPr>
        <w:t xml:space="preserve">постановление </w:t>
      </w:r>
      <w:r w:rsidR="00F3022D" w:rsidRPr="005A517D">
        <w:rPr>
          <w:rFonts w:ascii="Times New Roman" w:eastAsiaTheme="minorHAnsi" w:hAnsi="Times New Roman" w:cs="Times New Roman"/>
          <w:sz w:val="26"/>
          <w:szCs w:val="26"/>
          <w:lang w:eastAsia="en-US"/>
        </w:rPr>
        <w:t xml:space="preserve">от </w:t>
      </w:r>
      <w:r w:rsidR="00205516" w:rsidRPr="005A517D">
        <w:rPr>
          <w:rFonts w:ascii="Times New Roman" w:eastAsiaTheme="minorHAnsi" w:hAnsi="Times New Roman" w:cs="Times New Roman"/>
          <w:sz w:val="26"/>
          <w:szCs w:val="26"/>
          <w:lang w:eastAsia="en-US"/>
        </w:rPr>
        <w:t>12.04.</w:t>
      </w:r>
      <w:r w:rsidR="00F3022D" w:rsidRPr="005A517D">
        <w:rPr>
          <w:rFonts w:ascii="Times New Roman" w:eastAsiaTheme="minorHAnsi" w:hAnsi="Times New Roman" w:cs="Times New Roman"/>
          <w:sz w:val="26"/>
          <w:szCs w:val="26"/>
          <w:lang w:eastAsia="en-US"/>
        </w:rPr>
        <w:t>2021 № 454), на разработку инвестиционной программы в сфере теплоснабжения Нарьян-Марского МУ ПОК и ТС на период 2021 - 2026 годы</w:t>
      </w:r>
      <w:r w:rsidR="00684B5D" w:rsidRPr="005A517D">
        <w:rPr>
          <w:rFonts w:ascii="Times New Roman" w:eastAsiaTheme="minorHAnsi" w:hAnsi="Times New Roman" w:cs="Times New Roman"/>
          <w:sz w:val="26"/>
          <w:szCs w:val="26"/>
          <w:lang w:eastAsia="en-US"/>
        </w:rPr>
        <w:t xml:space="preserve"> (постановление от </w:t>
      </w:r>
      <w:r w:rsidR="00205516" w:rsidRPr="005A517D">
        <w:rPr>
          <w:rFonts w:ascii="Times New Roman" w:eastAsiaTheme="minorHAnsi" w:hAnsi="Times New Roman" w:cs="Times New Roman"/>
          <w:sz w:val="26"/>
          <w:szCs w:val="26"/>
          <w:lang w:eastAsia="en-US"/>
        </w:rPr>
        <w:t>09.04.</w:t>
      </w:r>
      <w:r w:rsidR="00684B5D" w:rsidRPr="005A517D">
        <w:rPr>
          <w:rFonts w:ascii="Times New Roman" w:eastAsiaTheme="minorHAnsi" w:hAnsi="Times New Roman" w:cs="Times New Roman"/>
          <w:sz w:val="26"/>
          <w:szCs w:val="26"/>
          <w:lang w:eastAsia="en-US"/>
        </w:rPr>
        <w:t>2021 № 448).</w:t>
      </w:r>
    </w:p>
    <w:p w14:paraId="259C1AF6" w14:textId="3F954158" w:rsidR="00A85DFA" w:rsidRPr="005A517D" w:rsidRDefault="00A85DFA" w:rsidP="0000698A">
      <w:pPr>
        <w:pStyle w:val="ConsPlusNormal"/>
        <w:ind w:firstLine="709"/>
        <w:jc w:val="both"/>
        <w:rPr>
          <w:rFonts w:ascii="Times New Roman" w:hAnsi="Times New Roman" w:cs="Times New Roman"/>
          <w:sz w:val="26"/>
          <w:szCs w:val="26"/>
        </w:rPr>
      </w:pPr>
      <w:r w:rsidRPr="005A517D">
        <w:rPr>
          <w:rFonts w:ascii="Times New Roman" w:eastAsiaTheme="minorHAnsi" w:hAnsi="Times New Roman" w:cs="Times New Roman"/>
          <w:sz w:val="26"/>
          <w:szCs w:val="26"/>
          <w:lang w:eastAsia="en-US"/>
        </w:rPr>
        <w:t>Разработаны и утверждены нормативы градостроительного проектирования</w:t>
      </w:r>
      <w:r w:rsidR="00034154">
        <w:rPr>
          <w:rFonts w:ascii="Times New Roman" w:eastAsiaTheme="minorHAnsi" w:hAnsi="Times New Roman" w:cs="Times New Roman"/>
          <w:sz w:val="26"/>
          <w:szCs w:val="26"/>
          <w:lang w:eastAsia="en-US"/>
        </w:rPr>
        <w:t xml:space="preserve"> (постановление А</w:t>
      </w:r>
      <w:r w:rsidR="00034154" w:rsidRPr="00034154">
        <w:rPr>
          <w:rFonts w:ascii="Times New Roman" w:eastAsiaTheme="minorHAnsi" w:hAnsi="Times New Roman" w:cs="Times New Roman"/>
          <w:sz w:val="26"/>
          <w:szCs w:val="26"/>
          <w:lang w:eastAsia="en-US"/>
        </w:rPr>
        <w:t xml:space="preserve">дминистрации </w:t>
      </w:r>
      <w:r w:rsidR="00034154">
        <w:rPr>
          <w:rFonts w:ascii="Times New Roman" w:eastAsiaTheme="minorHAnsi" w:hAnsi="Times New Roman" w:cs="Times New Roman"/>
          <w:sz w:val="26"/>
          <w:szCs w:val="26"/>
          <w:lang w:eastAsia="en-US"/>
        </w:rPr>
        <w:t>муниципального образования</w:t>
      </w:r>
      <w:r w:rsidR="00034154" w:rsidRPr="00034154">
        <w:rPr>
          <w:rFonts w:ascii="Times New Roman" w:eastAsiaTheme="minorHAnsi" w:hAnsi="Times New Roman" w:cs="Times New Roman"/>
          <w:sz w:val="26"/>
          <w:szCs w:val="26"/>
          <w:lang w:eastAsia="en-US"/>
        </w:rPr>
        <w:t xml:space="preserve"> "Городской округ "Город Нарьян-Мар" от 29.04.2014 </w:t>
      </w:r>
      <w:r w:rsidR="00034154">
        <w:rPr>
          <w:rFonts w:ascii="Times New Roman" w:eastAsiaTheme="minorHAnsi" w:hAnsi="Times New Roman" w:cs="Times New Roman"/>
          <w:sz w:val="26"/>
          <w:szCs w:val="26"/>
          <w:lang w:eastAsia="en-US"/>
        </w:rPr>
        <w:t xml:space="preserve">№ 1223) и </w:t>
      </w:r>
      <w:r w:rsidRPr="005A517D">
        <w:rPr>
          <w:rFonts w:ascii="Times New Roman" w:eastAsiaTheme="minorHAnsi" w:hAnsi="Times New Roman" w:cs="Times New Roman"/>
          <w:sz w:val="26"/>
          <w:szCs w:val="26"/>
          <w:lang w:eastAsia="en-US"/>
        </w:rPr>
        <w:t>правила землепользования и застройки</w:t>
      </w:r>
      <w:r w:rsidR="00034154">
        <w:rPr>
          <w:rFonts w:ascii="Times New Roman" w:eastAsiaTheme="minorHAnsi" w:hAnsi="Times New Roman" w:cs="Times New Roman"/>
          <w:sz w:val="26"/>
          <w:szCs w:val="26"/>
          <w:lang w:eastAsia="en-US"/>
        </w:rPr>
        <w:t xml:space="preserve"> (решение Совета городского округа "Город Нарьян-Мар" от 30 апреля 2020 г. №</w:t>
      </w:r>
      <w:r w:rsidR="00034154" w:rsidRPr="00034154">
        <w:rPr>
          <w:rFonts w:ascii="Times New Roman" w:eastAsiaTheme="minorHAnsi" w:hAnsi="Times New Roman" w:cs="Times New Roman"/>
          <w:sz w:val="26"/>
          <w:szCs w:val="26"/>
          <w:lang w:eastAsia="en-US"/>
        </w:rPr>
        <w:t xml:space="preserve"> 84-р</w:t>
      </w:r>
      <w:r w:rsidR="00034154">
        <w:rPr>
          <w:rFonts w:ascii="Times New Roman" w:eastAsiaTheme="minorHAnsi" w:hAnsi="Times New Roman" w:cs="Times New Roman"/>
          <w:sz w:val="26"/>
          <w:szCs w:val="26"/>
          <w:lang w:eastAsia="en-US"/>
        </w:rPr>
        <w:t>)</w:t>
      </w:r>
      <w:r w:rsidR="00205516" w:rsidRPr="005A517D">
        <w:rPr>
          <w:rFonts w:ascii="Times New Roman" w:eastAsiaTheme="minorHAnsi" w:hAnsi="Times New Roman" w:cs="Times New Roman"/>
          <w:sz w:val="26"/>
          <w:szCs w:val="26"/>
          <w:lang w:eastAsia="en-US"/>
        </w:rPr>
        <w:t>.</w:t>
      </w:r>
      <w:r w:rsidRPr="005A517D">
        <w:rPr>
          <w:rFonts w:ascii="Times New Roman" w:eastAsiaTheme="minorHAnsi" w:hAnsi="Times New Roman" w:cs="Times New Roman"/>
          <w:sz w:val="26"/>
          <w:szCs w:val="26"/>
          <w:lang w:eastAsia="en-US"/>
        </w:rPr>
        <w:t xml:space="preserve"> </w:t>
      </w:r>
    </w:p>
    <w:p w14:paraId="70C32635" w14:textId="77777777" w:rsidR="00536EA0" w:rsidRPr="005A517D" w:rsidRDefault="00536EA0" w:rsidP="0000698A">
      <w:pPr>
        <w:ind w:firstLine="709"/>
        <w:jc w:val="both"/>
        <w:rPr>
          <w:sz w:val="26"/>
          <w:szCs w:val="26"/>
        </w:rPr>
      </w:pPr>
      <w:r w:rsidRPr="005A517D">
        <w:rPr>
          <w:sz w:val="26"/>
          <w:szCs w:val="26"/>
        </w:rPr>
        <w:t>В рамках Подпрограммы 3 "Обеспечение безопасности эксплуатации автомобильных дорог местного значения и доступности общественных транспортных услуг" муниципальной программы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 на территории муниципального образования реализуются следующие   инвестиционные проекты</w:t>
      </w:r>
      <w:r w:rsidR="003B21D3" w:rsidRPr="005A517D">
        <w:rPr>
          <w:sz w:val="26"/>
          <w:szCs w:val="26"/>
        </w:rPr>
        <w:t xml:space="preserve"> со сроком реализации 2019 – 2021 гг.</w:t>
      </w:r>
      <w:r w:rsidRPr="005A517D">
        <w:rPr>
          <w:sz w:val="26"/>
          <w:szCs w:val="26"/>
        </w:rPr>
        <w:t>:</w:t>
      </w:r>
    </w:p>
    <w:p w14:paraId="099DAD1A" w14:textId="5570B972" w:rsidR="00536EA0" w:rsidRPr="005A517D" w:rsidRDefault="00F12854" w:rsidP="0000698A">
      <w:pPr>
        <w:ind w:firstLine="709"/>
        <w:jc w:val="both"/>
        <w:rPr>
          <w:sz w:val="26"/>
          <w:szCs w:val="26"/>
        </w:rPr>
      </w:pPr>
      <w:r>
        <w:rPr>
          <w:sz w:val="26"/>
          <w:szCs w:val="26"/>
        </w:rPr>
        <w:t>-</w:t>
      </w:r>
      <w:r w:rsidR="00536EA0" w:rsidRPr="005A517D">
        <w:rPr>
          <w:sz w:val="26"/>
          <w:szCs w:val="26"/>
        </w:rPr>
        <w:t xml:space="preserve"> "Реконструкция ул. Полярная в г. Нарьян-Маре", объем финансовой</w:t>
      </w:r>
      <w:r w:rsidR="00B461E6" w:rsidRPr="005A517D">
        <w:rPr>
          <w:sz w:val="26"/>
          <w:szCs w:val="26"/>
        </w:rPr>
        <w:t xml:space="preserve"> поддержки 79 564, 686 тыс. рублей</w:t>
      </w:r>
      <w:r w:rsidR="00536EA0" w:rsidRPr="005A517D">
        <w:rPr>
          <w:sz w:val="26"/>
          <w:szCs w:val="26"/>
        </w:rPr>
        <w:t xml:space="preserve">, объем бюджетных инвестиций на 2021 год составляет </w:t>
      </w:r>
      <w:r w:rsidR="003C1863">
        <w:rPr>
          <w:sz w:val="26"/>
          <w:szCs w:val="26"/>
        </w:rPr>
        <w:br/>
      </w:r>
      <w:r w:rsidR="00536EA0" w:rsidRPr="005A517D">
        <w:rPr>
          <w:sz w:val="26"/>
          <w:szCs w:val="26"/>
        </w:rPr>
        <w:t>30 819 100,00 рублей за счет средств окружного бюджета, 311 330,00 рублей за счет средств городского бюджета.</w:t>
      </w:r>
    </w:p>
    <w:p w14:paraId="01067D04" w14:textId="60873A6F" w:rsidR="00536EA0" w:rsidRPr="005A517D" w:rsidRDefault="00F12854" w:rsidP="0000698A">
      <w:pPr>
        <w:ind w:firstLine="709"/>
        <w:jc w:val="both"/>
        <w:rPr>
          <w:sz w:val="26"/>
          <w:szCs w:val="26"/>
        </w:rPr>
      </w:pPr>
      <w:r>
        <w:rPr>
          <w:sz w:val="26"/>
          <w:szCs w:val="26"/>
        </w:rPr>
        <w:t>-</w:t>
      </w:r>
      <w:r w:rsidR="00536EA0" w:rsidRPr="005A517D">
        <w:rPr>
          <w:sz w:val="26"/>
          <w:szCs w:val="26"/>
        </w:rPr>
        <w:t xml:space="preserve"> "Реконструкция ул. Авиаторов в г. Нарьян-Маре", объем финансовой поддержки 58 326,88</w:t>
      </w:r>
      <w:r w:rsidR="002975A4" w:rsidRPr="005A517D">
        <w:rPr>
          <w:sz w:val="26"/>
          <w:szCs w:val="26"/>
        </w:rPr>
        <w:t>8 тыс. рублей</w:t>
      </w:r>
      <w:r w:rsidR="00536EA0" w:rsidRPr="005A517D">
        <w:rPr>
          <w:sz w:val="26"/>
          <w:szCs w:val="26"/>
        </w:rPr>
        <w:t xml:space="preserve">, объем бюджетных инвестиций на 2021 год составляет </w:t>
      </w:r>
      <w:r w:rsidR="003C1863">
        <w:rPr>
          <w:sz w:val="26"/>
          <w:szCs w:val="26"/>
        </w:rPr>
        <w:br/>
      </w:r>
      <w:r w:rsidR="00536EA0" w:rsidRPr="005A517D">
        <w:rPr>
          <w:sz w:val="26"/>
          <w:szCs w:val="26"/>
        </w:rPr>
        <w:t xml:space="preserve">11 084 500,00 рублей за счет средств окружного бюджета, 111 970,00 рублей за счет средств городского бюджета. </w:t>
      </w:r>
    </w:p>
    <w:p w14:paraId="70F6A943" w14:textId="3C0FE8D8" w:rsidR="004339ED" w:rsidRPr="005A517D" w:rsidRDefault="006301C7" w:rsidP="0000698A">
      <w:pPr>
        <w:pStyle w:val="ConsPlusNormal"/>
        <w:ind w:firstLine="709"/>
        <w:jc w:val="both"/>
        <w:rPr>
          <w:rFonts w:ascii="Times New Roman" w:hAnsi="Times New Roman" w:cs="Times New Roman"/>
          <w:sz w:val="26"/>
          <w:szCs w:val="26"/>
        </w:rPr>
      </w:pPr>
      <w:r w:rsidRPr="005A517D">
        <w:rPr>
          <w:rFonts w:ascii="Times New Roman" w:hAnsi="Times New Roman" w:cs="Times New Roman"/>
          <w:sz w:val="26"/>
          <w:szCs w:val="26"/>
        </w:rPr>
        <w:t>Также р</w:t>
      </w:r>
      <w:r w:rsidR="004339ED" w:rsidRPr="005A517D">
        <w:rPr>
          <w:rFonts w:ascii="Times New Roman" w:hAnsi="Times New Roman" w:cs="Times New Roman"/>
          <w:sz w:val="26"/>
          <w:szCs w:val="26"/>
        </w:rPr>
        <w:t xml:space="preserve">аспоряжением Департамента финансов и экономики Ненецкого автономного округа от 30.01.2020 № 14 утвержден реестр инвестиционных проектов, </w:t>
      </w:r>
      <w:r w:rsidR="003C1863">
        <w:rPr>
          <w:rFonts w:ascii="Times New Roman" w:hAnsi="Times New Roman" w:cs="Times New Roman"/>
          <w:sz w:val="26"/>
          <w:szCs w:val="26"/>
        </w:rPr>
        <w:br/>
      </w:r>
      <w:r w:rsidR="004339ED" w:rsidRPr="005A517D">
        <w:rPr>
          <w:rFonts w:ascii="Times New Roman" w:hAnsi="Times New Roman" w:cs="Times New Roman"/>
          <w:sz w:val="26"/>
          <w:szCs w:val="26"/>
        </w:rPr>
        <w:t>в том числе реализуемых на территории города Нарьян-Мара.</w:t>
      </w:r>
      <w:r w:rsidRPr="005A517D">
        <w:rPr>
          <w:rFonts w:ascii="Times New Roman" w:hAnsi="Times New Roman" w:cs="Times New Roman"/>
          <w:sz w:val="26"/>
          <w:szCs w:val="26"/>
        </w:rPr>
        <w:t xml:space="preserve"> </w:t>
      </w:r>
      <w:r w:rsidR="003B21D3" w:rsidRPr="005A517D">
        <w:rPr>
          <w:rFonts w:ascii="Times New Roman" w:hAnsi="Times New Roman" w:cs="Times New Roman"/>
          <w:sz w:val="26"/>
          <w:szCs w:val="26"/>
        </w:rPr>
        <w:t>В 2020</w:t>
      </w:r>
      <w:r w:rsidRPr="005A517D">
        <w:rPr>
          <w:rFonts w:ascii="Times New Roman" w:hAnsi="Times New Roman" w:cs="Times New Roman"/>
          <w:sz w:val="26"/>
          <w:szCs w:val="26"/>
        </w:rPr>
        <w:t xml:space="preserve"> год</w:t>
      </w:r>
      <w:r w:rsidR="003B21D3" w:rsidRPr="005A517D">
        <w:rPr>
          <w:rFonts w:ascii="Times New Roman" w:hAnsi="Times New Roman" w:cs="Times New Roman"/>
          <w:sz w:val="26"/>
          <w:szCs w:val="26"/>
        </w:rPr>
        <w:t>у</w:t>
      </w:r>
      <w:r w:rsidRPr="005A517D">
        <w:rPr>
          <w:rFonts w:ascii="Times New Roman" w:hAnsi="Times New Roman" w:cs="Times New Roman"/>
          <w:sz w:val="26"/>
          <w:szCs w:val="26"/>
        </w:rPr>
        <w:t xml:space="preserve"> реализован инвестиционный проект "Строительство объекта "Школа № 3 на 700 мест </w:t>
      </w:r>
      <w:r w:rsidR="003C1863">
        <w:rPr>
          <w:rFonts w:ascii="Times New Roman" w:hAnsi="Times New Roman" w:cs="Times New Roman"/>
          <w:sz w:val="26"/>
          <w:szCs w:val="26"/>
        </w:rPr>
        <w:br/>
      </w:r>
      <w:r w:rsidRPr="005A517D">
        <w:rPr>
          <w:rFonts w:ascii="Times New Roman" w:hAnsi="Times New Roman" w:cs="Times New Roman"/>
          <w:sz w:val="26"/>
          <w:szCs w:val="26"/>
        </w:rPr>
        <w:t>по ул. Авиаторов в г. Нарьян-Маре".</w:t>
      </w:r>
    </w:p>
    <w:p w14:paraId="41C872FE" w14:textId="77777777" w:rsidR="003F5BE1" w:rsidRPr="005A517D" w:rsidRDefault="003F5BE1" w:rsidP="0000698A">
      <w:pPr>
        <w:pStyle w:val="ConsPlusNormal"/>
        <w:ind w:firstLine="709"/>
        <w:jc w:val="both"/>
        <w:rPr>
          <w:rFonts w:ascii="Times New Roman" w:hAnsi="Times New Roman" w:cs="Times New Roman"/>
          <w:sz w:val="26"/>
          <w:szCs w:val="26"/>
        </w:rPr>
      </w:pPr>
      <w:r w:rsidRPr="005A517D">
        <w:rPr>
          <w:rFonts w:ascii="Times New Roman" w:hAnsi="Times New Roman" w:cs="Times New Roman"/>
          <w:sz w:val="26"/>
          <w:szCs w:val="26"/>
        </w:rPr>
        <w:t>В целом инвестиционная сфера Нарьян-Мара характеризуется средним уровнем развития. Основные проблемы:</w:t>
      </w:r>
    </w:p>
    <w:p w14:paraId="331B7AC2" w14:textId="555A93A2" w:rsidR="005E6700" w:rsidRPr="005E6700"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F5BE1" w:rsidRPr="005E6700">
        <w:rPr>
          <w:rFonts w:ascii="Times New Roman" w:hAnsi="Times New Roman" w:cs="Times New Roman"/>
          <w:sz w:val="26"/>
          <w:szCs w:val="26"/>
        </w:rPr>
        <w:t>неустойчивая инвестиционная динамика по видам экономической деятельности;</w:t>
      </w:r>
    </w:p>
    <w:p w14:paraId="69956209" w14:textId="77777777" w:rsidR="00034154" w:rsidRPr="005E6700" w:rsidRDefault="000341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5E6700">
        <w:rPr>
          <w:rFonts w:ascii="Times New Roman" w:hAnsi="Times New Roman" w:cs="Times New Roman"/>
          <w:sz w:val="26"/>
          <w:szCs w:val="26"/>
        </w:rPr>
        <w:t>отсутствие масштабных инвестиционных проектов, реализуемых в экономике города;</w:t>
      </w:r>
    </w:p>
    <w:p w14:paraId="2ABD5154" w14:textId="3DCC0127" w:rsidR="00E452D0" w:rsidRDefault="00034154" w:rsidP="0000698A">
      <w:pPr>
        <w:pStyle w:val="ConsPlusNormal"/>
        <w:ind w:firstLine="709"/>
        <w:jc w:val="both"/>
        <w:rPr>
          <w:rFonts w:ascii="Times New Roman" w:hAnsi="Times New Roman" w:cs="Times New Roman"/>
          <w:b/>
          <w:sz w:val="26"/>
          <w:szCs w:val="26"/>
        </w:rPr>
      </w:pPr>
      <w:r w:rsidRPr="004922EE">
        <w:rPr>
          <w:rFonts w:ascii="Times New Roman" w:hAnsi="Times New Roman" w:cs="Times New Roman"/>
          <w:sz w:val="26"/>
          <w:szCs w:val="26"/>
        </w:rPr>
        <w:t>- в связи с высокими процентными ставками</w:t>
      </w:r>
      <w:r w:rsidR="003C1863">
        <w:rPr>
          <w:rFonts w:ascii="Times New Roman" w:hAnsi="Times New Roman" w:cs="Times New Roman"/>
          <w:sz w:val="26"/>
          <w:szCs w:val="26"/>
        </w:rPr>
        <w:t xml:space="preserve"> на банковские продукты</w:t>
      </w:r>
      <w:r>
        <w:rPr>
          <w:rFonts w:ascii="Times New Roman" w:hAnsi="Times New Roman" w:cs="Times New Roman"/>
          <w:sz w:val="26"/>
          <w:szCs w:val="26"/>
        </w:rPr>
        <w:t xml:space="preserve"> </w:t>
      </w:r>
      <w:r w:rsidR="003C1863">
        <w:rPr>
          <w:rFonts w:ascii="Times New Roman" w:hAnsi="Times New Roman" w:cs="Times New Roman"/>
          <w:sz w:val="26"/>
          <w:szCs w:val="26"/>
        </w:rPr>
        <w:br/>
      </w:r>
      <w:r>
        <w:rPr>
          <w:rFonts w:ascii="Times New Roman" w:hAnsi="Times New Roman" w:cs="Times New Roman"/>
          <w:sz w:val="26"/>
          <w:szCs w:val="26"/>
        </w:rPr>
        <w:t xml:space="preserve">у </w:t>
      </w:r>
      <w:r w:rsidRPr="004922EE">
        <w:rPr>
          <w:rFonts w:ascii="Times New Roman" w:hAnsi="Times New Roman" w:cs="Times New Roman"/>
          <w:sz w:val="26"/>
          <w:szCs w:val="26"/>
        </w:rPr>
        <w:t>предприяти</w:t>
      </w:r>
      <w:r>
        <w:rPr>
          <w:rFonts w:ascii="Times New Roman" w:hAnsi="Times New Roman" w:cs="Times New Roman"/>
          <w:sz w:val="26"/>
          <w:szCs w:val="26"/>
        </w:rPr>
        <w:t>й</w:t>
      </w:r>
      <w:r w:rsidRPr="004922EE">
        <w:rPr>
          <w:rFonts w:ascii="Times New Roman" w:hAnsi="Times New Roman" w:cs="Times New Roman"/>
          <w:sz w:val="26"/>
          <w:szCs w:val="26"/>
        </w:rPr>
        <w:t xml:space="preserve"> и организаци</w:t>
      </w:r>
      <w:r>
        <w:rPr>
          <w:rFonts w:ascii="Times New Roman" w:hAnsi="Times New Roman" w:cs="Times New Roman"/>
          <w:sz w:val="26"/>
          <w:szCs w:val="26"/>
        </w:rPr>
        <w:t>й</w:t>
      </w:r>
      <w:r w:rsidRPr="004922EE">
        <w:rPr>
          <w:rFonts w:ascii="Times New Roman" w:hAnsi="Times New Roman" w:cs="Times New Roman"/>
          <w:sz w:val="26"/>
          <w:szCs w:val="26"/>
        </w:rPr>
        <w:t xml:space="preserve"> </w:t>
      </w:r>
      <w:r>
        <w:rPr>
          <w:rFonts w:ascii="Times New Roman" w:hAnsi="Times New Roman" w:cs="Times New Roman"/>
          <w:sz w:val="26"/>
          <w:szCs w:val="26"/>
        </w:rPr>
        <w:t>о</w:t>
      </w:r>
      <w:r w:rsidRPr="004922EE">
        <w:rPr>
          <w:rFonts w:ascii="Times New Roman" w:hAnsi="Times New Roman" w:cs="Times New Roman"/>
          <w:sz w:val="26"/>
          <w:szCs w:val="26"/>
        </w:rPr>
        <w:t>тсутств</w:t>
      </w:r>
      <w:r>
        <w:rPr>
          <w:rFonts w:ascii="Times New Roman" w:hAnsi="Times New Roman" w:cs="Times New Roman"/>
          <w:sz w:val="26"/>
          <w:szCs w:val="26"/>
        </w:rPr>
        <w:t>ует возможность</w:t>
      </w:r>
      <w:r w:rsidRPr="004922EE">
        <w:rPr>
          <w:rFonts w:ascii="Times New Roman" w:hAnsi="Times New Roman" w:cs="Times New Roman"/>
          <w:sz w:val="26"/>
          <w:szCs w:val="26"/>
        </w:rPr>
        <w:t xml:space="preserve"> использовать привлеченные средс</w:t>
      </w:r>
      <w:r>
        <w:rPr>
          <w:rFonts w:ascii="Times New Roman" w:hAnsi="Times New Roman" w:cs="Times New Roman"/>
          <w:sz w:val="26"/>
          <w:szCs w:val="26"/>
        </w:rPr>
        <w:t xml:space="preserve">тва (займы, кредиты), что </w:t>
      </w:r>
      <w:r w:rsidRPr="004922EE">
        <w:rPr>
          <w:rFonts w:ascii="Times New Roman" w:hAnsi="Times New Roman" w:cs="Times New Roman"/>
          <w:sz w:val="26"/>
          <w:szCs w:val="26"/>
        </w:rPr>
        <w:t>в определенной степени снижает инвестиционную активность на территории города и не позволяет реализовывать значительные инвестиционные проекты</w:t>
      </w:r>
      <w:r w:rsidR="003F5BE1" w:rsidRPr="005A517D">
        <w:rPr>
          <w:rFonts w:ascii="Times New Roman" w:hAnsi="Times New Roman" w:cs="Times New Roman"/>
          <w:sz w:val="26"/>
          <w:szCs w:val="26"/>
        </w:rPr>
        <w:t>.</w:t>
      </w:r>
      <w:r w:rsidR="0041146F">
        <w:rPr>
          <w:rFonts w:ascii="Times New Roman" w:hAnsi="Times New Roman" w:cs="Times New Roman"/>
          <w:b/>
          <w:sz w:val="26"/>
          <w:szCs w:val="26"/>
        </w:rPr>
        <w:t xml:space="preserve"> </w:t>
      </w:r>
    </w:p>
    <w:p w14:paraId="3BE5BE69" w14:textId="77777777" w:rsidR="00E452D0" w:rsidRDefault="00E452D0" w:rsidP="0000698A">
      <w:pPr>
        <w:pStyle w:val="ConsPlusNormal"/>
        <w:tabs>
          <w:tab w:val="left" w:pos="4102"/>
        </w:tabs>
        <w:ind w:firstLine="0"/>
        <w:jc w:val="center"/>
        <w:rPr>
          <w:rFonts w:ascii="Times New Roman" w:hAnsi="Times New Roman" w:cs="Times New Roman"/>
          <w:b/>
          <w:sz w:val="26"/>
          <w:szCs w:val="26"/>
        </w:rPr>
      </w:pPr>
    </w:p>
    <w:p w14:paraId="24AEA337" w14:textId="46091B6B" w:rsidR="005D713B" w:rsidRPr="0000698A" w:rsidRDefault="005D713B"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1.2.</w:t>
      </w:r>
      <w:r w:rsidR="002A1A4F" w:rsidRPr="0000698A">
        <w:rPr>
          <w:rFonts w:ascii="Times New Roman" w:hAnsi="Times New Roman" w:cs="Times New Roman"/>
          <w:sz w:val="26"/>
          <w:szCs w:val="26"/>
        </w:rPr>
        <w:t>8</w:t>
      </w:r>
      <w:r w:rsidRPr="0000698A">
        <w:rPr>
          <w:rFonts w:ascii="Times New Roman" w:hAnsi="Times New Roman" w:cs="Times New Roman"/>
          <w:sz w:val="26"/>
          <w:szCs w:val="26"/>
        </w:rPr>
        <w:t xml:space="preserve">. </w:t>
      </w:r>
      <w:r w:rsidR="00BF480B" w:rsidRPr="0000698A">
        <w:rPr>
          <w:rFonts w:ascii="Times New Roman" w:hAnsi="Times New Roman" w:cs="Times New Roman"/>
          <w:sz w:val="26"/>
          <w:szCs w:val="26"/>
        </w:rPr>
        <w:t xml:space="preserve">Безопасность жизнедеятельности </w:t>
      </w:r>
    </w:p>
    <w:p w14:paraId="35F2E6F6" w14:textId="77777777" w:rsidR="00E452D0" w:rsidRPr="005A517D" w:rsidRDefault="00E452D0" w:rsidP="0000698A">
      <w:pPr>
        <w:pStyle w:val="ConsPlusNormal"/>
        <w:tabs>
          <w:tab w:val="left" w:pos="4102"/>
        </w:tabs>
        <w:ind w:firstLine="0"/>
        <w:jc w:val="center"/>
        <w:rPr>
          <w:rFonts w:ascii="Times New Roman" w:hAnsi="Times New Roman" w:cs="Times New Roman"/>
          <w:b/>
          <w:sz w:val="26"/>
          <w:szCs w:val="26"/>
        </w:rPr>
      </w:pPr>
    </w:p>
    <w:p w14:paraId="5AB8309F" w14:textId="66B89665" w:rsidR="005D713B" w:rsidRPr="005A517D" w:rsidRDefault="005D713B" w:rsidP="0000698A">
      <w:pPr>
        <w:pStyle w:val="a7"/>
        <w:ind w:left="0" w:firstLine="709"/>
        <w:jc w:val="both"/>
        <w:rPr>
          <w:sz w:val="26"/>
          <w:szCs w:val="26"/>
        </w:rPr>
      </w:pPr>
      <w:r w:rsidRPr="005A517D">
        <w:rPr>
          <w:sz w:val="26"/>
          <w:szCs w:val="26"/>
        </w:rPr>
        <w:t xml:space="preserve">В соответствии с постановлением Администрации муниципального образования "Городской округ "Город Нарьян-Мар" от 15.04.2020 № 284 "Об утверждении Положения о системе оповещения и информирования населения муниципального образования "Городской округ "Город Нарьян-Мар" об угрозе возникновения </w:t>
      </w:r>
      <w:r w:rsidR="003C1863">
        <w:rPr>
          <w:sz w:val="26"/>
          <w:szCs w:val="26"/>
        </w:rPr>
        <w:br/>
      </w:r>
      <w:r w:rsidRPr="005A517D">
        <w:rPr>
          <w:sz w:val="26"/>
          <w:szCs w:val="26"/>
        </w:rPr>
        <w:t xml:space="preserve">или о возникновении чрезвычайных ситуаций природного и техногенного характера, </w:t>
      </w:r>
      <w:r w:rsidR="003C1863">
        <w:rPr>
          <w:sz w:val="26"/>
          <w:szCs w:val="26"/>
        </w:rPr>
        <w:br/>
      </w:r>
      <w:r w:rsidRPr="005A517D">
        <w:rPr>
          <w:sz w:val="26"/>
          <w:szCs w:val="26"/>
        </w:rPr>
        <w:t xml:space="preserve">об опасностях, возникающих при военных конфликтах или вследствие этих конфликтов" в Нарьян-Маре ведется работа по созданию системы гражданской обороны, защиты населения и территории от чрезвычайных ситуаций и обеспечения пожарной безопасности, основным принципом функционирования которой является комплексное и приоритетное осуществление предупредительных мер. </w:t>
      </w:r>
    </w:p>
    <w:p w14:paraId="7290C7D1" w14:textId="7325458F" w:rsidR="005D713B" w:rsidRPr="005A517D" w:rsidRDefault="005D713B" w:rsidP="0000698A">
      <w:pPr>
        <w:pStyle w:val="a7"/>
        <w:ind w:left="0" w:firstLine="709"/>
        <w:jc w:val="both"/>
        <w:rPr>
          <w:sz w:val="26"/>
          <w:szCs w:val="26"/>
        </w:rPr>
      </w:pPr>
      <w:r w:rsidRPr="005A517D">
        <w:rPr>
          <w:sz w:val="26"/>
          <w:szCs w:val="26"/>
        </w:rPr>
        <w:t>Основой эффективного проведения мероприятий по защите населения города Нарьян-Мара</w:t>
      </w:r>
      <w:r w:rsidR="00034154">
        <w:rPr>
          <w:sz w:val="26"/>
          <w:szCs w:val="26"/>
        </w:rPr>
        <w:t>,</w:t>
      </w:r>
      <w:r w:rsidRPr="005A517D">
        <w:rPr>
          <w:sz w:val="26"/>
          <w:szCs w:val="26"/>
        </w:rPr>
        <w:t xml:space="preserve"> в условиях возникновения чрезвычайных ситуаций является своевременное оповещение населения об опасности. Оповещение населения муниципального образования осуществляется</w:t>
      </w:r>
      <w:r w:rsidR="00061115" w:rsidRPr="005A517D">
        <w:rPr>
          <w:sz w:val="26"/>
          <w:szCs w:val="26"/>
        </w:rPr>
        <w:t xml:space="preserve"> посредством </w:t>
      </w:r>
      <w:r w:rsidR="00B461E6" w:rsidRPr="005A517D">
        <w:rPr>
          <w:sz w:val="26"/>
          <w:szCs w:val="26"/>
        </w:rPr>
        <w:t xml:space="preserve">местной автоматизированной системы централизованного оповещения (далее – </w:t>
      </w:r>
      <w:r w:rsidRPr="005A517D">
        <w:rPr>
          <w:sz w:val="26"/>
          <w:szCs w:val="26"/>
        </w:rPr>
        <w:t>МАСЦО</w:t>
      </w:r>
      <w:r w:rsidR="00B461E6" w:rsidRPr="005A517D">
        <w:rPr>
          <w:sz w:val="26"/>
          <w:szCs w:val="26"/>
        </w:rPr>
        <w:t>),</w:t>
      </w:r>
      <w:r w:rsidRPr="005A517D">
        <w:rPr>
          <w:sz w:val="26"/>
          <w:szCs w:val="26"/>
        </w:rPr>
        <w:t xml:space="preserve"> </w:t>
      </w:r>
      <w:r w:rsidR="00061115" w:rsidRPr="005A517D">
        <w:rPr>
          <w:sz w:val="26"/>
          <w:szCs w:val="26"/>
        </w:rPr>
        <w:t xml:space="preserve">которая </w:t>
      </w:r>
      <w:r w:rsidRPr="005A517D">
        <w:rPr>
          <w:sz w:val="26"/>
          <w:szCs w:val="26"/>
        </w:rPr>
        <w:t>введена в эксплуатацию в 2019 году (3 пункта громкоговорящего оповещения):</w:t>
      </w:r>
    </w:p>
    <w:p w14:paraId="374E93FD" w14:textId="77777777" w:rsidR="005D713B" w:rsidRPr="005A517D" w:rsidRDefault="005D713B" w:rsidP="0000698A">
      <w:pPr>
        <w:ind w:firstLine="709"/>
        <w:jc w:val="both"/>
        <w:rPr>
          <w:sz w:val="26"/>
          <w:szCs w:val="26"/>
        </w:rPr>
      </w:pPr>
      <w:r w:rsidRPr="005A517D">
        <w:rPr>
          <w:sz w:val="26"/>
          <w:szCs w:val="26"/>
        </w:rPr>
        <w:t xml:space="preserve">- ул. </w:t>
      </w:r>
      <w:proofErr w:type="spellStart"/>
      <w:r w:rsidRPr="005A517D">
        <w:rPr>
          <w:sz w:val="26"/>
          <w:szCs w:val="26"/>
        </w:rPr>
        <w:t>Выучейского</w:t>
      </w:r>
      <w:proofErr w:type="spellEnd"/>
      <w:r w:rsidRPr="005A517D">
        <w:rPr>
          <w:sz w:val="26"/>
          <w:szCs w:val="26"/>
        </w:rPr>
        <w:t>, д. 6 (ГБПОУ НАО "Ненецкое профессиональное училище");</w:t>
      </w:r>
    </w:p>
    <w:p w14:paraId="5C901C83" w14:textId="77777777" w:rsidR="005D713B" w:rsidRPr="005A517D" w:rsidRDefault="005D713B" w:rsidP="0000698A">
      <w:pPr>
        <w:ind w:firstLine="709"/>
        <w:jc w:val="both"/>
        <w:rPr>
          <w:sz w:val="26"/>
          <w:szCs w:val="26"/>
        </w:rPr>
      </w:pPr>
      <w:r w:rsidRPr="005A517D">
        <w:rPr>
          <w:sz w:val="26"/>
          <w:szCs w:val="26"/>
        </w:rPr>
        <w:t xml:space="preserve">- ул. </w:t>
      </w:r>
      <w:proofErr w:type="spellStart"/>
      <w:r w:rsidRPr="005A517D">
        <w:rPr>
          <w:sz w:val="26"/>
          <w:szCs w:val="26"/>
        </w:rPr>
        <w:t>Пырерко</w:t>
      </w:r>
      <w:proofErr w:type="spellEnd"/>
      <w:r w:rsidRPr="005A517D">
        <w:rPr>
          <w:sz w:val="26"/>
          <w:szCs w:val="26"/>
        </w:rPr>
        <w:t>, д. 13 (Поликлиника ГБУЗ НАО "НОБ");</w:t>
      </w:r>
    </w:p>
    <w:p w14:paraId="1FA2B1FF" w14:textId="77777777" w:rsidR="005D713B" w:rsidRPr="005A517D" w:rsidRDefault="005D713B" w:rsidP="0000698A">
      <w:pPr>
        <w:ind w:firstLine="709"/>
        <w:jc w:val="both"/>
        <w:rPr>
          <w:sz w:val="26"/>
          <w:szCs w:val="26"/>
        </w:rPr>
      </w:pPr>
      <w:r w:rsidRPr="005A517D">
        <w:rPr>
          <w:sz w:val="26"/>
          <w:szCs w:val="26"/>
        </w:rPr>
        <w:t xml:space="preserve">- ул. Ленина, д. 12 (Администрация муниципального образования "Городской округ "Город Нарьян-Мар"). </w:t>
      </w:r>
    </w:p>
    <w:p w14:paraId="3F934666" w14:textId="5228B73D" w:rsidR="005D713B" w:rsidRPr="005A517D" w:rsidRDefault="005D713B" w:rsidP="0000698A">
      <w:pPr>
        <w:ind w:firstLine="709"/>
        <w:jc w:val="both"/>
        <w:rPr>
          <w:sz w:val="26"/>
          <w:szCs w:val="26"/>
        </w:rPr>
      </w:pPr>
      <w:r w:rsidRPr="005A517D">
        <w:rPr>
          <w:sz w:val="26"/>
          <w:szCs w:val="26"/>
        </w:rPr>
        <w:t xml:space="preserve">Всего на территории муниципального образования "Городской округ "Город Нарьян-Мар" установлено 7 пунктов громкоговорящего оповещения, 4 из которых входят в состав </w:t>
      </w:r>
      <w:r w:rsidR="00B461E6" w:rsidRPr="005A517D">
        <w:rPr>
          <w:sz w:val="26"/>
          <w:szCs w:val="26"/>
        </w:rPr>
        <w:t xml:space="preserve">региональной автоматизированной системы централизованного оповещения гражданской обороны (далее - </w:t>
      </w:r>
      <w:r w:rsidRPr="005A517D">
        <w:rPr>
          <w:sz w:val="26"/>
          <w:szCs w:val="26"/>
        </w:rPr>
        <w:t>РАСЦО ГО</w:t>
      </w:r>
      <w:r w:rsidR="00B461E6" w:rsidRPr="005A517D">
        <w:rPr>
          <w:sz w:val="26"/>
          <w:szCs w:val="26"/>
        </w:rPr>
        <w:t>)</w:t>
      </w:r>
      <w:r w:rsidRPr="005A517D">
        <w:rPr>
          <w:sz w:val="26"/>
          <w:szCs w:val="26"/>
        </w:rPr>
        <w:t xml:space="preserve"> Ненецкого автономного округа:</w:t>
      </w:r>
    </w:p>
    <w:p w14:paraId="10008AD4" w14:textId="77777777" w:rsidR="005D713B" w:rsidRPr="005A517D" w:rsidRDefault="005D713B" w:rsidP="0000698A">
      <w:pPr>
        <w:ind w:firstLine="709"/>
        <w:jc w:val="both"/>
        <w:rPr>
          <w:sz w:val="26"/>
          <w:szCs w:val="26"/>
        </w:rPr>
      </w:pPr>
      <w:r w:rsidRPr="005A517D">
        <w:rPr>
          <w:sz w:val="26"/>
          <w:szCs w:val="26"/>
        </w:rPr>
        <w:t>- ул. 60 лет СССР, дом 3-а;</w:t>
      </w:r>
    </w:p>
    <w:p w14:paraId="7FDA9D56" w14:textId="77777777" w:rsidR="005D713B" w:rsidRPr="005A517D" w:rsidRDefault="005D713B" w:rsidP="0000698A">
      <w:pPr>
        <w:ind w:firstLine="709"/>
        <w:jc w:val="both"/>
        <w:rPr>
          <w:sz w:val="26"/>
          <w:szCs w:val="26"/>
        </w:rPr>
      </w:pPr>
      <w:r w:rsidRPr="005A517D">
        <w:rPr>
          <w:sz w:val="26"/>
          <w:szCs w:val="26"/>
        </w:rPr>
        <w:t>- ул. Ленина, дом 25-а – ГУП НАО "Ненецкая компания электросвязи";</w:t>
      </w:r>
    </w:p>
    <w:p w14:paraId="00D2E089" w14:textId="77777777" w:rsidR="005D713B" w:rsidRPr="005A517D" w:rsidRDefault="005D713B" w:rsidP="0000698A">
      <w:pPr>
        <w:ind w:firstLine="709"/>
        <w:jc w:val="both"/>
        <w:rPr>
          <w:sz w:val="26"/>
          <w:szCs w:val="26"/>
        </w:rPr>
      </w:pPr>
      <w:r w:rsidRPr="005A517D">
        <w:rPr>
          <w:sz w:val="26"/>
          <w:szCs w:val="26"/>
        </w:rPr>
        <w:t>- ул. 60 лет Октября, дом 37 – ГУП НАО "</w:t>
      </w:r>
      <w:proofErr w:type="spellStart"/>
      <w:r w:rsidRPr="005A517D">
        <w:rPr>
          <w:sz w:val="26"/>
          <w:szCs w:val="26"/>
        </w:rPr>
        <w:t>Нарьян-Марская</w:t>
      </w:r>
      <w:proofErr w:type="spellEnd"/>
      <w:r w:rsidRPr="005A517D">
        <w:rPr>
          <w:sz w:val="26"/>
          <w:szCs w:val="26"/>
        </w:rPr>
        <w:t xml:space="preserve"> электростанция";</w:t>
      </w:r>
    </w:p>
    <w:p w14:paraId="34FC97A6" w14:textId="7C397FBF" w:rsidR="005D713B" w:rsidRPr="005A517D" w:rsidRDefault="005D713B" w:rsidP="0000698A">
      <w:pPr>
        <w:ind w:firstLine="709"/>
        <w:jc w:val="both"/>
        <w:rPr>
          <w:sz w:val="26"/>
          <w:szCs w:val="26"/>
        </w:rPr>
      </w:pPr>
      <w:r w:rsidRPr="005A517D">
        <w:rPr>
          <w:sz w:val="26"/>
          <w:szCs w:val="26"/>
        </w:rPr>
        <w:t>- ул</w:t>
      </w:r>
      <w:r w:rsidR="00AE6BA5" w:rsidRPr="005A517D">
        <w:rPr>
          <w:sz w:val="26"/>
          <w:szCs w:val="26"/>
        </w:rPr>
        <w:t>. Калмыкова, дом 6-а – ГБУ НАО "</w:t>
      </w:r>
      <w:r w:rsidRPr="005A517D">
        <w:rPr>
          <w:sz w:val="26"/>
          <w:szCs w:val="26"/>
        </w:rPr>
        <w:t>Спортив</w:t>
      </w:r>
      <w:r w:rsidR="00997702" w:rsidRPr="005A517D">
        <w:rPr>
          <w:sz w:val="26"/>
          <w:szCs w:val="26"/>
        </w:rPr>
        <w:t>ная школа олимпийского резерва "Труд"</w:t>
      </w:r>
      <w:r w:rsidRPr="005A517D">
        <w:rPr>
          <w:sz w:val="26"/>
          <w:szCs w:val="26"/>
        </w:rPr>
        <w:t>.</w:t>
      </w:r>
    </w:p>
    <w:p w14:paraId="595297C4" w14:textId="526E7CDA" w:rsidR="005D713B" w:rsidRPr="005A517D" w:rsidRDefault="005D713B" w:rsidP="0000698A">
      <w:pPr>
        <w:ind w:firstLine="709"/>
        <w:jc w:val="both"/>
        <w:rPr>
          <w:sz w:val="26"/>
          <w:szCs w:val="26"/>
        </w:rPr>
      </w:pPr>
      <w:r w:rsidRPr="005A517D">
        <w:rPr>
          <w:sz w:val="26"/>
          <w:szCs w:val="26"/>
        </w:rPr>
        <w:t>В соответствии с р</w:t>
      </w:r>
      <w:r w:rsidR="00997702" w:rsidRPr="005A517D">
        <w:rPr>
          <w:sz w:val="26"/>
          <w:szCs w:val="26"/>
        </w:rPr>
        <w:t>ешением проектной документации "</w:t>
      </w:r>
      <w:r w:rsidRPr="005A517D">
        <w:rPr>
          <w:sz w:val="26"/>
          <w:szCs w:val="26"/>
        </w:rPr>
        <w:t>Реконструкция региональной автоматизированной системы централизованного оповещения гражданской обороны (РАСЦО Г</w:t>
      </w:r>
      <w:r w:rsidR="00997702" w:rsidRPr="005A517D">
        <w:rPr>
          <w:sz w:val="26"/>
          <w:szCs w:val="26"/>
        </w:rPr>
        <w:t>О) Ненецкого автономного округа"</w:t>
      </w:r>
      <w:r w:rsidRPr="005A517D">
        <w:rPr>
          <w:sz w:val="26"/>
          <w:szCs w:val="26"/>
        </w:rPr>
        <w:t xml:space="preserve"> на территории муниципального образования "Городской округ "Город Нарьян-Мар" предусмотрено строительство 25 пунктов оповещения (без учета развития микрорайонов Мирный </w:t>
      </w:r>
      <w:r w:rsidR="003C1863">
        <w:rPr>
          <w:sz w:val="26"/>
          <w:szCs w:val="26"/>
        </w:rPr>
        <w:br/>
      </w:r>
      <w:r w:rsidRPr="005A517D">
        <w:rPr>
          <w:sz w:val="26"/>
          <w:szCs w:val="26"/>
        </w:rPr>
        <w:t>и Старый аэропорт).</w:t>
      </w:r>
    </w:p>
    <w:p w14:paraId="50952516" w14:textId="6FE8992C" w:rsidR="005D713B" w:rsidRPr="005A517D" w:rsidRDefault="005D713B" w:rsidP="0000698A">
      <w:pPr>
        <w:ind w:firstLine="709"/>
        <w:jc w:val="both"/>
        <w:rPr>
          <w:sz w:val="26"/>
          <w:szCs w:val="26"/>
        </w:rPr>
      </w:pPr>
      <w:r w:rsidRPr="005A517D">
        <w:rPr>
          <w:sz w:val="26"/>
          <w:szCs w:val="26"/>
        </w:rPr>
        <w:t xml:space="preserve">В настоящее время проведение мероприятий по строительству новых пунктов оповещения невозможно по причине отсутствия технической возможности их подключения к пультам управления, установленным в подразделении ЕДДС-112 </w:t>
      </w:r>
      <w:r w:rsidR="00034154">
        <w:rPr>
          <w:sz w:val="26"/>
          <w:szCs w:val="26"/>
        </w:rPr>
        <w:br/>
      </w:r>
      <w:r w:rsidRPr="005A517D">
        <w:rPr>
          <w:sz w:val="26"/>
          <w:szCs w:val="26"/>
        </w:rPr>
        <w:t>КУ НАО "Поисково-спасательная служба" (в 2019</w:t>
      </w:r>
      <w:r w:rsidR="00B461E6" w:rsidRPr="005A517D">
        <w:rPr>
          <w:sz w:val="26"/>
          <w:szCs w:val="26"/>
        </w:rPr>
        <w:t xml:space="preserve"> году</w:t>
      </w:r>
      <w:r w:rsidRPr="005A517D">
        <w:rPr>
          <w:sz w:val="26"/>
          <w:szCs w:val="26"/>
        </w:rPr>
        <w:t xml:space="preserve"> пункты оповещения подключены к пульту управления Заполярного района).</w:t>
      </w:r>
    </w:p>
    <w:p w14:paraId="04BCAE4A" w14:textId="77777777" w:rsidR="005D713B" w:rsidRPr="005A517D" w:rsidRDefault="005D713B" w:rsidP="0000698A">
      <w:pPr>
        <w:pStyle w:val="ConsPlusNormal"/>
        <w:ind w:firstLine="540"/>
        <w:jc w:val="both"/>
        <w:rPr>
          <w:rFonts w:ascii="Times New Roman" w:hAnsi="Times New Roman" w:cs="Times New Roman"/>
          <w:sz w:val="26"/>
          <w:szCs w:val="26"/>
        </w:rPr>
      </w:pPr>
      <w:r w:rsidRPr="005A517D">
        <w:rPr>
          <w:rFonts w:ascii="Times New Roman" w:hAnsi="Times New Roman" w:cs="Times New Roman"/>
          <w:sz w:val="26"/>
          <w:szCs w:val="26"/>
        </w:rPr>
        <w:t>Таким образом, действующая система информирования и оповещения населения города нуждается в совершенствовании и модернизации.</w:t>
      </w:r>
    </w:p>
    <w:p w14:paraId="5576F292" w14:textId="0D07FC45" w:rsidR="005D713B" w:rsidRPr="005A517D" w:rsidRDefault="005D713B" w:rsidP="0000698A">
      <w:pPr>
        <w:pStyle w:val="ConsPlusNormal"/>
        <w:ind w:firstLine="540"/>
        <w:jc w:val="both"/>
        <w:rPr>
          <w:rFonts w:ascii="Times New Roman" w:hAnsi="Times New Roman" w:cs="Times New Roman"/>
          <w:sz w:val="26"/>
          <w:szCs w:val="26"/>
        </w:rPr>
      </w:pPr>
      <w:r w:rsidRPr="005A517D">
        <w:rPr>
          <w:rFonts w:ascii="Times New Roman" w:hAnsi="Times New Roman" w:cs="Times New Roman"/>
          <w:sz w:val="26"/>
          <w:szCs w:val="26"/>
        </w:rPr>
        <w:t xml:space="preserve">На территории города создано </w:t>
      </w:r>
      <w:r w:rsidRPr="005A517D">
        <w:rPr>
          <w:rFonts w:ascii="Times New Roman" w:eastAsiaTheme="minorHAnsi" w:hAnsi="Times New Roman" w:cs="Times New Roman"/>
          <w:sz w:val="26"/>
          <w:szCs w:val="26"/>
          <w:lang w:eastAsia="en-US"/>
        </w:rPr>
        <w:t>Нарьян-Марское городское звено Ненецкой окружной подсистемы единой государственной системы предупреждения и ликвидации чрезвычайных ситуаций</w:t>
      </w:r>
      <w:r w:rsidRPr="005A517D">
        <w:rPr>
          <w:rFonts w:ascii="Times New Roman" w:hAnsi="Times New Roman" w:cs="Times New Roman"/>
          <w:sz w:val="26"/>
          <w:szCs w:val="26"/>
        </w:rPr>
        <w:t xml:space="preserve"> </w:t>
      </w:r>
      <w:r w:rsidRPr="005A517D">
        <w:rPr>
          <w:rFonts w:ascii="Times New Roman" w:eastAsiaTheme="minorHAnsi" w:hAnsi="Times New Roman" w:cs="Times New Roman"/>
          <w:sz w:val="26"/>
          <w:szCs w:val="26"/>
          <w:lang w:eastAsia="en-US"/>
        </w:rPr>
        <w:t>(далее - НЗ НСЧС).</w:t>
      </w:r>
      <w:r w:rsidRPr="005A517D">
        <w:rPr>
          <w:rFonts w:ascii="Times New Roman" w:hAnsi="Times New Roman" w:cs="Times New Roman"/>
          <w:sz w:val="26"/>
          <w:szCs w:val="26"/>
        </w:rPr>
        <w:t xml:space="preserve"> Основу сил и средств </w:t>
      </w:r>
      <w:r w:rsidRPr="005A517D">
        <w:rPr>
          <w:rFonts w:ascii="Times New Roman" w:eastAsiaTheme="minorHAnsi" w:hAnsi="Times New Roman" w:cs="Times New Roman"/>
          <w:sz w:val="26"/>
          <w:szCs w:val="26"/>
          <w:lang w:eastAsia="en-US"/>
        </w:rPr>
        <w:t>НЗ НСЧС</w:t>
      </w:r>
      <w:r w:rsidRPr="005A517D">
        <w:rPr>
          <w:rFonts w:ascii="Times New Roman" w:hAnsi="Times New Roman" w:cs="Times New Roman"/>
          <w:sz w:val="26"/>
          <w:szCs w:val="26"/>
        </w:rPr>
        <w:t xml:space="preserve"> составляют: аварийно-спасательные формирования города Нарьян-Мара, силы </w:t>
      </w:r>
      <w:r w:rsidR="003C1863">
        <w:rPr>
          <w:rFonts w:ascii="Times New Roman" w:hAnsi="Times New Roman" w:cs="Times New Roman"/>
          <w:sz w:val="26"/>
          <w:szCs w:val="26"/>
        </w:rPr>
        <w:br/>
      </w:r>
      <w:r w:rsidRPr="005A517D">
        <w:rPr>
          <w:rFonts w:ascii="Times New Roman" w:hAnsi="Times New Roman" w:cs="Times New Roman"/>
          <w:sz w:val="26"/>
          <w:szCs w:val="26"/>
        </w:rPr>
        <w:t>и средства</w:t>
      </w:r>
      <w:r w:rsidR="00061115" w:rsidRPr="005A517D">
        <w:rPr>
          <w:rFonts w:ascii="Times New Roman" w:hAnsi="Times New Roman" w:cs="Times New Roman"/>
          <w:sz w:val="26"/>
          <w:szCs w:val="26"/>
        </w:rPr>
        <w:t>,</w:t>
      </w:r>
      <w:r w:rsidRPr="005A517D">
        <w:rPr>
          <w:rFonts w:ascii="Times New Roman" w:hAnsi="Times New Roman" w:cs="Times New Roman"/>
          <w:sz w:val="26"/>
          <w:szCs w:val="26"/>
        </w:rPr>
        <w:t xml:space="preserve"> нештатные аварийно-спасательные формирования предприятий жизнеобеспечения города, оснащенные специальной техникой, оборудованием, инструментом, материалами с учетом обеспечения проведения аварийно-спасательных </w:t>
      </w:r>
      <w:r w:rsidR="003C1863">
        <w:rPr>
          <w:rFonts w:ascii="Times New Roman" w:hAnsi="Times New Roman" w:cs="Times New Roman"/>
          <w:sz w:val="26"/>
          <w:szCs w:val="26"/>
        </w:rPr>
        <w:br/>
      </w:r>
      <w:r w:rsidRPr="005A517D">
        <w:rPr>
          <w:rFonts w:ascii="Times New Roman" w:hAnsi="Times New Roman" w:cs="Times New Roman"/>
          <w:sz w:val="26"/>
          <w:szCs w:val="26"/>
        </w:rPr>
        <w:t>и других неотложных работ в зоне чрезвычайных ситуаций.</w:t>
      </w:r>
    </w:p>
    <w:p w14:paraId="4F44B2E4" w14:textId="4E69131C" w:rsidR="005D713B" w:rsidRPr="005A517D" w:rsidRDefault="005D713B" w:rsidP="0000698A">
      <w:pPr>
        <w:pStyle w:val="ConsPlusNormal"/>
        <w:ind w:firstLine="540"/>
        <w:jc w:val="both"/>
        <w:rPr>
          <w:rFonts w:ascii="Times New Roman" w:hAnsi="Times New Roman" w:cs="Times New Roman"/>
          <w:sz w:val="26"/>
          <w:szCs w:val="26"/>
        </w:rPr>
      </w:pPr>
      <w:r w:rsidRPr="005A517D">
        <w:rPr>
          <w:rFonts w:ascii="Times New Roman" w:hAnsi="Times New Roman" w:cs="Times New Roman"/>
          <w:sz w:val="26"/>
          <w:szCs w:val="26"/>
        </w:rPr>
        <w:t xml:space="preserve">Для координации действий органов управления, сил и средств создан постоянно действующий орган управления – </w:t>
      </w:r>
      <w:r w:rsidR="00467684">
        <w:rPr>
          <w:rFonts w:ascii="Times New Roman" w:hAnsi="Times New Roman" w:cs="Times New Roman"/>
          <w:sz w:val="26"/>
          <w:szCs w:val="26"/>
          <w:shd w:val="clear" w:color="auto" w:fill="FFFFFF"/>
        </w:rPr>
        <w:t>К</w:t>
      </w:r>
      <w:r w:rsidRPr="005A517D">
        <w:rPr>
          <w:rFonts w:ascii="Times New Roman" w:hAnsi="Times New Roman" w:cs="Times New Roman"/>
          <w:sz w:val="26"/>
          <w:szCs w:val="26"/>
          <w:shd w:val="clear" w:color="auto" w:fill="FFFFFF"/>
        </w:rPr>
        <w:t>омисси</w:t>
      </w:r>
      <w:r w:rsidR="00467684">
        <w:rPr>
          <w:rFonts w:ascii="Times New Roman" w:hAnsi="Times New Roman" w:cs="Times New Roman"/>
          <w:sz w:val="26"/>
          <w:szCs w:val="26"/>
          <w:shd w:val="clear" w:color="auto" w:fill="FFFFFF"/>
        </w:rPr>
        <w:t>я</w:t>
      </w:r>
      <w:r w:rsidRPr="005A517D">
        <w:rPr>
          <w:rFonts w:ascii="Times New Roman" w:hAnsi="Times New Roman" w:cs="Times New Roman"/>
          <w:sz w:val="26"/>
          <w:szCs w:val="26"/>
          <w:shd w:val="clear" w:color="auto" w:fill="FFFFFF"/>
        </w:rPr>
        <w:t xml:space="preserve"> по предупреждению и ликвидации чрезвычайных ситуаций и обеспечению пожарной безопасности МО "Городской округ "Город Нарьян-Мар"</w:t>
      </w:r>
      <w:r w:rsidRPr="005A517D">
        <w:rPr>
          <w:rFonts w:ascii="Times New Roman" w:hAnsi="Times New Roman" w:cs="Times New Roman"/>
          <w:sz w:val="26"/>
          <w:szCs w:val="26"/>
        </w:rPr>
        <w:t xml:space="preserve">. </w:t>
      </w:r>
    </w:p>
    <w:p w14:paraId="198FA53B" w14:textId="407C7910" w:rsidR="005D713B" w:rsidRPr="005A517D" w:rsidRDefault="005D713B" w:rsidP="0000698A">
      <w:pPr>
        <w:pStyle w:val="a7"/>
        <w:ind w:left="0" w:firstLine="709"/>
        <w:jc w:val="both"/>
        <w:rPr>
          <w:sz w:val="26"/>
          <w:szCs w:val="26"/>
        </w:rPr>
      </w:pPr>
      <w:r w:rsidRPr="005A517D">
        <w:rPr>
          <w:sz w:val="26"/>
          <w:szCs w:val="26"/>
        </w:rPr>
        <w:t xml:space="preserve">Оповещение производится по телефонным линиям. Дополнительно в целях оповещения и информирования населения при появлении предпосылок </w:t>
      </w:r>
      <w:r w:rsidR="003C1863">
        <w:rPr>
          <w:sz w:val="26"/>
          <w:szCs w:val="26"/>
        </w:rPr>
        <w:br/>
      </w:r>
      <w:r w:rsidRPr="005A517D">
        <w:rPr>
          <w:sz w:val="26"/>
          <w:szCs w:val="26"/>
        </w:rPr>
        <w:t>к возникновению чрезвычайных ситуаций природного и техногенного характера провод</w:t>
      </w:r>
      <w:r w:rsidR="00883DE9">
        <w:rPr>
          <w:sz w:val="26"/>
          <w:szCs w:val="26"/>
        </w:rPr>
        <w:t>я</w:t>
      </w:r>
      <w:r w:rsidRPr="005A517D">
        <w:rPr>
          <w:sz w:val="26"/>
          <w:szCs w:val="26"/>
        </w:rPr>
        <w:t xml:space="preserve">тся: </w:t>
      </w:r>
    </w:p>
    <w:p w14:paraId="36C27817" w14:textId="77777777" w:rsidR="005D713B" w:rsidRPr="005A517D" w:rsidRDefault="005D713B" w:rsidP="0000698A">
      <w:pPr>
        <w:ind w:firstLine="709"/>
        <w:jc w:val="both"/>
        <w:rPr>
          <w:sz w:val="26"/>
          <w:szCs w:val="26"/>
        </w:rPr>
      </w:pPr>
      <w:r w:rsidRPr="005A517D">
        <w:rPr>
          <w:sz w:val="26"/>
          <w:szCs w:val="26"/>
        </w:rPr>
        <w:t>- объезд территории муниципального образования автотранспортом Управления МВД РФ по НАО с громкоговорящими установками и автотранспортом с переносными мегафонами;</w:t>
      </w:r>
    </w:p>
    <w:p w14:paraId="5D85D1E9" w14:textId="134B6DD8" w:rsidR="005D713B" w:rsidRPr="005A517D" w:rsidRDefault="005D713B" w:rsidP="0000698A">
      <w:pPr>
        <w:ind w:firstLine="709"/>
        <w:jc w:val="both"/>
        <w:rPr>
          <w:sz w:val="26"/>
          <w:szCs w:val="26"/>
        </w:rPr>
      </w:pPr>
      <w:r w:rsidRPr="005A517D">
        <w:rPr>
          <w:sz w:val="26"/>
          <w:szCs w:val="26"/>
        </w:rPr>
        <w:t xml:space="preserve">- размещение информации на светодиодном экране (район </w:t>
      </w:r>
      <w:r w:rsidR="00F51AC1" w:rsidRPr="005A517D">
        <w:rPr>
          <w:sz w:val="26"/>
          <w:szCs w:val="26"/>
        </w:rPr>
        <w:t xml:space="preserve">д. 6 </w:t>
      </w:r>
      <w:r w:rsidR="003C1863">
        <w:rPr>
          <w:sz w:val="26"/>
          <w:szCs w:val="26"/>
        </w:rPr>
        <w:br/>
      </w:r>
      <w:r w:rsidR="00F51AC1" w:rsidRPr="005A517D">
        <w:rPr>
          <w:sz w:val="26"/>
          <w:szCs w:val="26"/>
        </w:rPr>
        <w:t>по ул. им. В.И.</w:t>
      </w:r>
      <w:r w:rsidR="003C1863">
        <w:rPr>
          <w:sz w:val="26"/>
          <w:szCs w:val="26"/>
        </w:rPr>
        <w:t xml:space="preserve"> </w:t>
      </w:r>
      <w:r w:rsidR="00F51AC1" w:rsidRPr="005A517D">
        <w:rPr>
          <w:sz w:val="26"/>
          <w:szCs w:val="26"/>
        </w:rPr>
        <w:t>Ленина в</w:t>
      </w:r>
      <w:r w:rsidRPr="005A517D">
        <w:rPr>
          <w:sz w:val="26"/>
          <w:szCs w:val="26"/>
        </w:rPr>
        <w:t xml:space="preserve"> Нарьян-Маре);</w:t>
      </w:r>
    </w:p>
    <w:p w14:paraId="71D2C364" w14:textId="05A9B4D4" w:rsidR="005D713B" w:rsidRPr="005A517D" w:rsidRDefault="005D713B" w:rsidP="0000698A">
      <w:pPr>
        <w:ind w:firstLine="709"/>
        <w:jc w:val="both"/>
        <w:rPr>
          <w:sz w:val="26"/>
          <w:szCs w:val="26"/>
        </w:rPr>
      </w:pPr>
      <w:r w:rsidRPr="005A517D">
        <w:rPr>
          <w:sz w:val="26"/>
          <w:szCs w:val="26"/>
        </w:rPr>
        <w:t xml:space="preserve">- оповещение населения с использованием имеющихся средств телерадиовещания Территориального отделения филиала ВГТРК "Поморье" в городе Нарьян-Маре </w:t>
      </w:r>
      <w:r w:rsidR="003C1863">
        <w:rPr>
          <w:sz w:val="26"/>
          <w:szCs w:val="26"/>
        </w:rPr>
        <w:br/>
      </w:r>
      <w:r w:rsidRPr="005A517D">
        <w:rPr>
          <w:sz w:val="26"/>
          <w:szCs w:val="26"/>
        </w:rPr>
        <w:t>и государственного бюджетного учреждения Ненецкого автономного округа "Ненецкая телерадиовещательная компания";</w:t>
      </w:r>
    </w:p>
    <w:p w14:paraId="3D9EB4CF" w14:textId="52384990" w:rsidR="005D713B" w:rsidRPr="005A517D" w:rsidRDefault="005D713B" w:rsidP="0000698A">
      <w:pPr>
        <w:ind w:firstLine="709"/>
        <w:jc w:val="both"/>
        <w:rPr>
          <w:sz w:val="26"/>
          <w:szCs w:val="26"/>
        </w:rPr>
      </w:pPr>
      <w:r w:rsidRPr="005A517D">
        <w:rPr>
          <w:sz w:val="26"/>
          <w:szCs w:val="26"/>
        </w:rPr>
        <w:t>- оповещение с использованием сети Интернет, а также "бегущей строк</w:t>
      </w:r>
      <w:r w:rsidR="00DF7F07">
        <w:rPr>
          <w:sz w:val="26"/>
          <w:szCs w:val="26"/>
        </w:rPr>
        <w:t>и</w:t>
      </w:r>
      <w:r w:rsidRPr="005A517D">
        <w:rPr>
          <w:sz w:val="26"/>
          <w:szCs w:val="26"/>
        </w:rPr>
        <w:t>"</w:t>
      </w:r>
      <w:r w:rsidR="003C1863">
        <w:rPr>
          <w:sz w:val="26"/>
          <w:szCs w:val="26"/>
        </w:rPr>
        <w:t>,</w:t>
      </w:r>
      <w:r w:rsidRPr="005A517D">
        <w:rPr>
          <w:sz w:val="26"/>
          <w:szCs w:val="26"/>
        </w:rPr>
        <w:t xml:space="preserve"> установленной в автобусах, принадлежащих муниципальному унитарному предприятию "Нарьян-Марское автотранспортное предприятие".</w:t>
      </w:r>
    </w:p>
    <w:p w14:paraId="0C8B4F2E" w14:textId="546AF014" w:rsidR="005D713B" w:rsidRPr="005A517D" w:rsidRDefault="005D713B" w:rsidP="0000698A">
      <w:pPr>
        <w:ind w:firstLine="709"/>
        <w:jc w:val="both"/>
        <w:rPr>
          <w:sz w:val="26"/>
          <w:szCs w:val="26"/>
        </w:rPr>
      </w:pPr>
      <w:r w:rsidRPr="005A517D">
        <w:rPr>
          <w:sz w:val="26"/>
          <w:szCs w:val="26"/>
        </w:rPr>
        <w:t xml:space="preserve">На официальном сайте Администрации муниципального образования </w:t>
      </w:r>
      <w:r w:rsidR="003C1863">
        <w:rPr>
          <w:sz w:val="26"/>
          <w:szCs w:val="26"/>
        </w:rPr>
        <w:br/>
      </w:r>
      <w:r w:rsidRPr="005A517D">
        <w:rPr>
          <w:sz w:val="26"/>
          <w:szCs w:val="26"/>
        </w:rPr>
        <w:t>на постоянной основе размещаются памятки для граждан по действиям при угрозе возникновения и возникновении чрезвычайных ситуаций.</w:t>
      </w:r>
    </w:p>
    <w:p w14:paraId="4B3EA1EC" w14:textId="77777777" w:rsidR="00175548" w:rsidRPr="005A517D" w:rsidRDefault="00175548" w:rsidP="0000698A">
      <w:pPr>
        <w:pStyle w:val="ConsPlusNormal"/>
        <w:ind w:firstLine="709"/>
        <w:jc w:val="both"/>
        <w:rPr>
          <w:rFonts w:ascii="Times New Roman" w:hAnsi="Times New Roman" w:cs="Times New Roman"/>
          <w:sz w:val="26"/>
          <w:szCs w:val="26"/>
        </w:rPr>
      </w:pPr>
      <w:r w:rsidRPr="005A517D">
        <w:rPr>
          <w:rFonts w:ascii="Times New Roman" w:hAnsi="Times New Roman" w:cs="Times New Roman"/>
          <w:sz w:val="26"/>
          <w:szCs w:val="26"/>
        </w:rPr>
        <w:t xml:space="preserve">На территории города Нарьян-Мара осуществляют деятельность 3 опорных пункта полиции (ул. </w:t>
      </w:r>
      <w:proofErr w:type="spellStart"/>
      <w:r w:rsidRPr="005A517D">
        <w:rPr>
          <w:rFonts w:ascii="Times New Roman" w:hAnsi="Times New Roman" w:cs="Times New Roman"/>
          <w:sz w:val="26"/>
          <w:szCs w:val="26"/>
        </w:rPr>
        <w:t>Выучейского</w:t>
      </w:r>
      <w:proofErr w:type="spellEnd"/>
      <w:r w:rsidRPr="005A517D">
        <w:rPr>
          <w:rFonts w:ascii="Times New Roman" w:hAnsi="Times New Roman" w:cs="Times New Roman"/>
          <w:sz w:val="26"/>
          <w:szCs w:val="26"/>
        </w:rPr>
        <w:t xml:space="preserve"> д. 15, ул. Октябрьская д.32, ул. Ленина д. 27"Б"). </w:t>
      </w:r>
    </w:p>
    <w:p w14:paraId="5769535A" w14:textId="46B3411A" w:rsidR="009B4AC8" w:rsidRPr="005A517D" w:rsidRDefault="005D713B" w:rsidP="0000698A">
      <w:pPr>
        <w:pStyle w:val="ConsPlusNormal"/>
        <w:ind w:firstLine="709"/>
        <w:jc w:val="both"/>
        <w:rPr>
          <w:rFonts w:ascii="Times New Roman" w:hAnsi="Times New Roman" w:cs="Times New Roman"/>
          <w:sz w:val="26"/>
          <w:szCs w:val="26"/>
        </w:rPr>
      </w:pPr>
      <w:r w:rsidRPr="005A517D">
        <w:rPr>
          <w:rFonts w:ascii="Times New Roman" w:hAnsi="Times New Roman" w:cs="Times New Roman"/>
          <w:sz w:val="26"/>
          <w:szCs w:val="26"/>
        </w:rPr>
        <w:t>За период 2018 - 202</w:t>
      </w:r>
      <w:r w:rsidR="00467684">
        <w:rPr>
          <w:rFonts w:ascii="Times New Roman" w:hAnsi="Times New Roman" w:cs="Times New Roman"/>
          <w:sz w:val="26"/>
          <w:szCs w:val="26"/>
        </w:rPr>
        <w:t>0</w:t>
      </w:r>
      <w:r w:rsidRPr="005A517D">
        <w:rPr>
          <w:rFonts w:ascii="Times New Roman" w:hAnsi="Times New Roman" w:cs="Times New Roman"/>
          <w:sz w:val="26"/>
          <w:szCs w:val="26"/>
        </w:rPr>
        <w:t xml:space="preserve"> годов отмечается снижение количества зарегистрированных преступлений с </w:t>
      </w:r>
      <w:r w:rsidR="00205516" w:rsidRPr="005A517D">
        <w:rPr>
          <w:rFonts w:ascii="Times New Roman" w:hAnsi="Times New Roman" w:cs="Times New Roman"/>
          <w:sz w:val="26"/>
          <w:szCs w:val="26"/>
        </w:rPr>
        <w:t>537</w:t>
      </w:r>
      <w:r w:rsidRPr="005A517D">
        <w:rPr>
          <w:rFonts w:ascii="Times New Roman" w:hAnsi="Times New Roman" w:cs="Times New Roman"/>
          <w:sz w:val="26"/>
          <w:szCs w:val="26"/>
        </w:rPr>
        <w:t xml:space="preserve"> в 2018 году до </w:t>
      </w:r>
      <w:r w:rsidR="00205516" w:rsidRPr="005A517D">
        <w:rPr>
          <w:rFonts w:ascii="Times New Roman" w:hAnsi="Times New Roman" w:cs="Times New Roman"/>
          <w:sz w:val="26"/>
          <w:szCs w:val="26"/>
        </w:rPr>
        <w:t>484</w:t>
      </w:r>
      <w:r w:rsidRPr="005A517D">
        <w:rPr>
          <w:rFonts w:ascii="Times New Roman" w:hAnsi="Times New Roman" w:cs="Times New Roman"/>
          <w:sz w:val="26"/>
          <w:szCs w:val="26"/>
        </w:rPr>
        <w:t xml:space="preserve"> в 202</w:t>
      </w:r>
      <w:r w:rsidR="00061115" w:rsidRPr="005A517D">
        <w:rPr>
          <w:rFonts w:ascii="Times New Roman" w:hAnsi="Times New Roman" w:cs="Times New Roman"/>
          <w:sz w:val="26"/>
          <w:szCs w:val="26"/>
        </w:rPr>
        <w:t>0</w:t>
      </w:r>
      <w:r w:rsidRPr="005A517D">
        <w:rPr>
          <w:rFonts w:ascii="Times New Roman" w:hAnsi="Times New Roman" w:cs="Times New Roman"/>
          <w:sz w:val="26"/>
          <w:szCs w:val="26"/>
        </w:rPr>
        <w:t xml:space="preserve"> году. Снизилось число преступлений имущественного характера: краж - с </w:t>
      </w:r>
      <w:r w:rsidR="009B4AC8" w:rsidRPr="005A517D">
        <w:rPr>
          <w:rFonts w:ascii="Times New Roman" w:hAnsi="Times New Roman" w:cs="Times New Roman"/>
          <w:sz w:val="26"/>
          <w:szCs w:val="26"/>
        </w:rPr>
        <w:t>299</w:t>
      </w:r>
      <w:r w:rsidRPr="005A517D">
        <w:rPr>
          <w:rFonts w:ascii="Times New Roman" w:hAnsi="Times New Roman" w:cs="Times New Roman"/>
          <w:sz w:val="26"/>
          <w:szCs w:val="26"/>
        </w:rPr>
        <w:t xml:space="preserve"> в 2018 году до </w:t>
      </w:r>
      <w:r w:rsidR="009B4AC8" w:rsidRPr="005A517D">
        <w:rPr>
          <w:rFonts w:ascii="Times New Roman" w:hAnsi="Times New Roman" w:cs="Times New Roman"/>
          <w:sz w:val="26"/>
          <w:szCs w:val="26"/>
        </w:rPr>
        <w:t>247</w:t>
      </w:r>
      <w:r w:rsidRPr="005A517D">
        <w:rPr>
          <w:rFonts w:ascii="Times New Roman" w:hAnsi="Times New Roman" w:cs="Times New Roman"/>
          <w:sz w:val="26"/>
          <w:szCs w:val="26"/>
        </w:rPr>
        <w:t xml:space="preserve"> в 2020 году. </w:t>
      </w:r>
    </w:p>
    <w:p w14:paraId="7EAF9402" w14:textId="439BA134" w:rsidR="005D713B" w:rsidRPr="005A517D" w:rsidRDefault="00CB582D" w:rsidP="0000698A">
      <w:pPr>
        <w:pStyle w:val="ConsPlusNormal"/>
        <w:ind w:firstLine="709"/>
        <w:jc w:val="both"/>
        <w:rPr>
          <w:rFonts w:ascii="Times New Roman" w:hAnsi="Times New Roman" w:cs="Times New Roman"/>
          <w:sz w:val="26"/>
          <w:szCs w:val="26"/>
        </w:rPr>
      </w:pPr>
      <w:r w:rsidRPr="005A517D">
        <w:rPr>
          <w:rFonts w:ascii="Times New Roman" w:hAnsi="Times New Roman" w:cs="Times New Roman"/>
          <w:sz w:val="26"/>
          <w:szCs w:val="26"/>
        </w:rPr>
        <w:t>В период 2018 - 202</w:t>
      </w:r>
      <w:r w:rsidR="00467684">
        <w:rPr>
          <w:rFonts w:ascii="Times New Roman" w:hAnsi="Times New Roman" w:cs="Times New Roman"/>
          <w:sz w:val="26"/>
          <w:szCs w:val="26"/>
        </w:rPr>
        <w:t>0</w:t>
      </w:r>
      <w:r w:rsidRPr="005A517D">
        <w:rPr>
          <w:rFonts w:ascii="Times New Roman" w:hAnsi="Times New Roman" w:cs="Times New Roman"/>
          <w:sz w:val="26"/>
          <w:szCs w:val="26"/>
        </w:rPr>
        <w:t xml:space="preserve"> годов о</w:t>
      </w:r>
      <w:r w:rsidR="005D713B" w:rsidRPr="005A517D">
        <w:rPr>
          <w:rFonts w:ascii="Times New Roman" w:hAnsi="Times New Roman" w:cs="Times New Roman"/>
          <w:sz w:val="26"/>
          <w:szCs w:val="26"/>
        </w:rPr>
        <w:t xml:space="preserve">тмечается значительный рост </w:t>
      </w:r>
      <w:r w:rsidR="009B4AC8" w:rsidRPr="005A517D">
        <w:rPr>
          <w:rFonts w:ascii="Times New Roman" w:hAnsi="Times New Roman" w:cs="Times New Roman"/>
          <w:sz w:val="26"/>
          <w:szCs w:val="26"/>
        </w:rPr>
        <w:t>преступлений против государственной собственности</w:t>
      </w:r>
      <w:r w:rsidR="005D713B" w:rsidRPr="005A517D">
        <w:rPr>
          <w:rFonts w:ascii="Times New Roman" w:hAnsi="Times New Roman" w:cs="Times New Roman"/>
          <w:sz w:val="26"/>
          <w:szCs w:val="26"/>
        </w:rPr>
        <w:t xml:space="preserve">. </w:t>
      </w:r>
      <w:r w:rsidR="0059509B" w:rsidRPr="005A517D">
        <w:rPr>
          <w:rFonts w:ascii="Times New Roman" w:hAnsi="Times New Roman" w:cs="Times New Roman"/>
          <w:sz w:val="26"/>
          <w:szCs w:val="26"/>
        </w:rPr>
        <w:t>Остается на одном уровне совершение</w:t>
      </w:r>
      <w:r w:rsidR="005D713B" w:rsidRPr="005A517D">
        <w:rPr>
          <w:rFonts w:ascii="Times New Roman" w:hAnsi="Times New Roman" w:cs="Times New Roman"/>
          <w:sz w:val="26"/>
          <w:szCs w:val="26"/>
        </w:rPr>
        <w:t xml:space="preserve"> тяжких и особо тяжких преступлений.</w:t>
      </w:r>
    </w:p>
    <w:p w14:paraId="6E0759C9" w14:textId="77777777" w:rsidR="005D713B" w:rsidRPr="005A517D" w:rsidRDefault="005D713B" w:rsidP="0000698A">
      <w:pPr>
        <w:pStyle w:val="ConsPlusNormal"/>
        <w:ind w:firstLine="709"/>
        <w:jc w:val="both"/>
        <w:rPr>
          <w:rFonts w:ascii="Times New Roman" w:hAnsi="Times New Roman" w:cs="Times New Roman"/>
          <w:sz w:val="26"/>
          <w:szCs w:val="26"/>
        </w:rPr>
      </w:pPr>
      <w:r w:rsidRPr="005A517D">
        <w:rPr>
          <w:rFonts w:ascii="Times New Roman" w:hAnsi="Times New Roman" w:cs="Times New Roman"/>
          <w:sz w:val="26"/>
          <w:szCs w:val="26"/>
        </w:rPr>
        <w:t>В целом система обеспечения комплексной безопасности города Нарьян-Мара включает наличие всех необходимых элементов и связей. Основные проблемы:</w:t>
      </w:r>
    </w:p>
    <w:p w14:paraId="2B0C73D9" w14:textId="051488D3" w:rsidR="005D713B" w:rsidRPr="005A517D"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5A517D">
        <w:rPr>
          <w:rFonts w:ascii="Times New Roman" w:hAnsi="Times New Roman" w:cs="Times New Roman"/>
          <w:sz w:val="26"/>
          <w:szCs w:val="26"/>
        </w:rPr>
        <w:t xml:space="preserve">ограниченные финансовые возможности местного бюджета для </w:t>
      </w:r>
      <w:r w:rsidR="0059509B" w:rsidRPr="005A517D">
        <w:rPr>
          <w:rFonts w:ascii="Times New Roman" w:hAnsi="Times New Roman" w:cs="Times New Roman"/>
          <w:sz w:val="26"/>
          <w:szCs w:val="26"/>
        </w:rPr>
        <w:t>введения муниципальной автоматизированной системы центрального оповещения</w:t>
      </w:r>
      <w:r w:rsidR="005D713B" w:rsidRPr="005A517D">
        <w:rPr>
          <w:rFonts w:ascii="Times New Roman" w:hAnsi="Times New Roman" w:cs="Times New Roman"/>
          <w:sz w:val="26"/>
          <w:szCs w:val="26"/>
        </w:rPr>
        <w:t>;</w:t>
      </w:r>
    </w:p>
    <w:p w14:paraId="17C5212E" w14:textId="25891625" w:rsidR="005D713B" w:rsidRPr="005A517D"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6D48B9" w:rsidRPr="005A517D">
        <w:rPr>
          <w:rFonts w:ascii="Times New Roman" w:hAnsi="Times New Roman" w:cs="Times New Roman"/>
          <w:sz w:val="26"/>
          <w:szCs w:val="26"/>
        </w:rPr>
        <w:t xml:space="preserve">несоответствие расположения </w:t>
      </w:r>
      <w:r w:rsidR="0059509B" w:rsidRPr="005A517D">
        <w:rPr>
          <w:rFonts w:ascii="Times New Roman" w:hAnsi="Times New Roman" w:cs="Times New Roman"/>
          <w:sz w:val="26"/>
          <w:szCs w:val="26"/>
        </w:rPr>
        <w:t>опорных пунктов полиции</w:t>
      </w:r>
      <w:r w:rsidR="006D48B9" w:rsidRPr="005A517D">
        <w:rPr>
          <w:rFonts w:ascii="Times New Roman" w:hAnsi="Times New Roman" w:cs="Times New Roman"/>
          <w:sz w:val="26"/>
          <w:szCs w:val="26"/>
        </w:rPr>
        <w:t xml:space="preserve"> потребностям города</w:t>
      </w:r>
      <w:r w:rsidR="00DF7F07">
        <w:rPr>
          <w:rFonts w:ascii="Times New Roman" w:hAnsi="Times New Roman" w:cs="Times New Roman"/>
          <w:sz w:val="26"/>
          <w:szCs w:val="26"/>
        </w:rPr>
        <w:t>,</w:t>
      </w:r>
      <w:r w:rsidR="006D48B9" w:rsidRPr="005A517D">
        <w:rPr>
          <w:rFonts w:ascii="Times New Roman" w:hAnsi="Times New Roman" w:cs="Times New Roman"/>
          <w:sz w:val="26"/>
          <w:szCs w:val="26"/>
        </w:rPr>
        <w:t xml:space="preserve"> </w:t>
      </w:r>
      <w:r w:rsidR="003C1863">
        <w:rPr>
          <w:rFonts w:ascii="Times New Roman" w:hAnsi="Times New Roman" w:cs="Times New Roman"/>
          <w:sz w:val="26"/>
          <w:szCs w:val="26"/>
        </w:rPr>
        <w:br/>
      </w:r>
      <w:r w:rsidR="006D48B9" w:rsidRPr="005A517D">
        <w:rPr>
          <w:rFonts w:ascii="Times New Roman" w:hAnsi="Times New Roman" w:cs="Times New Roman"/>
          <w:sz w:val="26"/>
          <w:szCs w:val="26"/>
        </w:rPr>
        <w:t>в том числе по микрорайонам</w:t>
      </w:r>
      <w:r w:rsidR="0059509B" w:rsidRPr="005A517D">
        <w:rPr>
          <w:rFonts w:ascii="Times New Roman" w:hAnsi="Times New Roman" w:cs="Times New Roman"/>
          <w:sz w:val="26"/>
          <w:szCs w:val="26"/>
        </w:rPr>
        <w:t>.</w:t>
      </w:r>
    </w:p>
    <w:p w14:paraId="009690EC" w14:textId="77777777" w:rsidR="005D713B" w:rsidRPr="005A517D" w:rsidRDefault="005D713B" w:rsidP="0000698A">
      <w:pPr>
        <w:pStyle w:val="ConsPlusNormal"/>
        <w:ind w:firstLine="709"/>
        <w:jc w:val="both"/>
        <w:rPr>
          <w:rFonts w:ascii="Times New Roman" w:hAnsi="Times New Roman" w:cs="Times New Roman"/>
          <w:sz w:val="26"/>
          <w:szCs w:val="26"/>
        </w:rPr>
      </w:pPr>
    </w:p>
    <w:p w14:paraId="2B424B7C" w14:textId="77777777" w:rsidR="005D713B" w:rsidRPr="0000698A" w:rsidRDefault="005D713B"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 xml:space="preserve">1.2.9. Городская инженерная инфраструктура, </w:t>
      </w:r>
    </w:p>
    <w:p w14:paraId="010DCF3A" w14:textId="78387385" w:rsidR="00D03CD6" w:rsidRPr="0000698A" w:rsidRDefault="005D713B"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жилищно-коммунальное хозяйство и ресурсосбережение</w:t>
      </w:r>
    </w:p>
    <w:p w14:paraId="44841943" w14:textId="77777777" w:rsidR="00467684" w:rsidRPr="0000698A" w:rsidRDefault="00467684" w:rsidP="0000698A">
      <w:pPr>
        <w:pStyle w:val="ConsPlusNormal"/>
        <w:tabs>
          <w:tab w:val="left" w:pos="4102"/>
        </w:tabs>
        <w:ind w:firstLine="0"/>
        <w:jc w:val="center"/>
        <w:rPr>
          <w:rFonts w:ascii="Times New Roman" w:hAnsi="Times New Roman" w:cs="Times New Roman"/>
          <w:sz w:val="26"/>
          <w:szCs w:val="26"/>
        </w:rPr>
      </w:pPr>
    </w:p>
    <w:p w14:paraId="0153F625" w14:textId="2693B82D" w:rsidR="00156ACE" w:rsidRDefault="00156ACE" w:rsidP="0000698A">
      <w:pPr>
        <w:pStyle w:val="ConsPlusNormal"/>
        <w:tabs>
          <w:tab w:val="left" w:pos="4102"/>
        </w:tabs>
        <w:ind w:firstLine="0"/>
        <w:jc w:val="center"/>
        <w:rPr>
          <w:rFonts w:ascii="Times New Roman" w:hAnsi="Times New Roman" w:cs="Times New Roman"/>
          <w:b/>
          <w:sz w:val="26"/>
          <w:szCs w:val="26"/>
        </w:rPr>
      </w:pPr>
      <w:r w:rsidRPr="0000698A">
        <w:rPr>
          <w:rFonts w:ascii="Times New Roman" w:hAnsi="Times New Roman" w:cs="Times New Roman"/>
          <w:sz w:val="26"/>
          <w:szCs w:val="26"/>
        </w:rPr>
        <w:t>1.2.9.1. Инженерная инфраструктура</w:t>
      </w:r>
    </w:p>
    <w:p w14:paraId="429339AB" w14:textId="77777777" w:rsidR="00E452D0" w:rsidRPr="005A517D" w:rsidRDefault="00E452D0" w:rsidP="0000698A">
      <w:pPr>
        <w:pStyle w:val="ConsPlusNormal"/>
        <w:tabs>
          <w:tab w:val="left" w:pos="4102"/>
        </w:tabs>
        <w:ind w:firstLine="0"/>
        <w:jc w:val="center"/>
        <w:rPr>
          <w:rFonts w:ascii="Times New Roman" w:hAnsi="Times New Roman" w:cs="Times New Roman"/>
          <w:b/>
          <w:sz w:val="26"/>
          <w:szCs w:val="26"/>
        </w:rPr>
      </w:pPr>
    </w:p>
    <w:p w14:paraId="4971E7D1" w14:textId="2210FCF3" w:rsidR="007843C1" w:rsidRPr="005A517D" w:rsidRDefault="005D713B" w:rsidP="0000698A">
      <w:pPr>
        <w:ind w:firstLine="709"/>
        <w:jc w:val="both"/>
        <w:rPr>
          <w:sz w:val="26"/>
          <w:szCs w:val="26"/>
        </w:rPr>
      </w:pPr>
      <w:r w:rsidRPr="005A517D">
        <w:rPr>
          <w:sz w:val="26"/>
          <w:szCs w:val="26"/>
        </w:rPr>
        <w:t>Инженерная инфраструктура муниципального образования характеризуется развитой уличной газопроводной сетью, тепловыми, водопроводными, канализационными сетями, а также электрическими сетями. Сеть инженерной инфраструктуры, обеспечивающая функционирование го</w:t>
      </w:r>
      <w:r w:rsidR="003C1863">
        <w:rPr>
          <w:sz w:val="26"/>
          <w:szCs w:val="26"/>
        </w:rPr>
        <w:t>рода, находится с учетом естественного износа</w:t>
      </w:r>
      <w:r w:rsidRPr="005A517D">
        <w:rPr>
          <w:sz w:val="26"/>
          <w:szCs w:val="26"/>
        </w:rPr>
        <w:t xml:space="preserve"> в удовлетворительном состоянии. </w:t>
      </w:r>
    </w:p>
    <w:p w14:paraId="43A26E65" w14:textId="4CB5E046" w:rsidR="007843C1" w:rsidRPr="005A517D" w:rsidRDefault="007843C1" w:rsidP="0000698A">
      <w:pPr>
        <w:ind w:firstLine="709"/>
        <w:jc w:val="both"/>
        <w:rPr>
          <w:bCs/>
          <w:sz w:val="26"/>
          <w:szCs w:val="26"/>
        </w:rPr>
      </w:pPr>
      <w:r w:rsidRPr="005A517D">
        <w:rPr>
          <w:bCs/>
          <w:sz w:val="26"/>
          <w:szCs w:val="26"/>
        </w:rPr>
        <w:t xml:space="preserve">Нарьян-Марское муниципальное унитарное предприятие объединенных котельных и тепловых сетей (далее </w:t>
      </w:r>
      <w:r w:rsidR="008F49D1">
        <w:rPr>
          <w:bCs/>
          <w:sz w:val="26"/>
          <w:szCs w:val="26"/>
        </w:rPr>
        <w:t>–</w:t>
      </w:r>
      <w:r w:rsidRPr="005A517D">
        <w:rPr>
          <w:bCs/>
          <w:sz w:val="26"/>
          <w:szCs w:val="26"/>
        </w:rPr>
        <w:t xml:space="preserve"> </w:t>
      </w:r>
      <w:r w:rsidR="008F49D1">
        <w:rPr>
          <w:bCs/>
          <w:sz w:val="26"/>
          <w:szCs w:val="26"/>
        </w:rPr>
        <w:t xml:space="preserve">Нарьян-Марское </w:t>
      </w:r>
      <w:r w:rsidRPr="005A517D">
        <w:rPr>
          <w:bCs/>
          <w:sz w:val="26"/>
          <w:szCs w:val="26"/>
        </w:rPr>
        <w:t xml:space="preserve">МУ ПОК и ТС) оказывает практически 100% общего объема услуг по водоснабжению города. </w:t>
      </w:r>
    </w:p>
    <w:p w14:paraId="7733B2FF" w14:textId="4EA3A532" w:rsidR="005D713B" w:rsidRPr="005A517D" w:rsidRDefault="005D713B" w:rsidP="0000698A">
      <w:pPr>
        <w:ind w:firstLine="709"/>
        <w:jc w:val="both"/>
        <w:rPr>
          <w:bCs/>
          <w:sz w:val="26"/>
          <w:szCs w:val="26"/>
        </w:rPr>
      </w:pPr>
      <w:r w:rsidRPr="005A517D">
        <w:rPr>
          <w:bCs/>
          <w:sz w:val="26"/>
          <w:szCs w:val="26"/>
        </w:rPr>
        <w:t xml:space="preserve">Потери и утечки воды и тепловой энергии превышают допустимый уровень. </w:t>
      </w:r>
      <w:r w:rsidR="003C1863">
        <w:rPr>
          <w:bCs/>
          <w:sz w:val="26"/>
          <w:szCs w:val="26"/>
        </w:rPr>
        <w:br/>
      </w:r>
      <w:r w:rsidRPr="005A517D">
        <w:rPr>
          <w:bCs/>
          <w:sz w:val="26"/>
          <w:szCs w:val="26"/>
        </w:rPr>
        <w:t>В 2020 году, по данным Нарьян-Марского МУ ПОК и ТС</w:t>
      </w:r>
      <w:r w:rsidR="003C1863">
        <w:rPr>
          <w:bCs/>
          <w:sz w:val="26"/>
          <w:szCs w:val="26"/>
        </w:rPr>
        <w:t>,</w:t>
      </w:r>
      <w:r w:rsidRPr="005A517D">
        <w:rPr>
          <w:bCs/>
          <w:sz w:val="26"/>
          <w:szCs w:val="26"/>
        </w:rPr>
        <w:t xml:space="preserve"> пот</w:t>
      </w:r>
      <w:r w:rsidR="003C1863">
        <w:rPr>
          <w:bCs/>
          <w:sz w:val="26"/>
          <w:szCs w:val="26"/>
        </w:rPr>
        <w:t>ери тепловой энергии составили</w:t>
      </w:r>
      <w:r w:rsidRPr="005A517D">
        <w:rPr>
          <w:bCs/>
          <w:sz w:val="26"/>
          <w:szCs w:val="26"/>
        </w:rPr>
        <w:t xml:space="preserve"> 29</w:t>
      </w:r>
      <w:r w:rsidR="008F593B" w:rsidRPr="005A517D">
        <w:rPr>
          <w:bCs/>
          <w:sz w:val="26"/>
          <w:szCs w:val="26"/>
        </w:rPr>
        <w:t xml:space="preserve"> </w:t>
      </w:r>
      <w:r w:rsidRPr="005A517D">
        <w:rPr>
          <w:bCs/>
          <w:sz w:val="26"/>
          <w:szCs w:val="26"/>
        </w:rPr>
        <w:t>989 Гкал при норме 18</w:t>
      </w:r>
      <w:r w:rsidR="008F593B" w:rsidRPr="005A517D">
        <w:rPr>
          <w:bCs/>
          <w:sz w:val="26"/>
          <w:szCs w:val="26"/>
        </w:rPr>
        <w:t xml:space="preserve"> </w:t>
      </w:r>
      <w:r w:rsidRPr="005A517D">
        <w:rPr>
          <w:bCs/>
          <w:sz w:val="26"/>
          <w:szCs w:val="26"/>
        </w:rPr>
        <w:t>845 Гкал, утечки и неучтенн</w:t>
      </w:r>
      <w:r w:rsidR="00DF7F07">
        <w:rPr>
          <w:bCs/>
          <w:sz w:val="26"/>
          <w:szCs w:val="26"/>
        </w:rPr>
        <w:t>ый</w:t>
      </w:r>
      <w:r w:rsidRPr="005A517D">
        <w:rPr>
          <w:bCs/>
          <w:sz w:val="26"/>
          <w:szCs w:val="26"/>
        </w:rPr>
        <w:t xml:space="preserve"> расход воды – 134 605 л при норме 28 966</w:t>
      </w:r>
      <w:r w:rsidR="008F593B" w:rsidRPr="005A517D">
        <w:rPr>
          <w:bCs/>
          <w:sz w:val="26"/>
          <w:szCs w:val="26"/>
        </w:rPr>
        <w:t xml:space="preserve"> </w:t>
      </w:r>
      <w:r w:rsidRPr="005A517D">
        <w:rPr>
          <w:bCs/>
          <w:sz w:val="26"/>
          <w:szCs w:val="26"/>
        </w:rPr>
        <w:t>л.</w:t>
      </w:r>
    </w:p>
    <w:p w14:paraId="65E7EF1B" w14:textId="221BEE09" w:rsidR="00E82F39" w:rsidRPr="00102E2C" w:rsidRDefault="00E82F39" w:rsidP="0000698A">
      <w:pPr>
        <w:pStyle w:val="ConsPlusNormal"/>
        <w:ind w:firstLine="709"/>
        <w:jc w:val="both"/>
        <w:rPr>
          <w:rFonts w:ascii="Times New Roman" w:hAnsi="Times New Roman" w:cs="Times New Roman"/>
          <w:color w:val="FF0000"/>
          <w:sz w:val="26"/>
          <w:szCs w:val="26"/>
        </w:rPr>
      </w:pPr>
      <w:r>
        <w:rPr>
          <w:rFonts w:ascii="Times New Roman" w:eastAsia="Calibri" w:hAnsi="Times New Roman" w:cs="Times New Roman"/>
          <w:sz w:val="26"/>
          <w:szCs w:val="26"/>
          <w:lang w:eastAsia="en-US"/>
        </w:rPr>
        <w:t>В</w:t>
      </w:r>
      <w:r w:rsidRPr="00102E2C">
        <w:rPr>
          <w:rFonts w:ascii="Times New Roman" w:eastAsia="Calibri" w:hAnsi="Times New Roman" w:cs="Times New Roman"/>
          <w:sz w:val="26"/>
          <w:szCs w:val="26"/>
          <w:lang w:eastAsia="en-US"/>
        </w:rPr>
        <w:t xml:space="preserve"> 202</w:t>
      </w:r>
      <w:r>
        <w:rPr>
          <w:rFonts w:ascii="Times New Roman" w:eastAsia="Calibri" w:hAnsi="Times New Roman" w:cs="Times New Roman"/>
          <w:sz w:val="26"/>
          <w:szCs w:val="26"/>
          <w:lang w:eastAsia="en-US"/>
        </w:rPr>
        <w:t>0</w:t>
      </w:r>
      <w:r w:rsidRPr="00102E2C">
        <w:rPr>
          <w:rFonts w:ascii="Times New Roman" w:eastAsia="Calibri" w:hAnsi="Times New Roman" w:cs="Times New Roman"/>
          <w:sz w:val="26"/>
          <w:szCs w:val="26"/>
          <w:lang w:eastAsia="en-US"/>
        </w:rPr>
        <w:t xml:space="preserve"> год</w:t>
      </w:r>
      <w:r>
        <w:rPr>
          <w:rFonts w:ascii="Times New Roman" w:eastAsia="Calibri" w:hAnsi="Times New Roman" w:cs="Times New Roman"/>
          <w:sz w:val="26"/>
          <w:szCs w:val="26"/>
          <w:lang w:eastAsia="en-US"/>
        </w:rPr>
        <w:t>у</w:t>
      </w:r>
      <w:r w:rsidRPr="00102E2C">
        <w:rPr>
          <w:rFonts w:ascii="Times New Roman" w:eastAsia="Calibri" w:hAnsi="Times New Roman" w:cs="Times New Roman"/>
          <w:sz w:val="26"/>
          <w:szCs w:val="26"/>
          <w:lang w:eastAsia="en-US"/>
        </w:rPr>
        <w:t xml:space="preserve"> проведены работы по замене 1,44% водопроводной сети, 2,78% тепловых сетей в общем объеме тепловых сетей в двухтрубном исполнении, </w:t>
      </w:r>
      <w:r w:rsidR="003C1863">
        <w:rPr>
          <w:rFonts w:ascii="Times New Roman" w:eastAsia="Calibri" w:hAnsi="Times New Roman" w:cs="Times New Roman"/>
          <w:sz w:val="26"/>
          <w:szCs w:val="26"/>
          <w:lang w:eastAsia="en-US"/>
        </w:rPr>
        <w:br/>
      </w:r>
      <w:r w:rsidRPr="00102E2C">
        <w:rPr>
          <w:rFonts w:ascii="Times New Roman" w:eastAsia="Calibri" w:hAnsi="Times New Roman" w:cs="Times New Roman"/>
          <w:sz w:val="26"/>
          <w:szCs w:val="26"/>
          <w:lang w:eastAsia="en-US"/>
        </w:rPr>
        <w:t xml:space="preserve">0,03% канализационной сети, при этом уличная газовая сеть в замене и ремонте </w:t>
      </w:r>
      <w:r w:rsidR="003C1863">
        <w:rPr>
          <w:rFonts w:ascii="Times New Roman" w:eastAsia="Calibri" w:hAnsi="Times New Roman" w:cs="Times New Roman"/>
          <w:sz w:val="26"/>
          <w:szCs w:val="26"/>
          <w:lang w:eastAsia="en-US"/>
        </w:rPr>
        <w:br/>
      </w:r>
      <w:r w:rsidRPr="00102E2C">
        <w:rPr>
          <w:rFonts w:ascii="Times New Roman" w:eastAsia="Calibri" w:hAnsi="Times New Roman" w:cs="Times New Roman"/>
          <w:sz w:val="26"/>
          <w:szCs w:val="26"/>
          <w:lang w:eastAsia="en-US"/>
        </w:rPr>
        <w:t>не нужда</w:t>
      </w:r>
      <w:r>
        <w:rPr>
          <w:rFonts w:ascii="Times New Roman" w:eastAsia="Calibri" w:hAnsi="Times New Roman" w:cs="Times New Roman"/>
          <w:sz w:val="26"/>
          <w:szCs w:val="26"/>
          <w:lang w:eastAsia="en-US"/>
        </w:rPr>
        <w:t>лась</w:t>
      </w:r>
      <w:r w:rsidRPr="00102E2C">
        <w:rPr>
          <w:rFonts w:ascii="Times New Roman" w:hAnsi="Times New Roman" w:cs="Times New Roman"/>
          <w:color w:val="FF0000"/>
          <w:sz w:val="26"/>
          <w:szCs w:val="26"/>
        </w:rPr>
        <w:t>.</w:t>
      </w:r>
    </w:p>
    <w:p w14:paraId="1566EB08" w14:textId="3276AF5F" w:rsidR="005D713B" w:rsidRPr="005A517D" w:rsidRDefault="00F51AC1" w:rsidP="0000698A">
      <w:pPr>
        <w:ind w:firstLine="709"/>
        <w:jc w:val="both"/>
        <w:rPr>
          <w:bCs/>
          <w:sz w:val="26"/>
          <w:szCs w:val="26"/>
        </w:rPr>
      </w:pPr>
      <w:r w:rsidRPr="005A517D">
        <w:rPr>
          <w:bCs/>
          <w:sz w:val="26"/>
          <w:szCs w:val="26"/>
        </w:rPr>
        <w:t>Источником водоснабжения</w:t>
      </w:r>
      <w:r w:rsidR="005D713B" w:rsidRPr="005A517D">
        <w:rPr>
          <w:bCs/>
          <w:sz w:val="26"/>
          <w:szCs w:val="26"/>
        </w:rPr>
        <w:t xml:space="preserve"> Нарьян-Мара являются подземные воды. Большая часть населения (свыше 60%) снабжается водой за счет ряда водозаборных артезианских скважин участка месторождения пресных вод "Озерный" и трубопроводов, объединенных в централизованную систему водоснабжения, а остальная часть за счет индивидуальных скважин и водозаборных колонок, установленных на водопроводной сети. </w:t>
      </w:r>
      <w:r w:rsidR="005D713B" w:rsidRPr="005A517D">
        <w:rPr>
          <w:sz w:val="26"/>
          <w:szCs w:val="26"/>
        </w:rPr>
        <w:t xml:space="preserve">Водопроводные сети охватывают центральную часть города, частично микрорайоны Качгорт, Лесозавод и Новый поселок. </w:t>
      </w:r>
      <w:r w:rsidR="005D713B" w:rsidRPr="005A517D">
        <w:rPr>
          <w:bCs/>
          <w:sz w:val="26"/>
          <w:szCs w:val="26"/>
        </w:rPr>
        <w:t>В некоторые микрорайоны организован подвоз питьевой воды автотранспортом.</w:t>
      </w:r>
    </w:p>
    <w:p w14:paraId="28535844" w14:textId="0212BA1A" w:rsidR="005D713B" w:rsidRPr="005A517D" w:rsidRDefault="005D713B" w:rsidP="0000698A">
      <w:pPr>
        <w:ind w:firstLine="709"/>
        <w:jc w:val="both"/>
        <w:rPr>
          <w:bCs/>
          <w:sz w:val="26"/>
          <w:szCs w:val="26"/>
        </w:rPr>
      </w:pPr>
      <w:r w:rsidRPr="005A517D">
        <w:rPr>
          <w:bCs/>
          <w:sz w:val="26"/>
          <w:szCs w:val="26"/>
        </w:rPr>
        <w:t>Защищенные запасы пресной воды на участке водозабор</w:t>
      </w:r>
      <w:r w:rsidR="00DF7F07">
        <w:rPr>
          <w:bCs/>
          <w:sz w:val="26"/>
          <w:szCs w:val="26"/>
        </w:rPr>
        <w:t>а</w:t>
      </w:r>
      <w:r w:rsidRPr="005A517D">
        <w:rPr>
          <w:bCs/>
          <w:sz w:val="26"/>
          <w:szCs w:val="26"/>
        </w:rPr>
        <w:t xml:space="preserve"> "Озерный" Нарьян-Марского месторождения питьевых подземных вод составляют 8</w:t>
      </w:r>
      <w:r w:rsidR="008F593B" w:rsidRPr="005A517D">
        <w:rPr>
          <w:bCs/>
          <w:sz w:val="26"/>
          <w:szCs w:val="26"/>
        </w:rPr>
        <w:t xml:space="preserve"> </w:t>
      </w:r>
      <w:r w:rsidRPr="005A517D">
        <w:rPr>
          <w:bCs/>
          <w:sz w:val="26"/>
          <w:szCs w:val="26"/>
        </w:rPr>
        <w:t xml:space="preserve">700 куб м/сутки. </w:t>
      </w:r>
      <w:r w:rsidR="003C1863">
        <w:rPr>
          <w:bCs/>
          <w:sz w:val="26"/>
          <w:szCs w:val="26"/>
        </w:rPr>
        <w:br/>
      </w:r>
      <w:r w:rsidRPr="005A517D">
        <w:rPr>
          <w:bCs/>
          <w:sz w:val="26"/>
          <w:szCs w:val="26"/>
        </w:rPr>
        <w:t xml:space="preserve">В эксплуатации находится 16 скважин – пять из них наблюдательные, необходимые </w:t>
      </w:r>
      <w:r w:rsidR="003C1863">
        <w:rPr>
          <w:bCs/>
          <w:sz w:val="26"/>
          <w:szCs w:val="26"/>
        </w:rPr>
        <w:br/>
      </w:r>
      <w:r w:rsidRPr="005A517D">
        <w:rPr>
          <w:bCs/>
          <w:sz w:val="26"/>
          <w:szCs w:val="26"/>
        </w:rPr>
        <w:t xml:space="preserve">для ведения мониторинга состояния подземных вод. Добыча воды осуществляется </w:t>
      </w:r>
      <w:r w:rsidR="003C1863">
        <w:rPr>
          <w:bCs/>
          <w:sz w:val="26"/>
          <w:szCs w:val="26"/>
        </w:rPr>
        <w:br/>
      </w:r>
      <w:r w:rsidRPr="005A517D">
        <w:rPr>
          <w:bCs/>
          <w:sz w:val="26"/>
          <w:szCs w:val="26"/>
        </w:rPr>
        <w:t xml:space="preserve">из 11 скважин, шесть из которых постоянно работают на наполнение резервуаров. </w:t>
      </w:r>
      <w:r w:rsidRPr="005A517D">
        <w:rPr>
          <w:sz w:val="26"/>
          <w:szCs w:val="26"/>
        </w:rPr>
        <w:t>Ежегодно скважины проходят профилактические ремонты насосного оборудования, чистку (эрлифт).</w:t>
      </w:r>
    </w:p>
    <w:p w14:paraId="206DF1AF" w14:textId="237A387C" w:rsidR="005D713B" w:rsidRPr="00E628A4" w:rsidRDefault="005D713B" w:rsidP="0000698A">
      <w:pPr>
        <w:ind w:firstLine="709"/>
        <w:jc w:val="both"/>
        <w:rPr>
          <w:bCs/>
          <w:sz w:val="26"/>
          <w:szCs w:val="26"/>
        </w:rPr>
      </w:pPr>
      <w:r w:rsidRPr="00E628A4">
        <w:rPr>
          <w:bCs/>
          <w:sz w:val="26"/>
          <w:szCs w:val="26"/>
        </w:rPr>
        <w:t xml:space="preserve">От артезианских скважин водозабора "Озерный" вода подается по двум водоводам </w:t>
      </w:r>
      <w:r w:rsidRPr="00E628A4">
        <w:rPr>
          <w:sz w:val="26"/>
          <w:szCs w:val="26"/>
        </w:rPr>
        <w:t xml:space="preserve">на водопроводную насосную станцию № 1 (далее ВНС-1) </w:t>
      </w:r>
      <w:r w:rsidRPr="00E628A4">
        <w:rPr>
          <w:bCs/>
          <w:sz w:val="26"/>
          <w:szCs w:val="26"/>
        </w:rPr>
        <w:t>в накопительные резервуары общим объемом 4</w:t>
      </w:r>
      <w:r w:rsidR="003547A3">
        <w:rPr>
          <w:bCs/>
          <w:sz w:val="26"/>
          <w:szCs w:val="26"/>
        </w:rPr>
        <w:t> </w:t>
      </w:r>
      <w:r w:rsidRPr="00E628A4">
        <w:rPr>
          <w:bCs/>
          <w:sz w:val="26"/>
          <w:szCs w:val="26"/>
        </w:rPr>
        <w:t>800</w:t>
      </w:r>
      <w:r w:rsidR="003547A3">
        <w:rPr>
          <w:bCs/>
          <w:sz w:val="26"/>
          <w:szCs w:val="26"/>
        </w:rPr>
        <w:t> </w:t>
      </w:r>
      <w:proofErr w:type="spellStart"/>
      <w:r w:rsidRPr="00E628A4">
        <w:rPr>
          <w:bCs/>
          <w:sz w:val="26"/>
          <w:szCs w:val="26"/>
        </w:rPr>
        <w:t>куб.м</w:t>
      </w:r>
      <w:proofErr w:type="spellEnd"/>
      <w:r w:rsidR="003C1863">
        <w:rPr>
          <w:bCs/>
          <w:sz w:val="26"/>
          <w:szCs w:val="26"/>
        </w:rPr>
        <w:t>,</w:t>
      </w:r>
      <w:r w:rsidRPr="00E628A4">
        <w:rPr>
          <w:bCs/>
          <w:sz w:val="26"/>
          <w:szCs w:val="26"/>
        </w:rPr>
        <w:t xml:space="preserve"> </w:t>
      </w:r>
      <w:r w:rsidRPr="00E628A4">
        <w:rPr>
          <w:sz w:val="26"/>
          <w:szCs w:val="26"/>
        </w:rPr>
        <w:t xml:space="preserve">далее по водоводам в городскую распределительную сеть холодного водоснабжения. </w:t>
      </w:r>
      <w:r w:rsidRPr="00E628A4">
        <w:rPr>
          <w:bCs/>
          <w:sz w:val="26"/>
          <w:szCs w:val="26"/>
        </w:rPr>
        <w:t xml:space="preserve">По своему качеству добываемые подземные воды на участке "Озерный" отличаются повышенным содержанием трехвалентного железа, что обуславливается природными условиями формирования подземных вод. </w:t>
      </w:r>
    </w:p>
    <w:p w14:paraId="34DD9D44" w14:textId="757AE20C" w:rsidR="005D713B" w:rsidRPr="00E628A4" w:rsidRDefault="005D713B" w:rsidP="0000698A">
      <w:pPr>
        <w:ind w:firstLine="709"/>
        <w:jc w:val="both"/>
        <w:rPr>
          <w:bCs/>
          <w:sz w:val="26"/>
          <w:szCs w:val="26"/>
        </w:rPr>
      </w:pPr>
      <w:r w:rsidRPr="00E628A4">
        <w:rPr>
          <w:bCs/>
          <w:sz w:val="26"/>
          <w:szCs w:val="26"/>
        </w:rPr>
        <w:t xml:space="preserve">Качество воды, подаваемой потребителям, в отдельные периоды не соответствует требованиям ГОСТ Р 51232-98 "Вода питьевая. Общие требования к организации </w:t>
      </w:r>
      <w:r w:rsidR="00D57E05">
        <w:rPr>
          <w:bCs/>
          <w:sz w:val="26"/>
          <w:szCs w:val="26"/>
        </w:rPr>
        <w:br/>
      </w:r>
      <w:r w:rsidRPr="00E628A4">
        <w:rPr>
          <w:bCs/>
          <w:sz w:val="26"/>
          <w:szCs w:val="26"/>
        </w:rPr>
        <w:t>и методам контроля качества" и СанПиН 2.1.4.1074-01. По данным лабораторного исследования удельный вес проб воды из распределительной сети це</w:t>
      </w:r>
      <w:r w:rsidR="00F51AC1" w:rsidRPr="00E628A4">
        <w:rPr>
          <w:bCs/>
          <w:sz w:val="26"/>
          <w:szCs w:val="26"/>
        </w:rPr>
        <w:t>нтрализованного водоснабжения</w:t>
      </w:r>
      <w:r w:rsidRPr="00E628A4">
        <w:rPr>
          <w:bCs/>
          <w:sz w:val="26"/>
          <w:szCs w:val="26"/>
        </w:rPr>
        <w:t xml:space="preserve"> Нарьян-Мара, не соответствующих санитарным требованиям </w:t>
      </w:r>
      <w:r w:rsidR="00D57E05">
        <w:rPr>
          <w:bCs/>
          <w:sz w:val="26"/>
          <w:szCs w:val="26"/>
        </w:rPr>
        <w:br/>
      </w:r>
      <w:r w:rsidRPr="00E628A4">
        <w:rPr>
          <w:bCs/>
          <w:sz w:val="26"/>
          <w:szCs w:val="26"/>
        </w:rPr>
        <w:t xml:space="preserve">по санитарно-химическим показателям в 2020 году, составил 18,3%. </w:t>
      </w:r>
      <w:r w:rsidR="00D57E05">
        <w:rPr>
          <w:bCs/>
          <w:sz w:val="26"/>
          <w:szCs w:val="26"/>
        </w:rPr>
        <w:br/>
      </w:r>
      <w:r w:rsidRPr="00E628A4">
        <w:rPr>
          <w:bCs/>
          <w:sz w:val="26"/>
          <w:szCs w:val="26"/>
        </w:rPr>
        <w:t xml:space="preserve">По микробиологическим показателям единичные пробы в распределительной сети соответствовали нормативным требованиям. Патогенная микрофлора в питьевой воде </w:t>
      </w:r>
      <w:r w:rsidR="00D57E05">
        <w:rPr>
          <w:bCs/>
          <w:sz w:val="26"/>
          <w:szCs w:val="26"/>
        </w:rPr>
        <w:br/>
      </w:r>
      <w:r w:rsidRPr="00E628A4">
        <w:rPr>
          <w:bCs/>
          <w:sz w:val="26"/>
          <w:szCs w:val="26"/>
        </w:rPr>
        <w:t>не обнаружена.</w:t>
      </w:r>
    </w:p>
    <w:p w14:paraId="0AC1137C" w14:textId="73BF7817" w:rsidR="00E82F39" w:rsidRDefault="00E82F39" w:rsidP="0000698A">
      <w:pPr>
        <w:ind w:firstLine="709"/>
        <w:jc w:val="both"/>
        <w:outlineLvl w:val="0"/>
        <w:rPr>
          <w:rFonts w:eastAsia="Calibri"/>
          <w:sz w:val="26"/>
          <w:szCs w:val="26"/>
          <w:lang w:eastAsia="en-US"/>
        </w:rPr>
      </w:pPr>
      <w:r w:rsidRPr="009324D2">
        <w:rPr>
          <w:rFonts w:eastAsia="Calibri"/>
          <w:sz w:val="26"/>
          <w:szCs w:val="26"/>
          <w:lang w:eastAsia="en-US"/>
        </w:rPr>
        <w:t xml:space="preserve">Сети водоснабжения кольцевые, с тупиковыми отводами до потребителей, выполнены из стальных, чугунных и полиэтиленовых труб различных диаметров, преимущественно подземного способа прокладки, имеются отдельные участки сети водоснабжения, проложенные совместно с сетями теплоснабжения </w:t>
      </w:r>
      <w:proofErr w:type="spellStart"/>
      <w:r w:rsidRPr="009324D2">
        <w:rPr>
          <w:rFonts w:eastAsia="Calibri"/>
          <w:sz w:val="26"/>
          <w:szCs w:val="26"/>
          <w:lang w:eastAsia="en-US"/>
        </w:rPr>
        <w:t>надземно</w:t>
      </w:r>
      <w:proofErr w:type="spellEnd"/>
      <w:r w:rsidRPr="009324D2">
        <w:rPr>
          <w:rFonts w:eastAsia="Calibri"/>
          <w:sz w:val="26"/>
          <w:szCs w:val="26"/>
          <w:lang w:eastAsia="en-US"/>
        </w:rPr>
        <w:t xml:space="preserve">. Общая протяжённость магистральных сетей водоснабжения составляет 41,247 км, из них </w:t>
      </w:r>
      <w:r>
        <w:rPr>
          <w:rFonts w:eastAsia="Calibri"/>
          <w:sz w:val="26"/>
          <w:szCs w:val="26"/>
          <w:lang w:eastAsia="en-US"/>
        </w:rPr>
        <w:t xml:space="preserve">заменены в 2020 году </w:t>
      </w:r>
      <w:r w:rsidRPr="009324D2">
        <w:rPr>
          <w:rFonts w:eastAsia="Calibri"/>
          <w:sz w:val="26"/>
          <w:szCs w:val="26"/>
          <w:lang w:eastAsia="en-US"/>
        </w:rPr>
        <w:t xml:space="preserve">ветхие сети </w:t>
      </w:r>
      <w:r w:rsidR="00222C6E">
        <w:rPr>
          <w:rFonts w:eastAsia="Calibri"/>
          <w:sz w:val="26"/>
          <w:szCs w:val="26"/>
          <w:lang w:eastAsia="en-US"/>
        </w:rPr>
        <w:t>0,</w:t>
      </w:r>
      <w:r w:rsidRPr="009324D2">
        <w:rPr>
          <w:rFonts w:eastAsia="Calibri"/>
          <w:sz w:val="26"/>
          <w:szCs w:val="26"/>
          <w:lang w:eastAsia="en-US"/>
        </w:rPr>
        <w:t>594</w:t>
      </w:r>
      <w:r w:rsidR="00222C6E">
        <w:rPr>
          <w:rFonts w:eastAsia="Calibri"/>
          <w:sz w:val="26"/>
          <w:szCs w:val="26"/>
          <w:lang w:eastAsia="en-US"/>
        </w:rPr>
        <w:t xml:space="preserve"> к</w:t>
      </w:r>
      <w:r w:rsidRPr="009324D2">
        <w:rPr>
          <w:rFonts w:eastAsia="Calibri"/>
          <w:sz w:val="26"/>
          <w:szCs w:val="26"/>
          <w:lang w:eastAsia="en-US"/>
        </w:rPr>
        <w:t>м.</w:t>
      </w:r>
      <w:r>
        <w:rPr>
          <w:rFonts w:eastAsia="Calibri"/>
          <w:sz w:val="26"/>
          <w:szCs w:val="26"/>
          <w:lang w:eastAsia="en-US"/>
        </w:rPr>
        <w:t xml:space="preserve"> Согласно проведенному техническому аудиту сетей в 2020 году были выявлены 3</w:t>
      </w:r>
      <w:r w:rsidR="00222C6E">
        <w:rPr>
          <w:rFonts w:eastAsia="Calibri"/>
          <w:sz w:val="26"/>
          <w:szCs w:val="26"/>
          <w:lang w:eastAsia="en-US"/>
        </w:rPr>
        <w:t>,</w:t>
      </w:r>
      <w:r>
        <w:rPr>
          <w:rFonts w:eastAsia="Calibri"/>
          <w:sz w:val="26"/>
          <w:szCs w:val="26"/>
          <w:lang w:eastAsia="en-US"/>
        </w:rPr>
        <w:t xml:space="preserve">535 </w:t>
      </w:r>
      <w:r w:rsidR="00222C6E">
        <w:rPr>
          <w:rFonts w:eastAsia="Calibri"/>
          <w:sz w:val="26"/>
          <w:szCs w:val="26"/>
          <w:lang w:eastAsia="en-US"/>
        </w:rPr>
        <w:t>км</w:t>
      </w:r>
      <w:r>
        <w:rPr>
          <w:rFonts w:eastAsia="Calibri"/>
          <w:sz w:val="26"/>
          <w:szCs w:val="26"/>
          <w:lang w:eastAsia="en-US"/>
        </w:rPr>
        <w:t xml:space="preserve"> сетей, требующих замены. Данные мероприятия были включены в проект инвестиционной программы</w:t>
      </w:r>
      <w:r w:rsidRPr="009324D2">
        <w:rPr>
          <w:rFonts w:eastAsia="Calibri"/>
          <w:sz w:val="26"/>
          <w:szCs w:val="26"/>
          <w:lang w:eastAsia="en-US"/>
        </w:rPr>
        <w:t xml:space="preserve"> в сфере водоснабжения и водоотведения Нарьян-Марского муниципального унитарного предприятия объединенных котельных и тепловых сетей на 2022-2026 годы</w:t>
      </w:r>
      <w:r>
        <w:rPr>
          <w:rFonts w:eastAsia="Calibri"/>
          <w:sz w:val="26"/>
          <w:szCs w:val="26"/>
          <w:lang w:eastAsia="en-US"/>
        </w:rPr>
        <w:t>.</w:t>
      </w:r>
    </w:p>
    <w:p w14:paraId="2C153478" w14:textId="3725885E" w:rsidR="00E82F39" w:rsidRPr="0009460B" w:rsidRDefault="00E82F39" w:rsidP="0000698A">
      <w:pPr>
        <w:ind w:firstLine="709"/>
        <w:jc w:val="both"/>
        <w:rPr>
          <w:bCs/>
          <w:sz w:val="26"/>
          <w:szCs w:val="26"/>
        </w:rPr>
      </w:pPr>
      <w:r w:rsidRPr="0009460B">
        <w:rPr>
          <w:bCs/>
          <w:sz w:val="26"/>
          <w:szCs w:val="26"/>
        </w:rPr>
        <w:t xml:space="preserve">В настоящее время централизованная система водоотведения представлена </w:t>
      </w:r>
      <w:r w:rsidR="00D57E05">
        <w:rPr>
          <w:bCs/>
          <w:sz w:val="26"/>
          <w:szCs w:val="26"/>
        </w:rPr>
        <w:br/>
      </w:r>
      <w:r w:rsidRPr="0009460B">
        <w:rPr>
          <w:bCs/>
          <w:sz w:val="26"/>
          <w:szCs w:val="26"/>
        </w:rPr>
        <w:t xml:space="preserve">в центральной части города Нарьян-Мара, </w:t>
      </w:r>
      <w:r w:rsidRPr="0009460B">
        <w:rPr>
          <w:sz w:val="26"/>
          <w:szCs w:val="26"/>
        </w:rPr>
        <w:t>в микрорайонах Качгорт, Лесозавод и Новый поселок.</w:t>
      </w:r>
      <w:r w:rsidRPr="0009460B">
        <w:rPr>
          <w:bCs/>
          <w:sz w:val="26"/>
          <w:szCs w:val="26"/>
        </w:rPr>
        <w:t xml:space="preserve"> На остальной части отвод сточных вод осуществляется в выгребные ямы, </w:t>
      </w:r>
      <w:r w:rsidRPr="0009460B">
        <w:rPr>
          <w:sz w:val="26"/>
          <w:szCs w:val="26"/>
        </w:rPr>
        <w:t xml:space="preserve">металлические емкости для сбора жидких отходов </w:t>
      </w:r>
      <w:r w:rsidRPr="0009460B">
        <w:rPr>
          <w:bCs/>
          <w:sz w:val="26"/>
          <w:szCs w:val="26"/>
        </w:rPr>
        <w:t xml:space="preserve">с последующим вывозом </w:t>
      </w:r>
      <w:r w:rsidR="00D57E05">
        <w:rPr>
          <w:bCs/>
          <w:sz w:val="26"/>
          <w:szCs w:val="26"/>
        </w:rPr>
        <w:br/>
      </w:r>
      <w:r w:rsidRPr="0009460B">
        <w:rPr>
          <w:bCs/>
          <w:sz w:val="26"/>
          <w:szCs w:val="26"/>
        </w:rPr>
        <w:t xml:space="preserve">на канализационные очистные сооружения. </w:t>
      </w:r>
    </w:p>
    <w:p w14:paraId="448AB0D1" w14:textId="30025720" w:rsidR="00E82F39" w:rsidRDefault="00E82F39" w:rsidP="0000698A">
      <w:pPr>
        <w:ind w:firstLine="709"/>
        <w:jc w:val="both"/>
        <w:rPr>
          <w:bCs/>
          <w:sz w:val="26"/>
          <w:szCs w:val="26"/>
        </w:rPr>
      </w:pPr>
      <w:r w:rsidRPr="009324D2">
        <w:rPr>
          <w:rFonts w:eastAsia="Calibri"/>
          <w:sz w:val="26"/>
          <w:szCs w:val="26"/>
          <w:lang w:eastAsia="en-US"/>
        </w:rPr>
        <w:t>Отвод сточных вод осуществляется посредством канализационных насосных станций и канализационных сетей. Канализационные сети выполнены из стальных, бетонных, полиэтиленовых и чугунных труб, различных диаметров. Общая протяжённость магистральных сетей канализации 43</w:t>
      </w:r>
      <w:r>
        <w:rPr>
          <w:rFonts w:eastAsia="Calibri"/>
          <w:sz w:val="26"/>
          <w:szCs w:val="26"/>
          <w:lang w:eastAsia="en-US"/>
        </w:rPr>
        <w:t xml:space="preserve">,482 км, из них ветхие 0,013 км заменены в 2020 году. Согласно проведенному техническому аудиту сетей в 2020 году были выявлены </w:t>
      </w:r>
      <w:r w:rsidR="00284C4F">
        <w:rPr>
          <w:rFonts w:eastAsia="Calibri"/>
          <w:sz w:val="26"/>
          <w:szCs w:val="26"/>
          <w:lang w:eastAsia="en-US"/>
        </w:rPr>
        <w:t>0,</w:t>
      </w:r>
      <w:r>
        <w:rPr>
          <w:rFonts w:eastAsia="Calibri"/>
          <w:sz w:val="26"/>
          <w:szCs w:val="26"/>
          <w:lang w:eastAsia="en-US"/>
        </w:rPr>
        <w:t xml:space="preserve">720 </w:t>
      </w:r>
      <w:r w:rsidR="00284C4F">
        <w:rPr>
          <w:rFonts w:eastAsia="Calibri"/>
          <w:sz w:val="26"/>
          <w:szCs w:val="26"/>
          <w:lang w:eastAsia="en-US"/>
        </w:rPr>
        <w:t>к</w:t>
      </w:r>
      <w:r>
        <w:rPr>
          <w:rFonts w:eastAsia="Calibri"/>
          <w:sz w:val="26"/>
          <w:szCs w:val="26"/>
          <w:lang w:eastAsia="en-US"/>
        </w:rPr>
        <w:t xml:space="preserve">м сетей, требующих замены. Данные мероприятия были включены </w:t>
      </w:r>
      <w:r w:rsidR="00D57E05">
        <w:rPr>
          <w:rFonts w:eastAsia="Calibri"/>
          <w:sz w:val="26"/>
          <w:szCs w:val="26"/>
          <w:lang w:eastAsia="en-US"/>
        </w:rPr>
        <w:br/>
      </w:r>
      <w:r>
        <w:rPr>
          <w:rFonts w:eastAsia="Calibri"/>
          <w:sz w:val="26"/>
          <w:szCs w:val="26"/>
          <w:lang w:eastAsia="en-US"/>
        </w:rPr>
        <w:t>в проект инвестиционной программы</w:t>
      </w:r>
      <w:r w:rsidRPr="009324D2">
        <w:rPr>
          <w:rFonts w:eastAsia="Calibri"/>
          <w:sz w:val="26"/>
          <w:szCs w:val="26"/>
          <w:lang w:eastAsia="en-US"/>
        </w:rPr>
        <w:t xml:space="preserve"> в сфере водоснабжения и водоотведения Нарьян-Марского муниципального унитарного предприятия объединенных котельных и тепловых сетей на 2022-2026 годы</w:t>
      </w:r>
      <w:r>
        <w:rPr>
          <w:bCs/>
          <w:sz w:val="26"/>
          <w:szCs w:val="26"/>
        </w:rPr>
        <w:t>.</w:t>
      </w:r>
    </w:p>
    <w:p w14:paraId="17AE17DF" w14:textId="77777777" w:rsidR="00E82F39" w:rsidRPr="0009460B" w:rsidRDefault="00E82F39" w:rsidP="0000698A">
      <w:pPr>
        <w:ind w:firstLine="709"/>
        <w:jc w:val="both"/>
        <w:rPr>
          <w:bCs/>
          <w:sz w:val="26"/>
          <w:szCs w:val="26"/>
        </w:rPr>
      </w:pPr>
      <w:r w:rsidRPr="0009460B">
        <w:rPr>
          <w:bCs/>
          <w:sz w:val="26"/>
          <w:szCs w:val="26"/>
        </w:rPr>
        <w:t>На территории Нарьян-Мара расположено три комплекса канализационных очистных сооружений:</w:t>
      </w:r>
    </w:p>
    <w:p w14:paraId="0CD6869A" w14:textId="77777777" w:rsidR="00E82F39" w:rsidRPr="0009460B" w:rsidRDefault="00E82F39" w:rsidP="0000698A">
      <w:pPr>
        <w:pStyle w:val="a7"/>
        <w:numPr>
          <w:ilvl w:val="0"/>
          <w:numId w:val="4"/>
        </w:numPr>
        <w:tabs>
          <w:tab w:val="left" w:pos="1134"/>
        </w:tabs>
        <w:ind w:left="0" w:firstLine="709"/>
        <w:contextualSpacing/>
        <w:jc w:val="both"/>
        <w:rPr>
          <w:bCs/>
          <w:sz w:val="26"/>
          <w:szCs w:val="26"/>
        </w:rPr>
      </w:pPr>
      <w:r w:rsidRPr="0009460B">
        <w:rPr>
          <w:bCs/>
          <w:sz w:val="26"/>
          <w:szCs w:val="26"/>
        </w:rPr>
        <w:t>центральные (городские) канализационные очистные сооружения, производительностью 5000 куб. м/</w:t>
      </w:r>
      <w:proofErr w:type="spellStart"/>
      <w:r w:rsidRPr="0009460B">
        <w:rPr>
          <w:bCs/>
          <w:sz w:val="26"/>
          <w:szCs w:val="26"/>
        </w:rPr>
        <w:t>сут</w:t>
      </w:r>
      <w:proofErr w:type="spellEnd"/>
      <w:r w:rsidRPr="0009460B">
        <w:rPr>
          <w:bCs/>
          <w:sz w:val="26"/>
          <w:szCs w:val="26"/>
        </w:rPr>
        <w:t>;</w:t>
      </w:r>
    </w:p>
    <w:p w14:paraId="1CF68B74" w14:textId="77777777" w:rsidR="00E82F39" w:rsidRPr="0009460B" w:rsidRDefault="00E82F39" w:rsidP="0000698A">
      <w:pPr>
        <w:pStyle w:val="a7"/>
        <w:numPr>
          <w:ilvl w:val="0"/>
          <w:numId w:val="4"/>
        </w:numPr>
        <w:tabs>
          <w:tab w:val="left" w:pos="1134"/>
        </w:tabs>
        <w:ind w:left="0" w:firstLine="709"/>
        <w:contextualSpacing/>
        <w:jc w:val="both"/>
        <w:rPr>
          <w:bCs/>
          <w:sz w:val="26"/>
          <w:szCs w:val="26"/>
        </w:rPr>
      </w:pPr>
      <w:r w:rsidRPr="0009460B">
        <w:rPr>
          <w:bCs/>
          <w:sz w:val="26"/>
          <w:szCs w:val="26"/>
        </w:rPr>
        <w:t>канализационные очистные сооружения в микрорайоне Качгорт, производительностью 1200 куб. м/</w:t>
      </w:r>
      <w:proofErr w:type="spellStart"/>
      <w:r w:rsidRPr="0009460B">
        <w:rPr>
          <w:bCs/>
          <w:sz w:val="26"/>
          <w:szCs w:val="26"/>
        </w:rPr>
        <w:t>сут</w:t>
      </w:r>
      <w:proofErr w:type="spellEnd"/>
      <w:r w:rsidRPr="0009460B">
        <w:rPr>
          <w:bCs/>
          <w:sz w:val="26"/>
          <w:szCs w:val="26"/>
        </w:rPr>
        <w:t>;</w:t>
      </w:r>
    </w:p>
    <w:p w14:paraId="39509BE3" w14:textId="77777777" w:rsidR="00E82F39" w:rsidRPr="0009460B" w:rsidRDefault="00E82F39" w:rsidP="0000698A">
      <w:pPr>
        <w:pStyle w:val="a7"/>
        <w:numPr>
          <w:ilvl w:val="0"/>
          <w:numId w:val="4"/>
        </w:numPr>
        <w:tabs>
          <w:tab w:val="left" w:pos="1134"/>
        </w:tabs>
        <w:ind w:left="0" w:firstLine="709"/>
        <w:contextualSpacing/>
        <w:jc w:val="both"/>
        <w:rPr>
          <w:bCs/>
          <w:sz w:val="26"/>
          <w:szCs w:val="26"/>
        </w:rPr>
      </w:pPr>
      <w:r w:rsidRPr="0009460B">
        <w:rPr>
          <w:bCs/>
          <w:sz w:val="26"/>
          <w:szCs w:val="26"/>
        </w:rPr>
        <w:t>канализационные очистные сооружения в микрорайоне Бондарный, производительностью 500 куб. м/</w:t>
      </w:r>
      <w:proofErr w:type="spellStart"/>
      <w:r w:rsidRPr="0009460B">
        <w:rPr>
          <w:bCs/>
          <w:sz w:val="26"/>
          <w:szCs w:val="26"/>
        </w:rPr>
        <w:t>сут</w:t>
      </w:r>
      <w:proofErr w:type="spellEnd"/>
      <w:r w:rsidRPr="0009460B">
        <w:rPr>
          <w:bCs/>
          <w:sz w:val="26"/>
          <w:szCs w:val="26"/>
        </w:rPr>
        <w:t>.</w:t>
      </w:r>
    </w:p>
    <w:p w14:paraId="01930C8C" w14:textId="563A9176" w:rsidR="005D713B" w:rsidRPr="0009460B" w:rsidRDefault="005D713B" w:rsidP="0000698A">
      <w:pPr>
        <w:ind w:firstLine="709"/>
        <w:jc w:val="both"/>
        <w:rPr>
          <w:bCs/>
          <w:sz w:val="26"/>
          <w:szCs w:val="26"/>
        </w:rPr>
      </w:pPr>
      <w:r w:rsidRPr="0009460B">
        <w:rPr>
          <w:sz w:val="26"/>
          <w:szCs w:val="26"/>
        </w:rPr>
        <w:t xml:space="preserve">Газоснабжение потребителей города природным газом обеспечивается через систему магистральных газопроводов, эксплуатируемых </w:t>
      </w:r>
      <w:r w:rsidR="00284C4F">
        <w:rPr>
          <w:sz w:val="26"/>
          <w:szCs w:val="26"/>
        </w:rPr>
        <w:t>АО</w:t>
      </w:r>
      <w:r w:rsidR="00997702" w:rsidRPr="0009460B">
        <w:rPr>
          <w:sz w:val="26"/>
          <w:szCs w:val="26"/>
        </w:rPr>
        <w:t xml:space="preserve"> "</w:t>
      </w:r>
      <w:proofErr w:type="spellStart"/>
      <w:r w:rsidR="00997702" w:rsidRPr="0009460B">
        <w:rPr>
          <w:sz w:val="26"/>
          <w:szCs w:val="26"/>
        </w:rPr>
        <w:t>Печорнефтегазпром</w:t>
      </w:r>
      <w:proofErr w:type="spellEnd"/>
      <w:r w:rsidR="00997702" w:rsidRPr="0009460B">
        <w:rPr>
          <w:sz w:val="26"/>
          <w:szCs w:val="26"/>
        </w:rPr>
        <w:t>"</w:t>
      </w:r>
      <w:r w:rsidRPr="0009460B">
        <w:rPr>
          <w:sz w:val="26"/>
          <w:szCs w:val="26"/>
        </w:rPr>
        <w:t xml:space="preserve">. </w:t>
      </w:r>
      <w:r w:rsidRPr="0009460B">
        <w:rPr>
          <w:bCs/>
          <w:sz w:val="26"/>
          <w:szCs w:val="26"/>
        </w:rPr>
        <w:t>Основным источником газа, используем</w:t>
      </w:r>
      <w:r w:rsidR="00DF7F07" w:rsidRPr="0009460B">
        <w:rPr>
          <w:bCs/>
          <w:sz w:val="26"/>
          <w:szCs w:val="26"/>
        </w:rPr>
        <w:t>ого</w:t>
      </w:r>
      <w:r w:rsidRPr="0009460B">
        <w:rPr>
          <w:bCs/>
          <w:sz w:val="26"/>
          <w:szCs w:val="26"/>
        </w:rPr>
        <w:t xml:space="preserve"> для нужд предприятий и населения города, в настоящее время является </w:t>
      </w:r>
      <w:proofErr w:type="spellStart"/>
      <w:r w:rsidRPr="0009460B">
        <w:rPr>
          <w:bCs/>
          <w:sz w:val="26"/>
          <w:szCs w:val="26"/>
        </w:rPr>
        <w:t>Василковское</w:t>
      </w:r>
      <w:proofErr w:type="spellEnd"/>
      <w:r w:rsidRPr="0009460B">
        <w:rPr>
          <w:bCs/>
          <w:sz w:val="26"/>
          <w:szCs w:val="26"/>
        </w:rPr>
        <w:t xml:space="preserve"> газоконденсатное месторождение,</w:t>
      </w:r>
      <w:r w:rsidRPr="0009460B">
        <w:rPr>
          <w:sz w:val="26"/>
          <w:szCs w:val="26"/>
        </w:rPr>
        <w:t xml:space="preserve"> расположенно</w:t>
      </w:r>
      <w:r w:rsidR="00C7593A" w:rsidRPr="0009460B">
        <w:rPr>
          <w:sz w:val="26"/>
          <w:szCs w:val="26"/>
        </w:rPr>
        <w:t>е в 60 км к северо-востоку от</w:t>
      </w:r>
      <w:r w:rsidRPr="0009460B">
        <w:rPr>
          <w:sz w:val="26"/>
          <w:szCs w:val="26"/>
        </w:rPr>
        <w:t xml:space="preserve"> Нарьян-Мара</w:t>
      </w:r>
      <w:r w:rsidRPr="0009460B">
        <w:rPr>
          <w:bCs/>
          <w:sz w:val="26"/>
          <w:szCs w:val="26"/>
        </w:rPr>
        <w:t xml:space="preserve">. Газ поступает на газораспределительную станцию № 1 по магистральному газопроводу высокого давления </w:t>
      </w:r>
      <w:proofErr w:type="spellStart"/>
      <w:r w:rsidRPr="0009460B">
        <w:rPr>
          <w:bCs/>
          <w:sz w:val="26"/>
          <w:szCs w:val="26"/>
        </w:rPr>
        <w:t>Василковское</w:t>
      </w:r>
      <w:proofErr w:type="spellEnd"/>
      <w:r w:rsidRPr="0009460B">
        <w:rPr>
          <w:bCs/>
          <w:sz w:val="26"/>
          <w:szCs w:val="26"/>
        </w:rPr>
        <w:t xml:space="preserve"> газоконд</w:t>
      </w:r>
      <w:r w:rsidR="001B5547" w:rsidRPr="0009460B">
        <w:rPr>
          <w:bCs/>
          <w:sz w:val="26"/>
          <w:szCs w:val="26"/>
        </w:rPr>
        <w:t>енсатное месторождение – город</w:t>
      </w:r>
      <w:r w:rsidRPr="0009460B">
        <w:rPr>
          <w:bCs/>
          <w:sz w:val="26"/>
          <w:szCs w:val="26"/>
        </w:rPr>
        <w:t xml:space="preserve"> Нарьян-Мар (далее – ГРС). </w:t>
      </w:r>
    </w:p>
    <w:p w14:paraId="0154F9EE" w14:textId="07118079" w:rsidR="005D713B" w:rsidRPr="00E628A4" w:rsidRDefault="005D713B" w:rsidP="0000698A">
      <w:pPr>
        <w:pStyle w:val="G"/>
        <w:spacing w:before="0" w:after="0"/>
        <w:ind w:firstLine="709"/>
        <w:rPr>
          <w:rFonts w:ascii="Times New Roman" w:hAnsi="Times New Roman"/>
          <w:sz w:val="26"/>
          <w:szCs w:val="26"/>
        </w:rPr>
      </w:pPr>
      <w:r w:rsidRPr="00E628A4">
        <w:rPr>
          <w:rFonts w:ascii="Times New Roman" w:hAnsi="Times New Roman"/>
          <w:sz w:val="26"/>
          <w:szCs w:val="26"/>
        </w:rPr>
        <w:t xml:space="preserve">Эксплуатацию газораспределительных сетей осуществляет </w:t>
      </w:r>
      <w:r w:rsidR="00284C4F">
        <w:rPr>
          <w:rFonts w:ascii="Times New Roman" w:hAnsi="Times New Roman"/>
          <w:sz w:val="26"/>
          <w:szCs w:val="26"/>
        </w:rPr>
        <w:t>ГУП НАО</w:t>
      </w:r>
      <w:r w:rsidR="00997702" w:rsidRPr="00E628A4">
        <w:rPr>
          <w:rFonts w:ascii="Times New Roman" w:hAnsi="Times New Roman"/>
          <w:sz w:val="26"/>
          <w:szCs w:val="26"/>
        </w:rPr>
        <w:t xml:space="preserve"> "</w:t>
      </w:r>
      <w:r w:rsidRPr="00E628A4">
        <w:rPr>
          <w:rFonts w:ascii="Times New Roman" w:hAnsi="Times New Roman"/>
          <w:sz w:val="26"/>
          <w:szCs w:val="26"/>
        </w:rPr>
        <w:t>Ненецкая комму</w:t>
      </w:r>
      <w:r w:rsidR="00997702" w:rsidRPr="00E628A4">
        <w:rPr>
          <w:rFonts w:ascii="Times New Roman" w:hAnsi="Times New Roman"/>
          <w:sz w:val="26"/>
          <w:szCs w:val="26"/>
        </w:rPr>
        <w:t>нальная компания"</w:t>
      </w:r>
      <w:r w:rsidRPr="00E628A4">
        <w:rPr>
          <w:rFonts w:ascii="Times New Roman" w:hAnsi="Times New Roman"/>
          <w:sz w:val="26"/>
          <w:szCs w:val="26"/>
        </w:rPr>
        <w:t>.</w:t>
      </w:r>
    </w:p>
    <w:p w14:paraId="3404D33D" w14:textId="61E1A656" w:rsidR="005D713B" w:rsidRPr="00E628A4" w:rsidRDefault="00C7593A" w:rsidP="0000698A">
      <w:pPr>
        <w:ind w:firstLine="709"/>
        <w:jc w:val="both"/>
        <w:rPr>
          <w:bCs/>
          <w:sz w:val="26"/>
          <w:szCs w:val="26"/>
        </w:rPr>
      </w:pPr>
      <w:r w:rsidRPr="00E628A4">
        <w:rPr>
          <w:bCs/>
          <w:sz w:val="26"/>
          <w:szCs w:val="26"/>
        </w:rPr>
        <w:t xml:space="preserve">На территории </w:t>
      </w:r>
      <w:r w:rsidR="005D713B" w:rsidRPr="00E628A4">
        <w:rPr>
          <w:bCs/>
          <w:sz w:val="26"/>
          <w:szCs w:val="26"/>
        </w:rPr>
        <w:t>Нарьян-Мар</w:t>
      </w:r>
      <w:r w:rsidRPr="00E628A4">
        <w:rPr>
          <w:bCs/>
          <w:sz w:val="26"/>
          <w:szCs w:val="26"/>
        </w:rPr>
        <w:t>а</w:t>
      </w:r>
      <w:r w:rsidR="005D713B" w:rsidRPr="00E628A4">
        <w:rPr>
          <w:bCs/>
          <w:sz w:val="26"/>
          <w:szCs w:val="26"/>
        </w:rPr>
        <w:t xml:space="preserve"> расположены пункты редуцирования газа, в которых происходит снижение давления с высокого на низкое. Выбранная схема газоснабжения обеспечивает надежность газоснабжения всех потребителей.</w:t>
      </w:r>
    </w:p>
    <w:p w14:paraId="38289DD8" w14:textId="6AE592A5" w:rsidR="005D713B" w:rsidRPr="00E628A4" w:rsidRDefault="005D713B" w:rsidP="0000698A">
      <w:pPr>
        <w:pStyle w:val="G"/>
        <w:spacing w:before="0" w:after="0"/>
        <w:ind w:firstLine="709"/>
        <w:rPr>
          <w:rFonts w:ascii="Times New Roman" w:hAnsi="Times New Roman"/>
          <w:sz w:val="26"/>
          <w:szCs w:val="26"/>
        </w:rPr>
      </w:pPr>
      <w:r w:rsidRPr="00E628A4">
        <w:rPr>
          <w:rFonts w:ascii="Times New Roman" w:hAnsi="Times New Roman"/>
          <w:sz w:val="26"/>
          <w:szCs w:val="26"/>
        </w:rPr>
        <w:t xml:space="preserve">Подача газа потребителям осуществляется от газорегуляторных пунктов </w:t>
      </w:r>
      <w:r w:rsidR="00D57E05">
        <w:rPr>
          <w:rFonts w:ascii="Times New Roman" w:hAnsi="Times New Roman"/>
          <w:sz w:val="26"/>
          <w:szCs w:val="26"/>
        </w:rPr>
        <w:br/>
      </w:r>
      <w:r w:rsidRPr="00E628A4">
        <w:rPr>
          <w:rFonts w:ascii="Times New Roman" w:hAnsi="Times New Roman"/>
          <w:sz w:val="26"/>
          <w:szCs w:val="26"/>
        </w:rPr>
        <w:t>на низком давлении. Уровень обеспеченности газом составляет 100%.</w:t>
      </w:r>
    </w:p>
    <w:p w14:paraId="093C2806" w14:textId="33518E11" w:rsidR="005D713B" w:rsidRPr="00E628A4" w:rsidRDefault="00C7593A" w:rsidP="0000698A">
      <w:pPr>
        <w:ind w:firstLine="709"/>
        <w:jc w:val="both"/>
        <w:rPr>
          <w:bCs/>
          <w:sz w:val="26"/>
          <w:szCs w:val="26"/>
        </w:rPr>
      </w:pPr>
      <w:r w:rsidRPr="00E628A4">
        <w:rPr>
          <w:sz w:val="26"/>
          <w:szCs w:val="26"/>
        </w:rPr>
        <w:t>В</w:t>
      </w:r>
      <w:r w:rsidR="00DB440F" w:rsidRPr="00E628A4">
        <w:rPr>
          <w:sz w:val="26"/>
          <w:szCs w:val="26"/>
        </w:rPr>
        <w:t xml:space="preserve"> Нарьян-Мар</w:t>
      </w:r>
      <w:r w:rsidRPr="00E628A4">
        <w:rPr>
          <w:sz w:val="26"/>
          <w:szCs w:val="26"/>
        </w:rPr>
        <w:t>е</w:t>
      </w:r>
      <w:r w:rsidR="005D713B" w:rsidRPr="00E628A4">
        <w:rPr>
          <w:sz w:val="26"/>
          <w:szCs w:val="26"/>
        </w:rPr>
        <w:t xml:space="preserve"> газифицирован жилой фонд, коммунально-бытовые, общественные здания.</w:t>
      </w:r>
      <w:r w:rsidR="005D713B" w:rsidRPr="00E628A4">
        <w:rPr>
          <w:bCs/>
          <w:sz w:val="26"/>
          <w:szCs w:val="26"/>
        </w:rPr>
        <w:t xml:space="preserve"> Схема газоснабжения двухступенчатая, включающая в себя газопроводы высокого и низкого давления. Схема газопроводов низкого давления принята тупиковая. </w:t>
      </w:r>
    </w:p>
    <w:p w14:paraId="285C5395" w14:textId="259C1DF9" w:rsidR="003547A3" w:rsidRDefault="005D713B" w:rsidP="0000698A">
      <w:pPr>
        <w:ind w:firstLine="709"/>
        <w:jc w:val="both"/>
        <w:rPr>
          <w:sz w:val="26"/>
          <w:szCs w:val="26"/>
        </w:rPr>
      </w:pPr>
      <w:r w:rsidRPr="00E628A4">
        <w:rPr>
          <w:sz w:val="26"/>
          <w:szCs w:val="26"/>
        </w:rPr>
        <w:t>Б</w:t>
      </w:r>
      <w:r w:rsidR="00C7593A" w:rsidRPr="00E628A4">
        <w:rPr>
          <w:sz w:val="26"/>
          <w:szCs w:val="26"/>
        </w:rPr>
        <w:t xml:space="preserve">ольшая часть потребителей </w:t>
      </w:r>
      <w:r w:rsidR="00DB440F" w:rsidRPr="00E628A4">
        <w:rPr>
          <w:bCs/>
          <w:sz w:val="26"/>
          <w:szCs w:val="26"/>
        </w:rPr>
        <w:t>Нарьян-Мар</w:t>
      </w:r>
      <w:r w:rsidR="00C7593A" w:rsidRPr="00E628A4">
        <w:rPr>
          <w:bCs/>
          <w:sz w:val="26"/>
          <w:szCs w:val="26"/>
        </w:rPr>
        <w:t>а</w:t>
      </w:r>
      <w:r w:rsidRPr="00E628A4">
        <w:rPr>
          <w:bCs/>
          <w:sz w:val="26"/>
          <w:szCs w:val="26"/>
        </w:rPr>
        <w:t xml:space="preserve"> обеспечена централизованной системой теплоснабжения. </w:t>
      </w:r>
      <w:r w:rsidRPr="00E628A4">
        <w:rPr>
          <w:sz w:val="26"/>
          <w:szCs w:val="26"/>
        </w:rPr>
        <w:t xml:space="preserve">Система теплоснабжения </w:t>
      </w:r>
      <w:r w:rsidR="00DF7F07">
        <w:rPr>
          <w:sz w:val="26"/>
          <w:szCs w:val="26"/>
        </w:rPr>
        <w:t>–</w:t>
      </w:r>
      <w:r w:rsidRPr="00E628A4">
        <w:rPr>
          <w:sz w:val="26"/>
          <w:szCs w:val="26"/>
        </w:rPr>
        <w:t xml:space="preserve"> закрытая. </w:t>
      </w:r>
    </w:p>
    <w:p w14:paraId="63D820FB" w14:textId="05CAE9F9" w:rsidR="005D713B" w:rsidRPr="00E628A4" w:rsidRDefault="00B735A1" w:rsidP="0000698A">
      <w:pPr>
        <w:ind w:firstLine="709"/>
        <w:jc w:val="both"/>
        <w:rPr>
          <w:bCs/>
          <w:sz w:val="26"/>
          <w:szCs w:val="26"/>
        </w:rPr>
      </w:pPr>
      <w:r w:rsidRPr="00CD26FE">
        <w:rPr>
          <w:rFonts w:eastAsia="Calibri"/>
          <w:sz w:val="26"/>
          <w:szCs w:val="26"/>
          <w:lang w:eastAsia="en-US"/>
        </w:rPr>
        <w:t>Центральным отоплением обеспечено 60,9% жилого фонда. Около 38% жилого фонда обеспечивается от индивидуальных газовых котлов. Доля печного и иных источников отопления незначительна. Обеспеченность горячим водоснабжением – 82%</w:t>
      </w:r>
      <w:r w:rsidR="005D713B" w:rsidRPr="00E628A4">
        <w:rPr>
          <w:bCs/>
          <w:sz w:val="26"/>
          <w:szCs w:val="26"/>
        </w:rPr>
        <w:t xml:space="preserve">. </w:t>
      </w:r>
    </w:p>
    <w:p w14:paraId="4F3E48C3" w14:textId="77777777" w:rsidR="005D713B" w:rsidRPr="00E628A4" w:rsidRDefault="005D713B" w:rsidP="0000698A">
      <w:pPr>
        <w:ind w:firstLine="709"/>
        <w:jc w:val="both"/>
        <w:rPr>
          <w:bCs/>
          <w:sz w:val="26"/>
          <w:szCs w:val="26"/>
        </w:rPr>
      </w:pPr>
      <w:r w:rsidRPr="00E628A4">
        <w:rPr>
          <w:bCs/>
          <w:sz w:val="26"/>
          <w:szCs w:val="26"/>
        </w:rPr>
        <w:t>Основными источниками тепловой мощности централизованного теплоснабжения являются котельные Нарьян-Марского МУ ПОК</w:t>
      </w:r>
      <w:r w:rsidR="006D48B9" w:rsidRPr="00E628A4">
        <w:rPr>
          <w:bCs/>
          <w:sz w:val="26"/>
          <w:szCs w:val="26"/>
        </w:rPr>
        <w:t xml:space="preserve"> </w:t>
      </w:r>
      <w:r w:rsidRPr="00E628A4">
        <w:rPr>
          <w:bCs/>
          <w:sz w:val="26"/>
          <w:szCs w:val="26"/>
        </w:rPr>
        <w:t>и</w:t>
      </w:r>
      <w:r w:rsidR="006D48B9" w:rsidRPr="00E628A4">
        <w:rPr>
          <w:bCs/>
          <w:sz w:val="26"/>
          <w:szCs w:val="26"/>
        </w:rPr>
        <w:t xml:space="preserve"> </w:t>
      </w:r>
      <w:r w:rsidRPr="00E628A4">
        <w:rPr>
          <w:bCs/>
          <w:sz w:val="26"/>
          <w:szCs w:val="26"/>
        </w:rPr>
        <w:t>ТС</w:t>
      </w:r>
      <w:r w:rsidRPr="00E628A4">
        <w:rPr>
          <w:sz w:val="26"/>
          <w:szCs w:val="26"/>
        </w:rPr>
        <w:t xml:space="preserve"> в количестве 25 единиц. Общая установленная тепловая мощность котельных составляет 138,77 Гкал/ч</w:t>
      </w:r>
      <w:r w:rsidRPr="00E628A4">
        <w:rPr>
          <w:bCs/>
          <w:sz w:val="26"/>
          <w:szCs w:val="26"/>
        </w:rPr>
        <w:t xml:space="preserve">. Основное топливо котельных – природный газ. </w:t>
      </w:r>
    </w:p>
    <w:p w14:paraId="237A520F" w14:textId="77777777" w:rsidR="005D713B" w:rsidRPr="00E628A4" w:rsidRDefault="005D713B" w:rsidP="0000698A">
      <w:pPr>
        <w:pStyle w:val="G"/>
        <w:spacing w:before="0" w:after="0"/>
        <w:ind w:firstLine="709"/>
        <w:rPr>
          <w:rFonts w:ascii="Times New Roman" w:hAnsi="Times New Roman"/>
          <w:sz w:val="26"/>
          <w:szCs w:val="26"/>
        </w:rPr>
      </w:pPr>
      <w:r w:rsidRPr="00E628A4">
        <w:rPr>
          <w:rFonts w:ascii="Times New Roman" w:hAnsi="Times New Roman"/>
          <w:sz w:val="26"/>
          <w:szCs w:val="26"/>
        </w:rPr>
        <w:t xml:space="preserve">Действующие котельные не образуют единую систему централизованного теплоснабжения города. Котельные не связаны сетями теплоснабжения в единую систему. Каждая котельная обслуживает определенную зону. </w:t>
      </w:r>
    </w:p>
    <w:p w14:paraId="26AACE89" w14:textId="7D9CDCBB" w:rsidR="005D713B" w:rsidRPr="00E628A4" w:rsidRDefault="005D713B" w:rsidP="0000698A">
      <w:pPr>
        <w:ind w:firstLine="709"/>
        <w:jc w:val="both"/>
        <w:rPr>
          <w:bCs/>
          <w:sz w:val="26"/>
          <w:szCs w:val="26"/>
        </w:rPr>
      </w:pPr>
      <w:r w:rsidRPr="00E628A4">
        <w:rPr>
          <w:bCs/>
          <w:sz w:val="26"/>
          <w:szCs w:val="26"/>
        </w:rPr>
        <w:t xml:space="preserve">Транспорт и распределение тепловой энергии осуществляется по системе магистральных и распределительных тепловых сетей. Сети проложены преимущественно в непроходных каналах, около 10% тепловых сетей - </w:t>
      </w:r>
      <w:proofErr w:type="spellStart"/>
      <w:r w:rsidRPr="00E628A4">
        <w:rPr>
          <w:bCs/>
          <w:sz w:val="26"/>
          <w:szCs w:val="26"/>
        </w:rPr>
        <w:t>бесканальной</w:t>
      </w:r>
      <w:proofErr w:type="spellEnd"/>
      <w:r w:rsidRPr="00E628A4">
        <w:rPr>
          <w:bCs/>
          <w:sz w:val="26"/>
          <w:szCs w:val="26"/>
        </w:rPr>
        <w:t xml:space="preserve"> прокладки, в двухтрубном и </w:t>
      </w:r>
      <w:proofErr w:type="spellStart"/>
      <w:r w:rsidRPr="00E628A4">
        <w:rPr>
          <w:bCs/>
          <w:sz w:val="26"/>
          <w:szCs w:val="26"/>
        </w:rPr>
        <w:t>четырехтрубном</w:t>
      </w:r>
      <w:proofErr w:type="spellEnd"/>
      <w:r w:rsidRPr="00E628A4">
        <w:rPr>
          <w:bCs/>
          <w:sz w:val="26"/>
          <w:szCs w:val="26"/>
        </w:rPr>
        <w:t xml:space="preserve"> исполнении - раздельно для покрытия нагрузок отопления, вентиляции и горячего водоснабжения (ГВС). Незначительная часть тепловых сетей проложена совместно с водопроводом. Температурный график отпуска тепла – 95</w:t>
      </w:r>
      <w:r w:rsidR="00156ACE">
        <w:rPr>
          <w:bCs/>
          <w:sz w:val="26"/>
          <w:szCs w:val="26"/>
        </w:rPr>
        <w:t>-</w:t>
      </w:r>
      <w:r w:rsidRPr="00E628A4">
        <w:rPr>
          <w:bCs/>
          <w:sz w:val="26"/>
          <w:szCs w:val="26"/>
        </w:rPr>
        <w:t>70</w:t>
      </w:r>
      <w:r w:rsidRPr="00E628A4">
        <w:rPr>
          <w:bCs/>
          <w:sz w:val="26"/>
          <w:szCs w:val="26"/>
        </w:rPr>
        <w:sym w:font="Symbol" w:char="F0B0"/>
      </w:r>
      <w:r w:rsidRPr="00E628A4">
        <w:rPr>
          <w:bCs/>
          <w:sz w:val="26"/>
          <w:szCs w:val="26"/>
        </w:rPr>
        <w:t>С.</w:t>
      </w:r>
    </w:p>
    <w:p w14:paraId="01C22362" w14:textId="77777777" w:rsidR="005D713B" w:rsidRPr="00E628A4" w:rsidRDefault="005D713B" w:rsidP="0000698A">
      <w:pPr>
        <w:ind w:firstLine="709"/>
        <w:jc w:val="both"/>
        <w:rPr>
          <w:sz w:val="26"/>
          <w:szCs w:val="26"/>
        </w:rPr>
      </w:pPr>
      <w:r w:rsidRPr="00E628A4">
        <w:rPr>
          <w:sz w:val="26"/>
          <w:szCs w:val="26"/>
        </w:rPr>
        <w:t>Общая протяженность тепловых сетей (в двухтрубном исчислении) составляет 55,6 км, из них ветхие тепловые сети 1,548 км.</w:t>
      </w:r>
    </w:p>
    <w:p w14:paraId="5580B3E1" w14:textId="2A14D348" w:rsidR="005D713B" w:rsidRPr="00E628A4" w:rsidRDefault="005D713B" w:rsidP="0000698A">
      <w:pPr>
        <w:ind w:firstLine="709"/>
        <w:jc w:val="both"/>
        <w:rPr>
          <w:bCs/>
          <w:sz w:val="26"/>
          <w:szCs w:val="26"/>
        </w:rPr>
      </w:pPr>
      <w:r w:rsidRPr="00E628A4">
        <w:rPr>
          <w:bCs/>
          <w:sz w:val="26"/>
          <w:szCs w:val="26"/>
        </w:rPr>
        <w:t xml:space="preserve">Основным источником электроснабжения потребителей </w:t>
      </w:r>
      <w:r w:rsidR="00CE0D4C" w:rsidRPr="00E628A4">
        <w:rPr>
          <w:bCs/>
          <w:sz w:val="26"/>
          <w:szCs w:val="26"/>
        </w:rPr>
        <w:t>Г</w:t>
      </w:r>
      <w:r w:rsidRPr="00E628A4">
        <w:rPr>
          <w:bCs/>
          <w:sz w:val="26"/>
          <w:szCs w:val="26"/>
        </w:rPr>
        <w:t xml:space="preserve">ородского округа является ГУП </w:t>
      </w:r>
      <w:r w:rsidR="00432DF6">
        <w:rPr>
          <w:bCs/>
          <w:sz w:val="26"/>
          <w:szCs w:val="26"/>
        </w:rPr>
        <w:t xml:space="preserve">НАО </w:t>
      </w:r>
      <w:r w:rsidRPr="00E628A4">
        <w:rPr>
          <w:bCs/>
          <w:sz w:val="26"/>
          <w:szCs w:val="26"/>
        </w:rPr>
        <w:t>"</w:t>
      </w:r>
      <w:proofErr w:type="spellStart"/>
      <w:r w:rsidRPr="00E628A4">
        <w:rPr>
          <w:bCs/>
          <w:sz w:val="26"/>
          <w:szCs w:val="26"/>
        </w:rPr>
        <w:t>Нарьян-Марская</w:t>
      </w:r>
      <w:proofErr w:type="spellEnd"/>
      <w:r w:rsidRPr="00E628A4">
        <w:rPr>
          <w:bCs/>
          <w:sz w:val="26"/>
          <w:szCs w:val="26"/>
        </w:rPr>
        <w:t xml:space="preserve"> электростанция". Суммарная электрическая мощность станции составляет 30,05 МВт, газотурбинная мощность 30</w:t>
      </w:r>
      <w:r w:rsidR="00A43C4F" w:rsidRPr="00E628A4">
        <w:rPr>
          <w:bCs/>
          <w:sz w:val="26"/>
          <w:szCs w:val="26"/>
        </w:rPr>
        <w:t xml:space="preserve"> </w:t>
      </w:r>
      <w:r w:rsidRPr="00E628A4">
        <w:rPr>
          <w:bCs/>
          <w:sz w:val="26"/>
          <w:szCs w:val="26"/>
        </w:rPr>
        <w:t>МВт.</w:t>
      </w:r>
    </w:p>
    <w:p w14:paraId="4581B1E7" w14:textId="54D5960F" w:rsidR="005D713B" w:rsidRPr="00E628A4" w:rsidRDefault="005D713B" w:rsidP="0000698A">
      <w:pPr>
        <w:ind w:firstLine="709"/>
        <w:jc w:val="both"/>
        <w:rPr>
          <w:bCs/>
          <w:sz w:val="26"/>
          <w:szCs w:val="26"/>
        </w:rPr>
      </w:pPr>
      <w:r w:rsidRPr="00E628A4">
        <w:rPr>
          <w:bCs/>
          <w:sz w:val="26"/>
          <w:szCs w:val="26"/>
        </w:rPr>
        <w:t xml:space="preserve">Особенностью электростанции является работа в условиях изоляции от крупной энергосистемы. </w:t>
      </w:r>
      <w:r w:rsidR="00432DF6">
        <w:rPr>
          <w:bCs/>
          <w:sz w:val="26"/>
          <w:szCs w:val="26"/>
        </w:rPr>
        <w:t>Э</w:t>
      </w:r>
      <w:r w:rsidRPr="00E628A4">
        <w:rPr>
          <w:bCs/>
          <w:sz w:val="26"/>
          <w:szCs w:val="26"/>
        </w:rPr>
        <w:t>лектрические сети города образуют изолированную энергосистему, в которой генераторы электростанции являются задающими источниками напряжения сети и частоты электрического тока. ГУП "</w:t>
      </w:r>
      <w:proofErr w:type="spellStart"/>
      <w:r w:rsidRPr="00E628A4">
        <w:rPr>
          <w:bCs/>
          <w:sz w:val="26"/>
          <w:szCs w:val="26"/>
        </w:rPr>
        <w:t>Нарьян-Марская</w:t>
      </w:r>
      <w:proofErr w:type="spellEnd"/>
      <w:r w:rsidRPr="00E628A4">
        <w:rPr>
          <w:bCs/>
          <w:sz w:val="26"/>
          <w:szCs w:val="26"/>
        </w:rPr>
        <w:t xml:space="preserve"> электростанция" основана на дизельной электростанции, образованной в 1959 году</w:t>
      </w:r>
      <w:r w:rsidR="00DF7F07">
        <w:rPr>
          <w:bCs/>
          <w:sz w:val="26"/>
          <w:szCs w:val="26"/>
        </w:rPr>
        <w:t>,</w:t>
      </w:r>
      <w:r w:rsidRPr="00E628A4">
        <w:rPr>
          <w:bCs/>
          <w:sz w:val="26"/>
          <w:szCs w:val="26"/>
        </w:rPr>
        <w:t xml:space="preserve"> </w:t>
      </w:r>
      <w:r w:rsidR="00DF7F07">
        <w:rPr>
          <w:bCs/>
          <w:sz w:val="26"/>
          <w:szCs w:val="26"/>
        </w:rPr>
        <w:t>здание</w:t>
      </w:r>
      <w:r w:rsidRPr="00E628A4">
        <w:rPr>
          <w:bCs/>
          <w:sz w:val="26"/>
          <w:szCs w:val="26"/>
        </w:rPr>
        <w:t xml:space="preserve"> </w:t>
      </w:r>
      <w:r w:rsidR="00432DF6">
        <w:rPr>
          <w:bCs/>
          <w:sz w:val="26"/>
          <w:szCs w:val="26"/>
        </w:rPr>
        <w:t>Д</w:t>
      </w:r>
      <w:r w:rsidRPr="00E628A4">
        <w:rPr>
          <w:bCs/>
          <w:sz w:val="26"/>
          <w:szCs w:val="26"/>
        </w:rPr>
        <w:t>ЭС</w:t>
      </w:r>
      <w:r w:rsidR="00DF7F07">
        <w:rPr>
          <w:bCs/>
          <w:sz w:val="26"/>
          <w:szCs w:val="26"/>
        </w:rPr>
        <w:t xml:space="preserve"> было реконструировано</w:t>
      </w:r>
      <w:r w:rsidRPr="00E628A4">
        <w:rPr>
          <w:bCs/>
          <w:sz w:val="26"/>
          <w:szCs w:val="26"/>
        </w:rPr>
        <w:t>. Для обеспечения электроэнергией Ненецкого АО разработана программа по сокращению энергоемкости ВВП. Для этого была запущена в 2003 году первая очередь электростанции ГТЭС-12 мощностью 12</w:t>
      </w:r>
      <w:r w:rsidR="00A43C4F" w:rsidRPr="00E628A4">
        <w:rPr>
          <w:bCs/>
          <w:sz w:val="26"/>
          <w:szCs w:val="26"/>
        </w:rPr>
        <w:t xml:space="preserve"> </w:t>
      </w:r>
      <w:r w:rsidRPr="00E628A4">
        <w:rPr>
          <w:bCs/>
          <w:sz w:val="26"/>
          <w:szCs w:val="26"/>
        </w:rPr>
        <w:t>МВт. А в 2009 году – произведен пуск в эксплуатацию ГТЭС-18 мощностью 18 МВт.</w:t>
      </w:r>
    </w:p>
    <w:p w14:paraId="1B92CBBA" w14:textId="77777777" w:rsidR="005D713B" w:rsidRPr="00E628A4" w:rsidRDefault="005D713B" w:rsidP="0000698A">
      <w:pPr>
        <w:ind w:firstLine="709"/>
        <w:jc w:val="both"/>
        <w:rPr>
          <w:bCs/>
          <w:sz w:val="26"/>
          <w:szCs w:val="26"/>
        </w:rPr>
      </w:pPr>
      <w:r w:rsidRPr="00E628A4">
        <w:rPr>
          <w:bCs/>
          <w:sz w:val="26"/>
          <w:szCs w:val="26"/>
        </w:rPr>
        <w:t xml:space="preserve">Источником топлива является природный газ с </w:t>
      </w:r>
      <w:proofErr w:type="spellStart"/>
      <w:r w:rsidRPr="00E628A4">
        <w:rPr>
          <w:bCs/>
          <w:sz w:val="26"/>
          <w:szCs w:val="26"/>
        </w:rPr>
        <w:t>Василковского</w:t>
      </w:r>
      <w:proofErr w:type="spellEnd"/>
      <w:r w:rsidRPr="00E628A4">
        <w:rPr>
          <w:bCs/>
          <w:sz w:val="26"/>
          <w:szCs w:val="26"/>
        </w:rPr>
        <w:t xml:space="preserve"> месторождения. Сейчас генерирующее оборудование станции работает в "простом" цикле.</w:t>
      </w:r>
    </w:p>
    <w:p w14:paraId="699E6C1E" w14:textId="0437A940" w:rsidR="005D713B" w:rsidRPr="00E628A4" w:rsidRDefault="005D713B" w:rsidP="0000698A">
      <w:pPr>
        <w:ind w:firstLine="709"/>
        <w:jc w:val="both"/>
        <w:rPr>
          <w:bCs/>
          <w:sz w:val="26"/>
          <w:szCs w:val="26"/>
        </w:rPr>
      </w:pPr>
      <w:r w:rsidRPr="00E628A4">
        <w:rPr>
          <w:bCs/>
          <w:sz w:val="26"/>
          <w:szCs w:val="26"/>
        </w:rPr>
        <w:t>Передача электрической энергии до трансформаторных подстанций осуществляется по распределительным линиям электропередачи 10(6) кВ</w:t>
      </w:r>
      <w:r w:rsidR="003C5DBE" w:rsidRPr="00E628A4">
        <w:rPr>
          <w:bCs/>
          <w:sz w:val="26"/>
          <w:szCs w:val="26"/>
        </w:rPr>
        <w:t>т</w:t>
      </w:r>
      <w:r w:rsidRPr="00E628A4">
        <w:rPr>
          <w:bCs/>
          <w:sz w:val="26"/>
          <w:szCs w:val="26"/>
        </w:rPr>
        <w:t xml:space="preserve">, и далее </w:t>
      </w:r>
      <w:r w:rsidR="00D57E05">
        <w:rPr>
          <w:bCs/>
          <w:sz w:val="26"/>
          <w:szCs w:val="26"/>
        </w:rPr>
        <w:br/>
      </w:r>
      <w:r w:rsidRPr="00E628A4">
        <w:rPr>
          <w:bCs/>
          <w:sz w:val="26"/>
          <w:szCs w:val="26"/>
        </w:rPr>
        <w:t>до потребителей на напряжении 0,4 кВ</w:t>
      </w:r>
      <w:r w:rsidR="003C5DBE" w:rsidRPr="00E628A4">
        <w:rPr>
          <w:bCs/>
          <w:sz w:val="26"/>
          <w:szCs w:val="26"/>
        </w:rPr>
        <w:t>т</w:t>
      </w:r>
      <w:r w:rsidRPr="00E628A4">
        <w:rPr>
          <w:bCs/>
          <w:sz w:val="26"/>
          <w:szCs w:val="26"/>
        </w:rPr>
        <w:t>.</w:t>
      </w:r>
    </w:p>
    <w:p w14:paraId="7DA6BB06" w14:textId="66649F8A" w:rsidR="005D713B" w:rsidRPr="00E628A4" w:rsidRDefault="005D713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С 2020 года региональным оператором по обращению с ТКО (сбор, обработка </w:t>
      </w:r>
      <w:r w:rsidR="00D57E05">
        <w:rPr>
          <w:rFonts w:ascii="Times New Roman" w:hAnsi="Times New Roman" w:cs="Times New Roman"/>
          <w:sz w:val="26"/>
          <w:szCs w:val="26"/>
        </w:rPr>
        <w:br/>
      </w:r>
      <w:r w:rsidRPr="00E628A4">
        <w:rPr>
          <w:rFonts w:ascii="Times New Roman" w:hAnsi="Times New Roman" w:cs="Times New Roman"/>
          <w:sz w:val="26"/>
          <w:szCs w:val="26"/>
        </w:rPr>
        <w:t xml:space="preserve">и обезвреживание отходов) на территории города </w:t>
      </w:r>
      <w:r w:rsidR="005A5CEF">
        <w:rPr>
          <w:rFonts w:ascii="Times New Roman" w:hAnsi="Times New Roman" w:cs="Times New Roman"/>
          <w:sz w:val="26"/>
          <w:szCs w:val="26"/>
        </w:rPr>
        <w:t>определено</w:t>
      </w:r>
      <w:r w:rsidRPr="00E628A4">
        <w:rPr>
          <w:rFonts w:ascii="Times New Roman" w:hAnsi="Times New Roman" w:cs="Times New Roman"/>
          <w:sz w:val="26"/>
          <w:szCs w:val="26"/>
        </w:rPr>
        <w:t xml:space="preserve"> муниципальное унитарное предприятие "Комбинат по благоустройству и бытовому обслуживанию" (далее – МУП "КБ и БО").</w:t>
      </w:r>
    </w:p>
    <w:p w14:paraId="0061C640" w14:textId="3D49602D" w:rsidR="005D713B" w:rsidRPr="00E628A4" w:rsidRDefault="005D713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Объем </w:t>
      </w:r>
      <w:r w:rsidR="008E65C5">
        <w:rPr>
          <w:rFonts w:ascii="Times New Roman" w:hAnsi="Times New Roman" w:cs="Times New Roman"/>
          <w:sz w:val="26"/>
          <w:szCs w:val="26"/>
        </w:rPr>
        <w:t>размещения</w:t>
      </w:r>
      <w:r w:rsidRPr="00E628A4">
        <w:rPr>
          <w:rFonts w:ascii="Times New Roman" w:hAnsi="Times New Roman" w:cs="Times New Roman"/>
          <w:sz w:val="26"/>
          <w:szCs w:val="26"/>
        </w:rPr>
        <w:t xml:space="preserve"> </w:t>
      </w:r>
      <w:r w:rsidR="00601CFC">
        <w:rPr>
          <w:rFonts w:ascii="Times New Roman" w:hAnsi="Times New Roman" w:cs="Times New Roman"/>
          <w:sz w:val="26"/>
          <w:szCs w:val="26"/>
        </w:rPr>
        <w:t xml:space="preserve">на полигоне </w:t>
      </w:r>
      <w:r w:rsidRPr="00E628A4">
        <w:rPr>
          <w:rFonts w:ascii="Times New Roman" w:hAnsi="Times New Roman" w:cs="Times New Roman"/>
          <w:sz w:val="26"/>
          <w:szCs w:val="26"/>
        </w:rPr>
        <w:t xml:space="preserve">твердых коммунальных отходов (ТКО) </w:t>
      </w:r>
      <w:r w:rsidR="00D57E05">
        <w:rPr>
          <w:rFonts w:ascii="Times New Roman" w:hAnsi="Times New Roman" w:cs="Times New Roman"/>
          <w:sz w:val="26"/>
          <w:szCs w:val="26"/>
        </w:rPr>
        <w:br/>
      </w:r>
      <w:r w:rsidR="008E65C5">
        <w:rPr>
          <w:rFonts w:ascii="Times New Roman" w:hAnsi="Times New Roman" w:cs="Times New Roman"/>
          <w:sz w:val="26"/>
          <w:szCs w:val="26"/>
        </w:rPr>
        <w:t>за</w:t>
      </w:r>
      <w:r w:rsidRPr="00E628A4">
        <w:rPr>
          <w:rFonts w:ascii="Times New Roman" w:hAnsi="Times New Roman" w:cs="Times New Roman"/>
          <w:sz w:val="26"/>
          <w:szCs w:val="26"/>
        </w:rPr>
        <w:t xml:space="preserve"> 2020 год составил 60 478,3 </w:t>
      </w:r>
      <w:r w:rsidR="00A43C4F" w:rsidRPr="00E628A4">
        <w:rPr>
          <w:rFonts w:ascii="Times New Roman" w:hAnsi="Times New Roman" w:cs="Times New Roman"/>
          <w:sz w:val="26"/>
          <w:szCs w:val="26"/>
        </w:rPr>
        <w:t>куб. м</w:t>
      </w:r>
      <w:r w:rsidRPr="00E628A4">
        <w:rPr>
          <w:rFonts w:ascii="Times New Roman" w:hAnsi="Times New Roman" w:cs="Times New Roman"/>
          <w:sz w:val="26"/>
          <w:szCs w:val="26"/>
        </w:rPr>
        <w:t>.</w:t>
      </w:r>
    </w:p>
    <w:p w14:paraId="41FF3C79" w14:textId="77777777" w:rsidR="005D713B" w:rsidRPr="00E628A4" w:rsidRDefault="005D713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Таким образом, ключевыми проблемами развития жилищно-коммунального комплекса города являются:</w:t>
      </w:r>
    </w:p>
    <w:p w14:paraId="77BFC2C6" w14:textId="2E5F58D2"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износ коммунальных объектов и инженерных сетей;</w:t>
      </w:r>
    </w:p>
    <w:p w14:paraId="12A025D6" w14:textId="1ADF4B7B"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наличие значительных потерь в процессе производства и транспортировки коммунальных ресурсов;</w:t>
      </w:r>
    </w:p>
    <w:p w14:paraId="24D8389E" w14:textId="035F6356"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дефицит мощностей водоотведения и очистки сточных вод при строительстве новых микрорайонов;</w:t>
      </w:r>
    </w:p>
    <w:p w14:paraId="1600CFE1" w14:textId="42FB7F88" w:rsidR="00230495" w:rsidRPr="00E628A4" w:rsidRDefault="00F12854" w:rsidP="0000698A">
      <w:pPr>
        <w:pStyle w:val="a7"/>
        <w:tabs>
          <w:tab w:val="left" w:pos="993"/>
          <w:tab w:val="left" w:pos="4102"/>
        </w:tabs>
        <w:ind w:left="0" w:firstLine="709"/>
        <w:contextualSpacing/>
        <w:jc w:val="both"/>
        <w:rPr>
          <w:b/>
          <w:sz w:val="26"/>
          <w:szCs w:val="26"/>
        </w:rPr>
      </w:pPr>
      <w:r>
        <w:rPr>
          <w:sz w:val="26"/>
          <w:szCs w:val="26"/>
        </w:rPr>
        <w:t xml:space="preserve">- </w:t>
      </w:r>
      <w:r w:rsidR="00230495" w:rsidRPr="00E628A4">
        <w:rPr>
          <w:sz w:val="26"/>
          <w:szCs w:val="26"/>
        </w:rPr>
        <w:t xml:space="preserve">качество очистки сточных вод после канализационных очистных сооружений не соответствует установленным нормам по некоторым показателям, что приводит </w:t>
      </w:r>
      <w:r w:rsidR="00D57E05">
        <w:rPr>
          <w:sz w:val="26"/>
          <w:szCs w:val="26"/>
        </w:rPr>
        <w:br/>
      </w:r>
      <w:r w:rsidR="00230495" w:rsidRPr="00E628A4">
        <w:rPr>
          <w:sz w:val="26"/>
          <w:szCs w:val="26"/>
        </w:rPr>
        <w:t>к загрязнению водных ресурсов;</w:t>
      </w:r>
    </w:p>
    <w:p w14:paraId="3833B358" w14:textId="2F0419E5"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 xml:space="preserve">недостаточная эффективность системы управления жилищно-коммунальным комплексом в области </w:t>
      </w:r>
      <w:proofErr w:type="spellStart"/>
      <w:r w:rsidR="005D713B" w:rsidRPr="00E628A4">
        <w:rPr>
          <w:rFonts w:ascii="Times New Roman" w:hAnsi="Times New Roman" w:cs="Times New Roman"/>
          <w:sz w:val="26"/>
          <w:szCs w:val="26"/>
        </w:rPr>
        <w:t>тарифообразования</w:t>
      </w:r>
      <w:proofErr w:type="spellEnd"/>
      <w:r w:rsidR="005D713B" w:rsidRPr="00E628A4">
        <w:rPr>
          <w:rFonts w:ascii="Times New Roman" w:hAnsi="Times New Roman" w:cs="Times New Roman"/>
          <w:sz w:val="26"/>
          <w:szCs w:val="26"/>
        </w:rPr>
        <w:t xml:space="preserve"> (общая проблема для России);</w:t>
      </w:r>
    </w:p>
    <w:p w14:paraId="3274112F" w14:textId="4B623F6E"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недостаточное взаимодействие органов власти с общественностью и предприятиями сферы жилищно-коммунального комплекса (самоуправление собственников жилья находится на начальной стадии формирования);</w:t>
      </w:r>
    </w:p>
    <w:p w14:paraId="29C4063A" w14:textId="1328459E"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 xml:space="preserve">недостаточный уровень развития </w:t>
      </w:r>
      <w:proofErr w:type="spellStart"/>
      <w:r w:rsidR="005D713B" w:rsidRPr="00E628A4">
        <w:rPr>
          <w:rFonts w:ascii="Times New Roman" w:hAnsi="Times New Roman" w:cs="Times New Roman"/>
          <w:sz w:val="26"/>
          <w:szCs w:val="26"/>
        </w:rPr>
        <w:t>муниципально</w:t>
      </w:r>
      <w:proofErr w:type="spellEnd"/>
      <w:r w:rsidR="005D713B" w:rsidRPr="00E628A4">
        <w:rPr>
          <w:rFonts w:ascii="Times New Roman" w:hAnsi="Times New Roman" w:cs="Times New Roman"/>
          <w:sz w:val="26"/>
          <w:szCs w:val="26"/>
        </w:rPr>
        <w:t>-частного партнерства, малого и среднего бизнеса в сфере ЖКХ;</w:t>
      </w:r>
    </w:p>
    <w:p w14:paraId="602FA3DA" w14:textId="0B036C09"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недостаточная правовая грамотность населения;</w:t>
      </w:r>
    </w:p>
    <w:p w14:paraId="1EADD8A9" w14:textId="1D543A23"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недостаточная проработанность эффективной системы экологического менеджмента;</w:t>
      </w:r>
    </w:p>
    <w:p w14:paraId="0E5D858B" w14:textId="43471247"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наличие несанкционированных свалок;</w:t>
      </w:r>
    </w:p>
    <w:p w14:paraId="34D8D72D" w14:textId="18950529"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нехватка площадей для полигонов ТКО;</w:t>
      </w:r>
    </w:p>
    <w:p w14:paraId="674492F2" w14:textId="43C87EF1" w:rsidR="00CF1F3D" w:rsidRPr="00E628A4" w:rsidRDefault="00F12854" w:rsidP="0000698A">
      <w:pPr>
        <w:pStyle w:val="ConsPlusNormal"/>
        <w:ind w:firstLine="709"/>
        <w:jc w:val="both"/>
        <w:rPr>
          <w:rFonts w:ascii="Times New Roman" w:hAnsi="Times New Roman" w:cs="Times New Roman"/>
          <w:iCs/>
          <w:sz w:val="26"/>
          <w:szCs w:val="26"/>
          <w:shd w:val="clear" w:color="auto" w:fill="FFFFFF"/>
        </w:rPr>
      </w:pPr>
      <w:bookmarkStart w:id="11" w:name="_Hlk85379600"/>
      <w:r>
        <w:rPr>
          <w:rFonts w:ascii="Times New Roman" w:hAnsi="Times New Roman" w:cs="Times New Roman"/>
          <w:iCs/>
          <w:sz w:val="26"/>
          <w:szCs w:val="26"/>
        </w:rPr>
        <w:t xml:space="preserve">- </w:t>
      </w:r>
      <w:r w:rsidR="00CF1F3D" w:rsidRPr="00E628A4">
        <w:rPr>
          <w:rFonts w:ascii="Times New Roman" w:hAnsi="Times New Roman" w:cs="Times New Roman"/>
          <w:iCs/>
          <w:sz w:val="26"/>
          <w:szCs w:val="26"/>
        </w:rPr>
        <w:t xml:space="preserve">нехватка контейнерных площадок </w:t>
      </w:r>
      <w:r>
        <w:rPr>
          <w:rFonts w:ascii="Times New Roman" w:hAnsi="Times New Roman" w:cs="Times New Roman"/>
          <w:iCs/>
          <w:sz w:val="26"/>
          <w:szCs w:val="26"/>
        </w:rPr>
        <w:t>по</w:t>
      </w:r>
      <w:r w:rsidR="00CF1F3D" w:rsidRPr="00E628A4">
        <w:rPr>
          <w:rFonts w:ascii="Times New Roman" w:hAnsi="Times New Roman" w:cs="Times New Roman"/>
          <w:iCs/>
          <w:sz w:val="26"/>
          <w:szCs w:val="26"/>
        </w:rPr>
        <w:t xml:space="preserve"> </w:t>
      </w:r>
      <w:r w:rsidR="00CF1F3D" w:rsidRPr="00E628A4">
        <w:rPr>
          <w:rFonts w:ascii="Times New Roman" w:hAnsi="Times New Roman" w:cs="Times New Roman"/>
          <w:iCs/>
          <w:sz w:val="26"/>
          <w:szCs w:val="26"/>
          <w:shd w:val="clear" w:color="auto" w:fill="FFFFFF"/>
        </w:rPr>
        <w:t>раздельно</w:t>
      </w:r>
      <w:r>
        <w:rPr>
          <w:rFonts w:ascii="Times New Roman" w:hAnsi="Times New Roman" w:cs="Times New Roman"/>
          <w:iCs/>
          <w:sz w:val="26"/>
          <w:szCs w:val="26"/>
          <w:shd w:val="clear" w:color="auto" w:fill="FFFFFF"/>
        </w:rPr>
        <w:t xml:space="preserve">му </w:t>
      </w:r>
      <w:r w:rsidR="00CF1F3D" w:rsidRPr="00E628A4">
        <w:rPr>
          <w:rFonts w:ascii="Times New Roman" w:hAnsi="Times New Roman" w:cs="Times New Roman"/>
          <w:iCs/>
          <w:sz w:val="26"/>
          <w:szCs w:val="26"/>
          <w:shd w:val="clear" w:color="auto" w:fill="FFFFFF"/>
        </w:rPr>
        <w:t>сбор</w:t>
      </w:r>
      <w:r>
        <w:rPr>
          <w:rFonts w:ascii="Times New Roman" w:hAnsi="Times New Roman" w:cs="Times New Roman"/>
          <w:iCs/>
          <w:sz w:val="26"/>
          <w:szCs w:val="26"/>
          <w:shd w:val="clear" w:color="auto" w:fill="FFFFFF"/>
        </w:rPr>
        <w:t>у</w:t>
      </w:r>
      <w:r w:rsidR="00CF1F3D" w:rsidRPr="00E628A4">
        <w:rPr>
          <w:rFonts w:ascii="Times New Roman" w:hAnsi="Times New Roman" w:cs="Times New Roman"/>
          <w:iCs/>
          <w:sz w:val="26"/>
          <w:szCs w:val="26"/>
          <w:shd w:val="clear" w:color="auto" w:fill="FFFFFF"/>
        </w:rPr>
        <w:t xml:space="preserve"> мусора;</w:t>
      </w:r>
    </w:p>
    <w:bookmarkEnd w:id="11"/>
    <w:p w14:paraId="7DC39D3B" w14:textId="3E7B8B3B"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C2A21">
        <w:rPr>
          <w:rFonts w:ascii="Times New Roman" w:hAnsi="Times New Roman" w:cs="Times New Roman"/>
          <w:sz w:val="26"/>
          <w:szCs w:val="26"/>
        </w:rPr>
        <w:t>низкий</w:t>
      </w:r>
      <w:r w:rsidR="005D713B" w:rsidRPr="00E628A4">
        <w:rPr>
          <w:rFonts w:ascii="Times New Roman" w:hAnsi="Times New Roman" w:cs="Times New Roman"/>
          <w:sz w:val="26"/>
          <w:szCs w:val="26"/>
        </w:rPr>
        <w:t xml:space="preserve"> охват территории города ливневой канализацией;</w:t>
      </w:r>
    </w:p>
    <w:p w14:paraId="5473D000" w14:textId="34BC9B13"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отсутствие мощностей по очистке ливневых стоков;</w:t>
      </w:r>
    </w:p>
    <w:p w14:paraId="79FF7BAB" w14:textId="4295F4C7" w:rsidR="005D713B"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D713B" w:rsidRPr="00E628A4">
        <w:rPr>
          <w:rFonts w:ascii="Times New Roman" w:hAnsi="Times New Roman" w:cs="Times New Roman"/>
          <w:sz w:val="26"/>
          <w:szCs w:val="26"/>
        </w:rPr>
        <w:t>наличие жилищного фонда, требующего проведения капитального ремонта.</w:t>
      </w:r>
    </w:p>
    <w:p w14:paraId="74E6A01D" w14:textId="53903246" w:rsidR="00AC7C2B" w:rsidRDefault="00F12854" w:rsidP="0000698A">
      <w:pPr>
        <w:pStyle w:val="a7"/>
        <w:tabs>
          <w:tab w:val="left" w:pos="993"/>
          <w:tab w:val="left" w:pos="4102"/>
        </w:tabs>
        <w:ind w:left="0" w:firstLine="709"/>
        <w:contextualSpacing/>
        <w:jc w:val="both"/>
        <w:rPr>
          <w:sz w:val="26"/>
          <w:szCs w:val="26"/>
        </w:rPr>
      </w:pPr>
      <w:r>
        <w:rPr>
          <w:sz w:val="26"/>
          <w:szCs w:val="26"/>
        </w:rPr>
        <w:t xml:space="preserve">- </w:t>
      </w:r>
      <w:r w:rsidR="00230495" w:rsidRPr="00E628A4">
        <w:rPr>
          <w:sz w:val="26"/>
          <w:szCs w:val="26"/>
        </w:rPr>
        <w:t>система электроснабжени</w:t>
      </w:r>
      <w:r w:rsidR="00400931" w:rsidRPr="00E628A4">
        <w:rPr>
          <w:sz w:val="26"/>
          <w:szCs w:val="26"/>
        </w:rPr>
        <w:t>я</w:t>
      </w:r>
      <w:r w:rsidR="00230495" w:rsidRPr="00E628A4">
        <w:rPr>
          <w:sz w:val="26"/>
          <w:szCs w:val="26"/>
        </w:rPr>
        <w:t xml:space="preserve"> города, зависит от одного источника генерации – </w:t>
      </w:r>
      <w:r w:rsidR="0025380F">
        <w:rPr>
          <w:sz w:val="26"/>
          <w:szCs w:val="26"/>
        </w:rPr>
        <w:t xml:space="preserve">ГУП НАО </w:t>
      </w:r>
      <w:r w:rsidR="00230495" w:rsidRPr="00E628A4">
        <w:rPr>
          <w:sz w:val="26"/>
          <w:szCs w:val="26"/>
        </w:rPr>
        <w:t>"</w:t>
      </w:r>
      <w:proofErr w:type="spellStart"/>
      <w:r w:rsidR="00230495" w:rsidRPr="00E628A4">
        <w:rPr>
          <w:sz w:val="26"/>
          <w:szCs w:val="26"/>
        </w:rPr>
        <w:t>Нарьян-Марская</w:t>
      </w:r>
      <w:proofErr w:type="spellEnd"/>
      <w:r w:rsidR="00230495" w:rsidRPr="00E628A4">
        <w:rPr>
          <w:sz w:val="26"/>
          <w:szCs w:val="26"/>
        </w:rPr>
        <w:t xml:space="preserve"> электростанция"</w:t>
      </w:r>
      <w:r w:rsidR="00CF1F3D" w:rsidRPr="00E628A4">
        <w:rPr>
          <w:sz w:val="26"/>
          <w:szCs w:val="26"/>
        </w:rPr>
        <w:t>.</w:t>
      </w:r>
    </w:p>
    <w:p w14:paraId="4D2B40D2" w14:textId="77777777" w:rsidR="0038722F" w:rsidRPr="0000698A" w:rsidRDefault="0038722F" w:rsidP="0000698A">
      <w:pPr>
        <w:pStyle w:val="a7"/>
        <w:tabs>
          <w:tab w:val="left" w:pos="993"/>
          <w:tab w:val="left" w:pos="4102"/>
        </w:tabs>
        <w:ind w:left="0" w:firstLine="709"/>
        <w:contextualSpacing/>
        <w:jc w:val="both"/>
        <w:rPr>
          <w:iCs/>
          <w:sz w:val="26"/>
          <w:szCs w:val="26"/>
        </w:rPr>
      </w:pPr>
    </w:p>
    <w:p w14:paraId="6061D3A9" w14:textId="63FCB4C6" w:rsidR="00E44737" w:rsidRPr="0000698A" w:rsidRDefault="00156ACE"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1.2.9.2</w:t>
      </w:r>
      <w:r w:rsidR="002F421A">
        <w:rPr>
          <w:rFonts w:ascii="Times New Roman" w:hAnsi="Times New Roman" w:cs="Times New Roman"/>
          <w:sz w:val="26"/>
          <w:szCs w:val="26"/>
        </w:rPr>
        <w:t>.</w:t>
      </w:r>
      <w:r w:rsidRPr="0000698A">
        <w:rPr>
          <w:rFonts w:ascii="Times New Roman" w:hAnsi="Times New Roman" w:cs="Times New Roman"/>
          <w:sz w:val="26"/>
          <w:szCs w:val="26"/>
        </w:rPr>
        <w:t xml:space="preserve"> </w:t>
      </w:r>
      <w:r w:rsidR="006D3BE0" w:rsidRPr="0000698A">
        <w:rPr>
          <w:rFonts w:ascii="Times New Roman" w:hAnsi="Times New Roman" w:cs="Times New Roman"/>
          <w:sz w:val="26"/>
          <w:szCs w:val="26"/>
        </w:rPr>
        <w:t>Транспортная инфраструктура</w:t>
      </w:r>
    </w:p>
    <w:p w14:paraId="0F628C23" w14:textId="77777777" w:rsidR="0038722F" w:rsidRPr="00156ACE" w:rsidRDefault="0038722F" w:rsidP="0000698A">
      <w:pPr>
        <w:pStyle w:val="ConsPlusNormal"/>
        <w:tabs>
          <w:tab w:val="left" w:pos="4102"/>
        </w:tabs>
        <w:ind w:firstLine="0"/>
        <w:jc w:val="center"/>
        <w:rPr>
          <w:rFonts w:ascii="Times New Roman" w:hAnsi="Times New Roman" w:cs="Times New Roman"/>
          <w:b/>
          <w:sz w:val="26"/>
          <w:szCs w:val="26"/>
        </w:rPr>
      </w:pPr>
    </w:p>
    <w:p w14:paraId="2401D50F" w14:textId="2DC2C869" w:rsidR="00AC0324" w:rsidRPr="00E628A4" w:rsidRDefault="00AC0324" w:rsidP="0000698A">
      <w:pPr>
        <w:tabs>
          <w:tab w:val="left" w:pos="1134"/>
        </w:tabs>
        <w:ind w:firstLine="709"/>
        <w:jc w:val="both"/>
        <w:rPr>
          <w:bCs/>
          <w:sz w:val="26"/>
          <w:szCs w:val="26"/>
        </w:rPr>
      </w:pPr>
      <w:r w:rsidRPr="00E628A4">
        <w:rPr>
          <w:bCs/>
          <w:sz w:val="26"/>
          <w:szCs w:val="26"/>
        </w:rPr>
        <w:t xml:space="preserve">Круглогодичная </w:t>
      </w:r>
      <w:r w:rsidR="00427A4F" w:rsidRPr="00E628A4">
        <w:rPr>
          <w:bCs/>
          <w:sz w:val="26"/>
          <w:szCs w:val="26"/>
        </w:rPr>
        <w:t xml:space="preserve">транспортная </w:t>
      </w:r>
      <w:r w:rsidRPr="00E628A4">
        <w:rPr>
          <w:bCs/>
          <w:sz w:val="26"/>
          <w:szCs w:val="26"/>
        </w:rPr>
        <w:t xml:space="preserve">связь </w:t>
      </w:r>
      <w:r w:rsidR="00CE0D4C" w:rsidRPr="00E628A4">
        <w:rPr>
          <w:bCs/>
          <w:sz w:val="26"/>
          <w:szCs w:val="26"/>
        </w:rPr>
        <w:t>Г</w:t>
      </w:r>
      <w:r w:rsidRPr="00E628A4">
        <w:rPr>
          <w:bCs/>
          <w:sz w:val="26"/>
          <w:szCs w:val="26"/>
        </w:rPr>
        <w:t xml:space="preserve">ородского округа с другими городами России осуществляется только воздушным транспортом. Летом в период речной </w:t>
      </w:r>
      <w:r w:rsidR="00D57E05">
        <w:rPr>
          <w:bCs/>
          <w:sz w:val="26"/>
          <w:szCs w:val="26"/>
        </w:rPr>
        <w:br/>
        <w:t>и морской навигации</w:t>
      </w:r>
      <w:r w:rsidRPr="00E628A4">
        <w:rPr>
          <w:bCs/>
          <w:sz w:val="26"/>
          <w:szCs w:val="26"/>
        </w:rPr>
        <w:t xml:space="preserve"> город связан посредств</w:t>
      </w:r>
      <w:r w:rsidR="00E17867" w:rsidRPr="00E628A4">
        <w:rPr>
          <w:bCs/>
          <w:sz w:val="26"/>
          <w:szCs w:val="26"/>
        </w:rPr>
        <w:t>о</w:t>
      </w:r>
      <w:r w:rsidRPr="00E628A4">
        <w:rPr>
          <w:bCs/>
          <w:sz w:val="26"/>
          <w:szCs w:val="26"/>
        </w:rPr>
        <w:t>м водного транспорта с Республикой Коми, городами Архангельск, Санкт-Петербург, Мурманск. В зимний период транспортная доступность города обеспечивается посредств</w:t>
      </w:r>
      <w:r w:rsidR="00427A4F" w:rsidRPr="00E628A4">
        <w:rPr>
          <w:bCs/>
          <w:sz w:val="26"/>
          <w:szCs w:val="26"/>
        </w:rPr>
        <w:t>о</w:t>
      </w:r>
      <w:r w:rsidRPr="00E628A4">
        <w:rPr>
          <w:bCs/>
          <w:sz w:val="26"/>
          <w:szCs w:val="26"/>
        </w:rPr>
        <w:t xml:space="preserve">м </w:t>
      </w:r>
      <w:r w:rsidR="00427A4F" w:rsidRPr="00E628A4">
        <w:rPr>
          <w:bCs/>
          <w:sz w:val="26"/>
          <w:szCs w:val="26"/>
        </w:rPr>
        <w:t>зимней дороги (</w:t>
      </w:r>
      <w:r w:rsidRPr="00E628A4">
        <w:rPr>
          <w:bCs/>
          <w:sz w:val="26"/>
          <w:szCs w:val="26"/>
        </w:rPr>
        <w:t>зимника</w:t>
      </w:r>
      <w:r w:rsidR="00427A4F" w:rsidRPr="00E628A4">
        <w:rPr>
          <w:bCs/>
          <w:sz w:val="26"/>
          <w:szCs w:val="26"/>
        </w:rPr>
        <w:t>)</w:t>
      </w:r>
      <w:r w:rsidRPr="00E628A4">
        <w:rPr>
          <w:bCs/>
          <w:sz w:val="26"/>
          <w:szCs w:val="26"/>
        </w:rPr>
        <w:t xml:space="preserve"> Нарьян-Мар – Усинск </w:t>
      </w:r>
      <w:r w:rsidR="00DF7F07">
        <w:rPr>
          <w:bCs/>
          <w:sz w:val="26"/>
          <w:szCs w:val="26"/>
        </w:rPr>
        <w:t>(</w:t>
      </w:r>
      <w:r w:rsidRPr="00E628A4">
        <w:rPr>
          <w:bCs/>
          <w:sz w:val="26"/>
          <w:szCs w:val="26"/>
        </w:rPr>
        <w:t>Республик</w:t>
      </w:r>
      <w:r w:rsidR="00DF7F07">
        <w:rPr>
          <w:bCs/>
          <w:sz w:val="26"/>
          <w:szCs w:val="26"/>
        </w:rPr>
        <w:t>а</w:t>
      </w:r>
      <w:r w:rsidRPr="00E628A4">
        <w:rPr>
          <w:bCs/>
          <w:sz w:val="26"/>
          <w:szCs w:val="26"/>
        </w:rPr>
        <w:t xml:space="preserve"> Коми</w:t>
      </w:r>
      <w:r w:rsidR="00DF7F07">
        <w:rPr>
          <w:bCs/>
          <w:sz w:val="26"/>
          <w:szCs w:val="26"/>
        </w:rPr>
        <w:t>)</w:t>
      </w:r>
      <w:r w:rsidRPr="00E628A4">
        <w:rPr>
          <w:bCs/>
          <w:sz w:val="26"/>
          <w:szCs w:val="26"/>
        </w:rPr>
        <w:t>.</w:t>
      </w:r>
      <w:r w:rsidR="00427A4F" w:rsidRPr="00E628A4">
        <w:rPr>
          <w:bCs/>
          <w:sz w:val="26"/>
          <w:szCs w:val="26"/>
        </w:rPr>
        <w:t xml:space="preserve"> Железнодорожный транспорт на территории города также, как и округа отсутствует.</w:t>
      </w:r>
    </w:p>
    <w:p w14:paraId="7557720B" w14:textId="43E8554B" w:rsidR="00AC0324" w:rsidRPr="00E628A4" w:rsidRDefault="00AC0324" w:rsidP="0000698A">
      <w:pPr>
        <w:tabs>
          <w:tab w:val="left" w:pos="1134"/>
        </w:tabs>
        <w:ind w:firstLine="709"/>
        <w:jc w:val="both"/>
        <w:rPr>
          <w:bCs/>
          <w:sz w:val="26"/>
          <w:szCs w:val="26"/>
        </w:rPr>
      </w:pPr>
      <w:r w:rsidRPr="00E628A4">
        <w:rPr>
          <w:bCs/>
          <w:sz w:val="26"/>
          <w:szCs w:val="26"/>
        </w:rPr>
        <w:t xml:space="preserve">На сегодняшний день </w:t>
      </w:r>
      <w:r w:rsidR="00427A4F" w:rsidRPr="00E628A4">
        <w:rPr>
          <w:bCs/>
          <w:sz w:val="26"/>
          <w:szCs w:val="26"/>
        </w:rPr>
        <w:t>ведется строительство</w:t>
      </w:r>
      <w:r w:rsidRPr="00E628A4">
        <w:rPr>
          <w:bCs/>
          <w:sz w:val="26"/>
          <w:szCs w:val="26"/>
        </w:rPr>
        <w:t xml:space="preserve"> участ</w:t>
      </w:r>
      <w:r w:rsidR="00427A4F" w:rsidRPr="00E628A4">
        <w:rPr>
          <w:bCs/>
          <w:sz w:val="26"/>
          <w:szCs w:val="26"/>
        </w:rPr>
        <w:t>ка</w:t>
      </w:r>
      <w:r w:rsidR="00C7593A" w:rsidRPr="00E628A4">
        <w:rPr>
          <w:bCs/>
          <w:sz w:val="26"/>
          <w:szCs w:val="26"/>
        </w:rPr>
        <w:t xml:space="preserve"> автомобильной дороги Нарьян-Мар – Усинск – Печора – </w:t>
      </w:r>
      <w:r w:rsidRPr="00E628A4">
        <w:rPr>
          <w:bCs/>
          <w:sz w:val="26"/>
          <w:szCs w:val="26"/>
        </w:rPr>
        <w:t>Ухта.</w:t>
      </w:r>
    </w:p>
    <w:p w14:paraId="36BF08C8" w14:textId="248F300D" w:rsidR="00AC0324" w:rsidRPr="00E628A4" w:rsidRDefault="00AC0324" w:rsidP="0000698A">
      <w:pPr>
        <w:tabs>
          <w:tab w:val="left" w:pos="1134"/>
        </w:tabs>
        <w:ind w:firstLine="709"/>
        <w:jc w:val="both"/>
        <w:rPr>
          <w:bCs/>
          <w:i/>
          <w:sz w:val="26"/>
          <w:szCs w:val="26"/>
        </w:rPr>
      </w:pPr>
      <w:r w:rsidRPr="00E628A4">
        <w:rPr>
          <w:bCs/>
          <w:i/>
          <w:sz w:val="26"/>
          <w:szCs w:val="26"/>
        </w:rPr>
        <w:t>Воздушный транспорт</w:t>
      </w:r>
      <w:r w:rsidR="00D62918" w:rsidRPr="00E628A4">
        <w:rPr>
          <w:bCs/>
          <w:i/>
          <w:sz w:val="26"/>
          <w:szCs w:val="26"/>
        </w:rPr>
        <w:t xml:space="preserve"> </w:t>
      </w:r>
      <w:r w:rsidRPr="00E628A4">
        <w:rPr>
          <w:bCs/>
          <w:sz w:val="26"/>
          <w:szCs w:val="26"/>
        </w:rPr>
        <w:t>является единственным видом транспорта, осуществляющим круглогодичную связь</w:t>
      </w:r>
      <w:r w:rsidR="00D62918" w:rsidRPr="00E628A4">
        <w:rPr>
          <w:bCs/>
          <w:sz w:val="26"/>
          <w:szCs w:val="26"/>
        </w:rPr>
        <w:t xml:space="preserve"> города</w:t>
      </w:r>
      <w:r w:rsidRPr="00E628A4">
        <w:rPr>
          <w:bCs/>
          <w:sz w:val="26"/>
          <w:szCs w:val="26"/>
        </w:rPr>
        <w:t xml:space="preserve"> с</w:t>
      </w:r>
      <w:r w:rsidR="00D62918" w:rsidRPr="00E628A4">
        <w:rPr>
          <w:bCs/>
          <w:sz w:val="26"/>
          <w:szCs w:val="26"/>
        </w:rPr>
        <w:t xml:space="preserve"> населенными пунктами округа </w:t>
      </w:r>
      <w:r w:rsidR="00D57E05">
        <w:rPr>
          <w:bCs/>
          <w:sz w:val="26"/>
          <w:szCs w:val="26"/>
        </w:rPr>
        <w:br/>
      </w:r>
      <w:r w:rsidR="00D62918" w:rsidRPr="00E628A4">
        <w:rPr>
          <w:bCs/>
          <w:sz w:val="26"/>
          <w:szCs w:val="26"/>
        </w:rPr>
        <w:t>и</w:t>
      </w:r>
      <w:r w:rsidRPr="00E628A4">
        <w:rPr>
          <w:bCs/>
          <w:sz w:val="26"/>
          <w:szCs w:val="26"/>
        </w:rPr>
        <w:t xml:space="preserve"> другими </w:t>
      </w:r>
      <w:r w:rsidR="00D62918" w:rsidRPr="00E628A4">
        <w:rPr>
          <w:bCs/>
          <w:sz w:val="26"/>
          <w:szCs w:val="26"/>
        </w:rPr>
        <w:t xml:space="preserve">регионами </w:t>
      </w:r>
      <w:r w:rsidRPr="00E628A4">
        <w:rPr>
          <w:bCs/>
          <w:sz w:val="26"/>
          <w:szCs w:val="26"/>
        </w:rPr>
        <w:t>страны.</w:t>
      </w:r>
    </w:p>
    <w:p w14:paraId="59C0B300" w14:textId="542B0038" w:rsidR="00E17867" w:rsidRPr="00E628A4" w:rsidRDefault="00E17867" w:rsidP="0000698A">
      <w:pPr>
        <w:tabs>
          <w:tab w:val="left" w:pos="1134"/>
        </w:tabs>
        <w:ind w:firstLine="709"/>
        <w:jc w:val="both"/>
        <w:rPr>
          <w:sz w:val="26"/>
          <w:szCs w:val="26"/>
        </w:rPr>
      </w:pPr>
      <w:r w:rsidRPr="00E628A4">
        <w:rPr>
          <w:bCs/>
          <w:sz w:val="26"/>
          <w:szCs w:val="26"/>
        </w:rPr>
        <w:t xml:space="preserve">Пассажирское сообщение с другими </w:t>
      </w:r>
      <w:r w:rsidR="0025380F">
        <w:rPr>
          <w:bCs/>
          <w:sz w:val="26"/>
          <w:szCs w:val="26"/>
        </w:rPr>
        <w:t>городами России</w:t>
      </w:r>
      <w:r w:rsidRPr="00E628A4">
        <w:rPr>
          <w:bCs/>
          <w:sz w:val="26"/>
          <w:szCs w:val="26"/>
        </w:rPr>
        <w:t xml:space="preserve"> осуществляется авиакомпаниями – </w:t>
      </w:r>
      <w:r w:rsidRPr="00E628A4">
        <w:rPr>
          <w:bCs/>
          <w:sz w:val="26"/>
          <w:szCs w:val="26"/>
          <w:shd w:val="clear" w:color="auto" w:fill="FFFFFF"/>
        </w:rPr>
        <w:t xml:space="preserve">АО "Авиакомпания </w:t>
      </w:r>
      <w:proofErr w:type="spellStart"/>
      <w:r w:rsidRPr="00E628A4">
        <w:rPr>
          <w:bCs/>
          <w:sz w:val="26"/>
          <w:szCs w:val="26"/>
          <w:shd w:val="clear" w:color="auto" w:fill="FFFFFF"/>
        </w:rPr>
        <w:t>Смартавиа</w:t>
      </w:r>
      <w:proofErr w:type="spellEnd"/>
      <w:r w:rsidRPr="00E628A4">
        <w:rPr>
          <w:bCs/>
          <w:sz w:val="26"/>
          <w:szCs w:val="26"/>
          <w:shd w:val="clear" w:color="auto" w:fill="FFFFFF"/>
        </w:rPr>
        <w:t>"</w:t>
      </w:r>
      <w:r w:rsidRPr="00E628A4">
        <w:rPr>
          <w:bCs/>
          <w:sz w:val="26"/>
          <w:szCs w:val="26"/>
        </w:rPr>
        <w:t xml:space="preserve">, </w:t>
      </w:r>
      <w:hyperlink r:id="rId36" w:tooltip="Публичное акционерное общество" w:history="1">
        <w:r w:rsidRPr="0038722F">
          <w:rPr>
            <w:rStyle w:val="a4"/>
            <w:iCs/>
            <w:color w:val="auto"/>
            <w:sz w:val="26"/>
            <w:szCs w:val="26"/>
            <w:u w:val="none"/>
            <w:shd w:val="clear" w:color="auto" w:fill="FFFFFF"/>
          </w:rPr>
          <w:t>ПАО</w:t>
        </w:r>
      </w:hyperlink>
      <w:r w:rsidRPr="00E628A4">
        <w:rPr>
          <w:iCs/>
          <w:sz w:val="26"/>
          <w:szCs w:val="26"/>
          <w:shd w:val="clear" w:color="auto" w:fill="FFFFFF"/>
        </w:rPr>
        <w:t xml:space="preserve"> "Авиакомпания "</w:t>
      </w:r>
      <w:proofErr w:type="spellStart"/>
      <w:r w:rsidRPr="00E628A4">
        <w:rPr>
          <w:iCs/>
          <w:sz w:val="26"/>
          <w:szCs w:val="26"/>
          <w:shd w:val="clear" w:color="auto" w:fill="FFFFFF"/>
        </w:rPr>
        <w:t>ЮТэйр</w:t>
      </w:r>
      <w:proofErr w:type="spellEnd"/>
      <w:r w:rsidRPr="00E628A4">
        <w:rPr>
          <w:iCs/>
          <w:sz w:val="26"/>
          <w:szCs w:val="26"/>
          <w:shd w:val="clear" w:color="auto" w:fill="FFFFFF"/>
        </w:rPr>
        <w:t>"</w:t>
      </w:r>
      <w:r w:rsidRPr="00E628A4">
        <w:rPr>
          <w:bCs/>
          <w:sz w:val="26"/>
          <w:szCs w:val="26"/>
        </w:rPr>
        <w:t xml:space="preserve">, </w:t>
      </w:r>
      <w:r w:rsidR="00D57E05">
        <w:rPr>
          <w:bCs/>
          <w:sz w:val="26"/>
          <w:szCs w:val="26"/>
        </w:rPr>
        <w:br/>
      </w:r>
      <w:r w:rsidRPr="00E628A4">
        <w:rPr>
          <w:bCs/>
          <w:sz w:val="26"/>
          <w:szCs w:val="26"/>
          <w:shd w:val="clear" w:color="auto" w:fill="FFFFFF"/>
        </w:rPr>
        <w:t>АО АК "</w:t>
      </w:r>
      <w:proofErr w:type="spellStart"/>
      <w:r w:rsidRPr="00E628A4">
        <w:rPr>
          <w:bCs/>
          <w:sz w:val="26"/>
          <w:szCs w:val="26"/>
          <w:shd w:val="clear" w:color="auto" w:fill="FFFFFF"/>
        </w:rPr>
        <w:t>РусЛайн</w:t>
      </w:r>
      <w:proofErr w:type="spellEnd"/>
      <w:r w:rsidRPr="00E628A4">
        <w:rPr>
          <w:bCs/>
          <w:sz w:val="26"/>
          <w:szCs w:val="26"/>
          <w:shd w:val="clear" w:color="auto" w:fill="FFFFFF"/>
        </w:rPr>
        <w:t>"</w:t>
      </w:r>
      <w:r w:rsidR="00C7593A" w:rsidRPr="00E628A4">
        <w:rPr>
          <w:bCs/>
          <w:sz w:val="26"/>
          <w:szCs w:val="26"/>
        </w:rPr>
        <w:t>. Авиарейсы выполняются в Москву</w:t>
      </w:r>
      <w:hyperlink r:id="rId37" w:tooltip="Москва" w:history="1"/>
      <w:r w:rsidR="00C7593A" w:rsidRPr="00E628A4">
        <w:rPr>
          <w:bCs/>
          <w:sz w:val="26"/>
          <w:szCs w:val="26"/>
        </w:rPr>
        <w:t>,</w:t>
      </w:r>
      <w:r w:rsidRPr="00E628A4">
        <w:rPr>
          <w:bCs/>
          <w:sz w:val="26"/>
          <w:szCs w:val="26"/>
        </w:rPr>
        <w:t xml:space="preserve"> </w:t>
      </w:r>
      <w:hyperlink r:id="rId38" w:tooltip="Санкт-Петербург" w:history="1">
        <w:r w:rsidRPr="00E628A4">
          <w:rPr>
            <w:bCs/>
            <w:sz w:val="26"/>
            <w:szCs w:val="26"/>
          </w:rPr>
          <w:t>Санкт-Петербург</w:t>
        </w:r>
      </w:hyperlink>
      <w:r w:rsidR="00C7593A" w:rsidRPr="00E628A4">
        <w:rPr>
          <w:bCs/>
          <w:sz w:val="26"/>
          <w:szCs w:val="26"/>
        </w:rPr>
        <w:t xml:space="preserve">, </w:t>
      </w:r>
      <w:hyperlink r:id="rId39" w:tooltip="Архангельск" w:history="1">
        <w:r w:rsidRPr="00E628A4">
          <w:rPr>
            <w:bCs/>
            <w:sz w:val="26"/>
            <w:szCs w:val="26"/>
          </w:rPr>
          <w:t>Архангельск</w:t>
        </w:r>
      </w:hyperlink>
      <w:r w:rsidR="00C7593A" w:rsidRPr="00E628A4">
        <w:rPr>
          <w:bCs/>
          <w:sz w:val="26"/>
          <w:szCs w:val="26"/>
        </w:rPr>
        <w:t>,</w:t>
      </w:r>
      <w:r w:rsidRPr="00E628A4">
        <w:rPr>
          <w:bCs/>
          <w:sz w:val="26"/>
          <w:szCs w:val="26"/>
        </w:rPr>
        <w:t xml:space="preserve"> </w:t>
      </w:r>
      <w:hyperlink r:id="rId40" w:tooltip="Киров (Кировская область)" w:history="1">
        <w:r w:rsidRPr="00E628A4">
          <w:rPr>
            <w:bCs/>
            <w:sz w:val="26"/>
            <w:szCs w:val="26"/>
          </w:rPr>
          <w:t>Киров</w:t>
        </w:r>
      </w:hyperlink>
      <w:r w:rsidRPr="00E628A4">
        <w:rPr>
          <w:bCs/>
          <w:sz w:val="26"/>
          <w:szCs w:val="26"/>
        </w:rPr>
        <w:t xml:space="preserve">, </w:t>
      </w:r>
      <w:hyperlink r:id="rId41" w:tooltip="Сыктывкар" w:history="1">
        <w:r w:rsidRPr="00E628A4">
          <w:rPr>
            <w:bCs/>
            <w:sz w:val="26"/>
            <w:szCs w:val="26"/>
          </w:rPr>
          <w:t>Сыктывкар</w:t>
        </w:r>
      </w:hyperlink>
      <w:r w:rsidRPr="00E628A4">
        <w:rPr>
          <w:bCs/>
          <w:sz w:val="26"/>
          <w:szCs w:val="26"/>
        </w:rPr>
        <w:t xml:space="preserve">, Екатеринбург, </w:t>
      </w:r>
      <w:r w:rsidR="00C7593A" w:rsidRPr="00E628A4">
        <w:rPr>
          <w:bCs/>
          <w:sz w:val="26"/>
          <w:szCs w:val="26"/>
        </w:rPr>
        <w:t xml:space="preserve">Уфу, </w:t>
      </w:r>
      <w:r w:rsidRPr="00E628A4">
        <w:rPr>
          <w:bCs/>
          <w:sz w:val="26"/>
          <w:szCs w:val="26"/>
        </w:rPr>
        <w:t>Челябинск.</w:t>
      </w:r>
      <w:r w:rsidRPr="00E628A4">
        <w:rPr>
          <w:sz w:val="26"/>
          <w:szCs w:val="26"/>
        </w:rPr>
        <w:t xml:space="preserve"> </w:t>
      </w:r>
    </w:p>
    <w:p w14:paraId="509FF8BE" w14:textId="6A78CAC7" w:rsidR="00AC0324" w:rsidRPr="00E628A4" w:rsidRDefault="00AC0324" w:rsidP="0000698A">
      <w:pPr>
        <w:tabs>
          <w:tab w:val="left" w:pos="1134"/>
        </w:tabs>
        <w:ind w:firstLine="709"/>
        <w:jc w:val="both"/>
        <w:rPr>
          <w:bCs/>
          <w:sz w:val="26"/>
          <w:szCs w:val="26"/>
        </w:rPr>
      </w:pPr>
      <w:r w:rsidRPr="00E628A4">
        <w:rPr>
          <w:bCs/>
          <w:sz w:val="26"/>
          <w:szCs w:val="26"/>
        </w:rPr>
        <w:t>Воздушные перевозки на территории</w:t>
      </w:r>
      <w:r w:rsidR="00D57E05">
        <w:rPr>
          <w:bCs/>
          <w:sz w:val="26"/>
          <w:szCs w:val="26"/>
        </w:rPr>
        <w:t xml:space="preserve"> округа осуществляет АО "</w:t>
      </w:r>
      <w:proofErr w:type="spellStart"/>
      <w:r w:rsidR="00D57E05">
        <w:rPr>
          <w:bCs/>
          <w:sz w:val="26"/>
          <w:szCs w:val="26"/>
        </w:rPr>
        <w:t>Нарьян-</w:t>
      </w:r>
      <w:r w:rsidRPr="00E628A4">
        <w:rPr>
          <w:bCs/>
          <w:sz w:val="26"/>
          <w:szCs w:val="26"/>
        </w:rPr>
        <w:t>Марский</w:t>
      </w:r>
      <w:proofErr w:type="spellEnd"/>
      <w:r w:rsidRPr="00E628A4">
        <w:rPr>
          <w:bCs/>
          <w:sz w:val="26"/>
          <w:szCs w:val="26"/>
        </w:rPr>
        <w:t xml:space="preserve"> объединенный авиаотряд". Собственный парк машин авиаотряда состоит из самолетов АН-2, вертолетов МИ-8Т, МИ-8, МТВ-1, МИ-8ТП и используется </w:t>
      </w:r>
      <w:r w:rsidR="00E417EF" w:rsidRPr="00E628A4">
        <w:rPr>
          <w:bCs/>
          <w:sz w:val="26"/>
          <w:szCs w:val="26"/>
        </w:rPr>
        <w:t>на</w:t>
      </w:r>
      <w:r w:rsidRPr="00E628A4">
        <w:rPr>
          <w:bCs/>
          <w:sz w:val="26"/>
          <w:szCs w:val="26"/>
        </w:rPr>
        <w:t xml:space="preserve"> местных авиа</w:t>
      </w:r>
      <w:r w:rsidR="00E417EF" w:rsidRPr="00E628A4">
        <w:rPr>
          <w:bCs/>
          <w:sz w:val="26"/>
          <w:szCs w:val="26"/>
        </w:rPr>
        <w:t>линиях</w:t>
      </w:r>
      <w:r w:rsidRPr="00E628A4">
        <w:rPr>
          <w:bCs/>
          <w:sz w:val="26"/>
          <w:szCs w:val="26"/>
        </w:rPr>
        <w:t xml:space="preserve">. </w:t>
      </w:r>
      <w:hyperlink r:id="rId42" w:tooltip="Нарьян-Мар (аэропорт)" w:history="1">
        <w:r w:rsidRPr="00E628A4">
          <w:rPr>
            <w:bCs/>
            <w:sz w:val="26"/>
            <w:szCs w:val="26"/>
          </w:rPr>
          <w:t>Аэропорт Нарьян-Мара</w:t>
        </w:r>
      </w:hyperlink>
      <w:r w:rsidRPr="00E628A4">
        <w:rPr>
          <w:bCs/>
          <w:sz w:val="26"/>
          <w:szCs w:val="26"/>
        </w:rPr>
        <w:t xml:space="preserve"> принимает самолеты </w:t>
      </w:r>
      <w:hyperlink r:id="rId43" w:tooltip="Ан-24" w:history="1">
        <w:r w:rsidRPr="00E628A4">
          <w:rPr>
            <w:bCs/>
            <w:sz w:val="26"/>
            <w:szCs w:val="26"/>
          </w:rPr>
          <w:t>Ан-24</w:t>
        </w:r>
      </w:hyperlink>
      <w:r w:rsidRPr="00E628A4">
        <w:rPr>
          <w:bCs/>
          <w:sz w:val="26"/>
          <w:szCs w:val="26"/>
        </w:rPr>
        <w:t xml:space="preserve">, </w:t>
      </w:r>
      <w:hyperlink r:id="rId44" w:tooltip="Ан-26" w:history="1">
        <w:r w:rsidRPr="00E628A4">
          <w:rPr>
            <w:bCs/>
            <w:sz w:val="26"/>
            <w:szCs w:val="26"/>
          </w:rPr>
          <w:t>Ан-26</w:t>
        </w:r>
      </w:hyperlink>
      <w:r w:rsidRPr="00E628A4">
        <w:rPr>
          <w:bCs/>
          <w:sz w:val="26"/>
          <w:szCs w:val="26"/>
        </w:rPr>
        <w:t xml:space="preserve">, </w:t>
      </w:r>
      <w:hyperlink r:id="rId45" w:tooltip="Ан-12" w:history="1">
        <w:r w:rsidRPr="00E628A4">
          <w:rPr>
            <w:bCs/>
            <w:sz w:val="26"/>
            <w:szCs w:val="26"/>
          </w:rPr>
          <w:t>Ан-12</w:t>
        </w:r>
      </w:hyperlink>
      <w:r w:rsidRPr="00E628A4">
        <w:rPr>
          <w:bCs/>
          <w:sz w:val="26"/>
          <w:szCs w:val="26"/>
        </w:rPr>
        <w:t xml:space="preserve"> </w:t>
      </w:r>
      <w:hyperlink r:id="rId46" w:tooltip="Ту-134" w:history="1">
        <w:r w:rsidRPr="00E628A4">
          <w:rPr>
            <w:bCs/>
            <w:sz w:val="26"/>
            <w:szCs w:val="26"/>
          </w:rPr>
          <w:t>Ту-134</w:t>
        </w:r>
      </w:hyperlink>
      <w:r w:rsidRPr="00E628A4">
        <w:rPr>
          <w:bCs/>
          <w:sz w:val="26"/>
          <w:szCs w:val="26"/>
        </w:rPr>
        <w:t xml:space="preserve">, </w:t>
      </w:r>
      <w:hyperlink r:id="rId47" w:tooltip="Як-40" w:history="1">
        <w:r w:rsidRPr="00E628A4">
          <w:rPr>
            <w:bCs/>
            <w:sz w:val="26"/>
            <w:szCs w:val="26"/>
          </w:rPr>
          <w:t>Як-40</w:t>
        </w:r>
      </w:hyperlink>
      <w:r w:rsidRPr="00E628A4">
        <w:rPr>
          <w:bCs/>
          <w:sz w:val="26"/>
          <w:szCs w:val="26"/>
        </w:rPr>
        <w:t xml:space="preserve">, </w:t>
      </w:r>
      <w:hyperlink r:id="rId48" w:tooltip="Як-42" w:history="1">
        <w:r w:rsidRPr="00E628A4">
          <w:rPr>
            <w:bCs/>
            <w:sz w:val="26"/>
            <w:szCs w:val="26"/>
          </w:rPr>
          <w:t>Як-42</w:t>
        </w:r>
      </w:hyperlink>
      <w:r w:rsidRPr="00E628A4">
        <w:rPr>
          <w:bCs/>
          <w:sz w:val="26"/>
          <w:szCs w:val="26"/>
        </w:rPr>
        <w:t xml:space="preserve">, </w:t>
      </w:r>
      <w:hyperlink r:id="rId49" w:tooltip="Ил-18" w:history="1">
        <w:r w:rsidRPr="00E628A4">
          <w:rPr>
            <w:bCs/>
            <w:sz w:val="26"/>
            <w:szCs w:val="26"/>
          </w:rPr>
          <w:t>Ил-18</w:t>
        </w:r>
      </w:hyperlink>
      <w:r w:rsidRPr="00E628A4">
        <w:rPr>
          <w:bCs/>
          <w:sz w:val="26"/>
          <w:szCs w:val="26"/>
        </w:rPr>
        <w:t xml:space="preserve">, </w:t>
      </w:r>
      <w:hyperlink r:id="rId50" w:tooltip="Boeing 737" w:history="1">
        <w:proofErr w:type="spellStart"/>
        <w:r w:rsidRPr="00E628A4">
          <w:rPr>
            <w:bCs/>
            <w:sz w:val="26"/>
            <w:szCs w:val="26"/>
          </w:rPr>
          <w:t>Boeing</w:t>
        </w:r>
        <w:proofErr w:type="spellEnd"/>
        <w:r w:rsidRPr="00E628A4">
          <w:rPr>
            <w:bCs/>
            <w:sz w:val="26"/>
            <w:szCs w:val="26"/>
          </w:rPr>
          <w:t xml:space="preserve"> 737</w:t>
        </w:r>
      </w:hyperlink>
      <w:r w:rsidRPr="00E628A4">
        <w:rPr>
          <w:bCs/>
          <w:sz w:val="26"/>
          <w:szCs w:val="26"/>
        </w:rPr>
        <w:t xml:space="preserve">, </w:t>
      </w:r>
      <w:hyperlink r:id="rId51" w:tooltip="ATR 42" w:history="1">
        <w:r w:rsidRPr="00E628A4">
          <w:rPr>
            <w:bCs/>
            <w:sz w:val="26"/>
            <w:szCs w:val="26"/>
          </w:rPr>
          <w:t>ATR 42</w:t>
        </w:r>
      </w:hyperlink>
      <w:r w:rsidRPr="00E628A4">
        <w:rPr>
          <w:bCs/>
          <w:sz w:val="26"/>
          <w:szCs w:val="26"/>
        </w:rPr>
        <w:t>, вертолеты всех типов.</w:t>
      </w:r>
    </w:p>
    <w:p w14:paraId="24166086" w14:textId="370818FF" w:rsidR="00D62918" w:rsidRPr="00E628A4" w:rsidRDefault="00D62918" w:rsidP="0000698A">
      <w:pPr>
        <w:tabs>
          <w:tab w:val="left" w:pos="1134"/>
        </w:tabs>
        <w:ind w:firstLine="709"/>
        <w:jc w:val="both"/>
        <w:rPr>
          <w:bCs/>
          <w:sz w:val="26"/>
          <w:szCs w:val="26"/>
        </w:rPr>
      </w:pPr>
      <w:r w:rsidRPr="00E628A4">
        <w:rPr>
          <w:bCs/>
          <w:sz w:val="26"/>
          <w:szCs w:val="26"/>
        </w:rPr>
        <w:t>Аэропорт совместного базирова</w:t>
      </w:r>
      <w:r w:rsidR="00C7593A" w:rsidRPr="00E628A4">
        <w:rPr>
          <w:bCs/>
          <w:sz w:val="26"/>
          <w:szCs w:val="26"/>
        </w:rPr>
        <w:t xml:space="preserve">ния расположен в южной части </w:t>
      </w:r>
      <w:r w:rsidRPr="00E628A4">
        <w:rPr>
          <w:bCs/>
          <w:sz w:val="26"/>
          <w:szCs w:val="26"/>
        </w:rPr>
        <w:t xml:space="preserve">Нарьян-Мара </w:t>
      </w:r>
      <w:r w:rsidR="00D57E05">
        <w:rPr>
          <w:bCs/>
          <w:sz w:val="26"/>
          <w:szCs w:val="26"/>
        </w:rPr>
        <w:br/>
      </w:r>
      <w:r w:rsidRPr="00E628A4">
        <w:rPr>
          <w:bCs/>
          <w:sz w:val="26"/>
          <w:szCs w:val="26"/>
        </w:rPr>
        <w:t>в непосредственной близости от городской застройки.</w:t>
      </w:r>
      <w:r w:rsidR="00BC7794" w:rsidRPr="00E628A4">
        <w:rPr>
          <w:bCs/>
          <w:sz w:val="26"/>
          <w:szCs w:val="26"/>
        </w:rPr>
        <w:t xml:space="preserve"> Аэродром относится к классу "В" и отвечает высоким современным требованиям. Искусственная взлетно-посадочная полоса (</w:t>
      </w:r>
      <w:r w:rsidR="00A43C4F" w:rsidRPr="00E628A4">
        <w:rPr>
          <w:bCs/>
          <w:sz w:val="26"/>
          <w:szCs w:val="26"/>
        </w:rPr>
        <w:t xml:space="preserve">далее - </w:t>
      </w:r>
      <w:r w:rsidR="00BC7794" w:rsidRPr="00E628A4">
        <w:rPr>
          <w:bCs/>
          <w:sz w:val="26"/>
          <w:szCs w:val="26"/>
        </w:rPr>
        <w:t>ВПП) 2560x40 м, количество мест стоянки воздушных судов – 35.</w:t>
      </w:r>
    </w:p>
    <w:p w14:paraId="0981C3CF" w14:textId="4CB3CD45" w:rsidR="00AC0324" w:rsidRPr="00E628A4" w:rsidRDefault="00AC0324" w:rsidP="0000698A">
      <w:pPr>
        <w:tabs>
          <w:tab w:val="left" w:pos="1134"/>
        </w:tabs>
        <w:ind w:firstLine="709"/>
        <w:jc w:val="both"/>
        <w:rPr>
          <w:bCs/>
          <w:sz w:val="26"/>
          <w:szCs w:val="26"/>
        </w:rPr>
      </w:pPr>
      <w:r w:rsidRPr="00E628A4">
        <w:rPr>
          <w:bCs/>
          <w:sz w:val="26"/>
          <w:szCs w:val="26"/>
        </w:rPr>
        <w:t xml:space="preserve">Существующая застройка центрального района </w:t>
      </w:r>
      <w:r w:rsidR="00E17867" w:rsidRPr="00E628A4">
        <w:rPr>
          <w:bCs/>
          <w:sz w:val="26"/>
          <w:szCs w:val="26"/>
        </w:rPr>
        <w:t xml:space="preserve">Нарьян-Мара расположена по оси </w:t>
      </w:r>
      <w:r w:rsidR="00A43C4F" w:rsidRPr="00E628A4">
        <w:rPr>
          <w:bCs/>
          <w:sz w:val="26"/>
          <w:szCs w:val="26"/>
        </w:rPr>
        <w:t>ВПП</w:t>
      </w:r>
      <w:r w:rsidRPr="00E628A4">
        <w:rPr>
          <w:bCs/>
          <w:sz w:val="26"/>
          <w:szCs w:val="26"/>
        </w:rPr>
        <w:t xml:space="preserve">. Дальний приводной радиомаяк аэродрома расположен в центральном районе </w:t>
      </w:r>
      <w:r w:rsidR="00D57E05">
        <w:rPr>
          <w:bCs/>
          <w:sz w:val="26"/>
          <w:szCs w:val="26"/>
        </w:rPr>
        <w:br/>
      </w:r>
      <w:r w:rsidRPr="00E628A4">
        <w:rPr>
          <w:bCs/>
          <w:sz w:val="26"/>
          <w:szCs w:val="26"/>
        </w:rPr>
        <w:t xml:space="preserve">на расстоянии 4 км от торца ВПП. Центр города перекрыт полосой воздушного подхода. Расположение </w:t>
      </w:r>
      <w:r w:rsidR="00A43C4F" w:rsidRPr="00E628A4">
        <w:rPr>
          <w:bCs/>
          <w:sz w:val="26"/>
          <w:szCs w:val="26"/>
        </w:rPr>
        <w:t>ВПП</w:t>
      </w:r>
      <w:r w:rsidRPr="00E628A4">
        <w:rPr>
          <w:bCs/>
          <w:sz w:val="26"/>
          <w:szCs w:val="26"/>
        </w:rPr>
        <w:t xml:space="preserve"> аэропорта и навигационных устройств не обеспечивает безопасность полетов и проживание в городе, уровень транспортного шума превышает допустимый санитарными нормами.</w:t>
      </w:r>
    </w:p>
    <w:p w14:paraId="5241887B" w14:textId="4344E71F" w:rsidR="00AC0324" w:rsidRPr="00E628A4" w:rsidRDefault="00AC0324" w:rsidP="0000698A">
      <w:pPr>
        <w:tabs>
          <w:tab w:val="left" w:pos="1134"/>
        </w:tabs>
        <w:ind w:firstLine="709"/>
        <w:jc w:val="both"/>
        <w:rPr>
          <w:bCs/>
          <w:sz w:val="26"/>
          <w:szCs w:val="26"/>
        </w:rPr>
      </w:pPr>
      <w:r w:rsidRPr="00E628A4">
        <w:rPr>
          <w:bCs/>
          <w:sz w:val="26"/>
          <w:szCs w:val="26"/>
        </w:rPr>
        <w:t>На сегодняшний день разработано техническое задание на реконструкцию аэропортового комплекса Нарьян-Мар</w:t>
      </w:r>
      <w:r w:rsidR="00C7593A" w:rsidRPr="00E628A4">
        <w:rPr>
          <w:bCs/>
          <w:sz w:val="26"/>
          <w:szCs w:val="26"/>
        </w:rPr>
        <w:t>а</w:t>
      </w:r>
      <w:r w:rsidRPr="00E628A4">
        <w:rPr>
          <w:bCs/>
          <w:sz w:val="26"/>
          <w:szCs w:val="26"/>
        </w:rPr>
        <w:t xml:space="preserve">. </w:t>
      </w:r>
    </w:p>
    <w:p w14:paraId="371DBDF0" w14:textId="65B98E87" w:rsidR="00AC0324" w:rsidRPr="00E628A4" w:rsidRDefault="00AC0324" w:rsidP="0000698A">
      <w:pPr>
        <w:tabs>
          <w:tab w:val="left" w:pos="1134"/>
        </w:tabs>
        <w:ind w:firstLine="709"/>
        <w:jc w:val="both"/>
        <w:rPr>
          <w:bCs/>
          <w:sz w:val="26"/>
          <w:szCs w:val="26"/>
        </w:rPr>
      </w:pPr>
      <w:r w:rsidRPr="00E628A4">
        <w:rPr>
          <w:bCs/>
          <w:sz w:val="26"/>
          <w:szCs w:val="26"/>
        </w:rPr>
        <w:t>Решение о реконстру</w:t>
      </w:r>
      <w:r w:rsidR="00C7593A" w:rsidRPr="00E628A4">
        <w:rPr>
          <w:bCs/>
          <w:sz w:val="26"/>
          <w:szCs w:val="26"/>
        </w:rPr>
        <w:t xml:space="preserve">кции аэропортового комплекса </w:t>
      </w:r>
      <w:r w:rsidRPr="00E628A4">
        <w:rPr>
          <w:bCs/>
          <w:sz w:val="26"/>
          <w:szCs w:val="26"/>
        </w:rPr>
        <w:t>Нарьян-Мар</w:t>
      </w:r>
      <w:r w:rsidR="00C7593A" w:rsidRPr="00E628A4">
        <w:rPr>
          <w:bCs/>
          <w:sz w:val="26"/>
          <w:szCs w:val="26"/>
        </w:rPr>
        <w:t>а</w:t>
      </w:r>
      <w:r w:rsidRPr="00E628A4">
        <w:rPr>
          <w:bCs/>
          <w:sz w:val="26"/>
          <w:szCs w:val="26"/>
        </w:rPr>
        <w:t xml:space="preserve"> отражено также в Схеме территориального планирования РФ в области федерального транспорта: предусматривается реконструкция </w:t>
      </w:r>
      <w:r w:rsidR="003609E7" w:rsidRPr="00E628A4">
        <w:rPr>
          <w:bCs/>
          <w:sz w:val="26"/>
          <w:szCs w:val="26"/>
        </w:rPr>
        <w:t>ВПП</w:t>
      </w:r>
      <w:r w:rsidRPr="00E628A4">
        <w:rPr>
          <w:bCs/>
          <w:sz w:val="26"/>
          <w:szCs w:val="26"/>
        </w:rPr>
        <w:t>, рулежных дорожек, перрона, мест стоянки воздушных судов, водосточно-дренажной системы, строительство ограждения аэродрома и патрульной дороги, очистных сооружений, аварийно-спасательной станции в целях увеличения не менее чем на 50 тыс. пассажиров в год объема авиаперевозок через аэропорт. Также предусмотрены реконструкция и техническое перевооружение комплекс</w:t>
      </w:r>
      <w:r w:rsidR="0038722F">
        <w:rPr>
          <w:bCs/>
          <w:sz w:val="26"/>
          <w:szCs w:val="26"/>
        </w:rPr>
        <w:t>ом</w:t>
      </w:r>
      <w:r w:rsidRPr="00E628A4">
        <w:rPr>
          <w:bCs/>
          <w:sz w:val="26"/>
          <w:szCs w:val="26"/>
        </w:rPr>
        <w:t xml:space="preserve"> средств управления воздушным движением, радиотехнического обеспечения полетов и авиационной электросвязи аэропорта – количество вводимых средств - 4 единицы.</w:t>
      </w:r>
    </w:p>
    <w:p w14:paraId="0B0C5F35" w14:textId="509F7FAA" w:rsidR="00AC0324" w:rsidRPr="00E628A4" w:rsidRDefault="00AC0324" w:rsidP="0000698A">
      <w:pPr>
        <w:tabs>
          <w:tab w:val="left" w:pos="1134"/>
        </w:tabs>
        <w:ind w:firstLine="709"/>
        <w:jc w:val="both"/>
        <w:rPr>
          <w:bCs/>
          <w:i/>
          <w:sz w:val="26"/>
          <w:szCs w:val="26"/>
        </w:rPr>
      </w:pPr>
      <w:r w:rsidRPr="00E628A4">
        <w:rPr>
          <w:bCs/>
          <w:i/>
          <w:sz w:val="26"/>
          <w:szCs w:val="26"/>
        </w:rPr>
        <w:t>Водный (речной и морской) транспорт</w:t>
      </w:r>
      <w:r w:rsidR="00D62918" w:rsidRPr="00E628A4">
        <w:rPr>
          <w:bCs/>
          <w:i/>
          <w:sz w:val="26"/>
          <w:szCs w:val="26"/>
        </w:rPr>
        <w:t xml:space="preserve"> </w:t>
      </w:r>
      <w:r w:rsidRPr="00E628A4">
        <w:rPr>
          <w:bCs/>
          <w:sz w:val="26"/>
          <w:szCs w:val="26"/>
        </w:rPr>
        <w:t xml:space="preserve">в период навигации </w:t>
      </w:r>
      <w:r w:rsidR="00D62918" w:rsidRPr="00E628A4">
        <w:rPr>
          <w:bCs/>
          <w:sz w:val="26"/>
          <w:szCs w:val="26"/>
        </w:rPr>
        <w:t xml:space="preserve">обеспечивает </w:t>
      </w:r>
      <w:r w:rsidRPr="00E628A4">
        <w:rPr>
          <w:bCs/>
          <w:sz w:val="26"/>
          <w:szCs w:val="26"/>
        </w:rPr>
        <w:t xml:space="preserve">северный завоз грузов морским путем судов смешанного </w:t>
      </w:r>
      <w:r w:rsidR="000759FF" w:rsidRPr="00E628A4">
        <w:rPr>
          <w:bCs/>
          <w:sz w:val="26"/>
          <w:szCs w:val="26"/>
        </w:rPr>
        <w:t xml:space="preserve">типа </w:t>
      </w:r>
      <w:r w:rsidR="00C7593A" w:rsidRPr="00E628A4">
        <w:rPr>
          <w:bCs/>
          <w:sz w:val="26"/>
          <w:szCs w:val="26"/>
        </w:rPr>
        <w:t xml:space="preserve">"река – море" </w:t>
      </w:r>
      <w:r w:rsidR="00D57E05">
        <w:rPr>
          <w:bCs/>
          <w:sz w:val="26"/>
          <w:szCs w:val="26"/>
        </w:rPr>
        <w:br/>
      </w:r>
      <w:r w:rsidR="00C7593A" w:rsidRPr="00E628A4">
        <w:rPr>
          <w:bCs/>
          <w:sz w:val="26"/>
          <w:szCs w:val="26"/>
        </w:rPr>
        <w:t xml:space="preserve">из Архангельска, </w:t>
      </w:r>
      <w:r w:rsidRPr="00E628A4">
        <w:rPr>
          <w:bCs/>
          <w:sz w:val="26"/>
          <w:szCs w:val="26"/>
        </w:rPr>
        <w:t>Санкт – Пете</w:t>
      </w:r>
      <w:r w:rsidR="00C7593A" w:rsidRPr="00E628A4">
        <w:rPr>
          <w:bCs/>
          <w:sz w:val="26"/>
          <w:szCs w:val="26"/>
        </w:rPr>
        <w:t xml:space="preserve">рбурга, </w:t>
      </w:r>
      <w:r w:rsidRPr="00E628A4">
        <w:rPr>
          <w:bCs/>
          <w:sz w:val="26"/>
          <w:szCs w:val="26"/>
        </w:rPr>
        <w:t>Мурманска</w:t>
      </w:r>
      <w:r w:rsidR="00C7593A" w:rsidRPr="00E628A4">
        <w:rPr>
          <w:bCs/>
          <w:sz w:val="26"/>
          <w:szCs w:val="26"/>
        </w:rPr>
        <w:t xml:space="preserve"> и речными судами по реке Печоре</w:t>
      </w:r>
      <w:r w:rsidRPr="00E628A4">
        <w:rPr>
          <w:bCs/>
          <w:sz w:val="26"/>
          <w:szCs w:val="26"/>
        </w:rPr>
        <w:t xml:space="preserve"> </w:t>
      </w:r>
      <w:r w:rsidR="00D57E05">
        <w:rPr>
          <w:bCs/>
          <w:sz w:val="26"/>
          <w:szCs w:val="26"/>
        </w:rPr>
        <w:br/>
      </w:r>
      <w:r w:rsidRPr="00E628A4">
        <w:rPr>
          <w:bCs/>
          <w:sz w:val="26"/>
          <w:szCs w:val="26"/>
        </w:rPr>
        <w:t>с перевалкой на железнодорожной станции Печора на Северной железной дороге.</w:t>
      </w:r>
    </w:p>
    <w:p w14:paraId="3A855D2B" w14:textId="77777777" w:rsidR="00DA7AF6" w:rsidRDefault="00DA7AF6" w:rsidP="0000698A">
      <w:pPr>
        <w:tabs>
          <w:tab w:val="left" w:pos="1134"/>
        </w:tabs>
        <w:ind w:firstLine="709"/>
        <w:jc w:val="both"/>
        <w:rPr>
          <w:bCs/>
          <w:sz w:val="26"/>
          <w:szCs w:val="26"/>
        </w:rPr>
      </w:pPr>
      <w:r w:rsidRPr="00963E79">
        <w:rPr>
          <w:bCs/>
          <w:sz w:val="26"/>
          <w:szCs w:val="26"/>
        </w:rPr>
        <w:t>Расстояние до Архангельска водным путем 1200 км, до станции Усинск 414 км, до станции Печора 700 км.</w:t>
      </w:r>
    </w:p>
    <w:p w14:paraId="74AD1E83" w14:textId="11F182F7" w:rsidR="00AC0324" w:rsidRPr="00E628A4" w:rsidRDefault="00AC0324" w:rsidP="0000698A">
      <w:pPr>
        <w:tabs>
          <w:tab w:val="left" w:pos="1134"/>
        </w:tabs>
        <w:ind w:firstLine="709"/>
        <w:jc w:val="both"/>
        <w:rPr>
          <w:bCs/>
          <w:sz w:val="26"/>
          <w:szCs w:val="26"/>
        </w:rPr>
      </w:pPr>
      <w:r w:rsidRPr="00E628A4">
        <w:rPr>
          <w:sz w:val="26"/>
          <w:szCs w:val="26"/>
        </w:rPr>
        <w:t>Морской порт Нарьян-Мар ра</w:t>
      </w:r>
      <w:r w:rsidR="00C7593A" w:rsidRPr="00E628A4">
        <w:rPr>
          <w:sz w:val="26"/>
          <w:szCs w:val="26"/>
        </w:rPr>
        <w:t>сположен в центральном районе города</w:t>
      </w:r>
      <w:r w:rsidRPr="00E628A4">
        <w:rPr>
          <w:sz w:val="26"/>
          <w:szCs w:val="26"/>
        </w:rPr>
        <w:t xml:space="preserve"> Нарьян-Мара на правом берегу протоки Городецкий шар</w:t>
      </w:r>
      <w:r w:rsidRPr="00E628A4">
        <w:rPr>
          <w:bCs/>
          <w:sz w:val="26"/>
          <w:szCs w:val="26"/>
        </w:rPr>
        <w:t xml:space="preserve">. Обслуживание морских и речных судов производится на общих участках. В порту </w:t>
      </w:r>
      <w:r w:rsidR="00B230CE" w:rsidRPr="00E628A4">
        <w:rPr>
          <w:bCs/>
          <w:sz w:val="26"/>
          <w:szCs w:val="26"/>
        </w:rPr>
        <w:t xml:space="preserve">осуществляется </w:t>
      </w:r>
      <w:r w:rsidRPr="00E628A4">
        <w:rPr>
          <w:bCs/>
          <w:sz w:val="26"/>
          <w:szCs w:val="26"/>
        </w:rPr>
        <w:t>перевалка с речных судов на морские суда</w:t>
      </w:r>
      <w:r w:rsidR="00BC7794" w:rsidRPr="00E628A4">
        <w:rPr>
          <w:bCs/>
          <w:sz w:val="26"/>
          <w:szCs w:val="26"/>
        </w:rPr>
        <w:t xml:space="preserve"> и наоборот</w:t>
      </w:r>
      <w:r w:rsidRPr="00E628A4">
        <w:rPr>
          <w:bCs/>
          <w:sz w:val="26"/>
          <w:szCs w:val="26"/>
        </w:rPr>
        <w:t>.</w:t>
      </w:r>
    </w:p>
    <w:p w14:paraId="30787284" w14:textId="6691E7C8" w:rsidR="00BC7794" w:rsidRPr="00E628A4" w:rsidRDefault="00BC7794" w:rsidP="0000698A">
      <w:pPr>
        <w:tabs>
          <w:tab w:val="left" w:pos="1134"/>
        </w:tabs>
        <w:ind w:firstLine="709"/>
        <w:jc w:val="both"/>
        <w:rPr>
          <w:bCs/>
          <w:sz w:val="26"/>
          <w:szCs w:val="26"/>
        </w:rPr>
      </w:pPr>
      <w:r w:rsidRPr="00E628A4">
        <w:rPr>
          <w:bCs/>
          <w:sz w:val="26"/>
          <w:szCs w:val="26"/>
        </w:rPr>
        <w:t>Оператором морского порта Нарьян-Мар является АО "</w:t>
      </w:r>
      <w:proofErr w:type="spellStart"/>
      <w:r w:rsidRPr="00E628A4">
        <w:rPr>
          <w:bCs/>
          <w:sz w:val="26"/>
          <w:szCs w:val="26"/>
        </w:rPr>
        <w:t>Нарьян-Марский</w:t>
      </w:r>
      <w:proofErr w:type="spellEnd"/>
      <w:r w:rsidRPr="00E628A4">
        <w:rPr>
          <w:bCs/>
          <w:sz w:val="26"/>
          <w:szCs w:val="26"/>
        </w:rPr>
        <w:t xml:space="preserve"> морской торговый порт" (далее </w:t>
      </w:r>
      <w:r w:rsidR="005E6700">
        <w:rPr>
          <w:bCs/>
          <w:sz w:val="26"/>
          <w:szCs w:val="26"/>
        </w:rPr>
        <w:t xml:space="preserve">- </w:t>
      </w:r>
      <w:r w:rsidRPr="00E628A4">
        <w:rPr>
          <w:bCs/>
          <w:sz w:val="26"/>
          <w:szCs w:val="26"/>
        </w:rPr>
        <w:t>АО "НММТП"), 100% акций которого принадлежит АО "Ненецкая нефтяная компания" (далее - АО "ННК"), а 100% акций АО "ННК" принадлежит Ненецкому автономному округу.</w:t>
      </w:r>
    </w:p>
    <w:p w14:paraId="17CDED39" w14:textId="7939E7E9" w:rsidR="00BC7794" w:rsidRPr="00E628A4" w:rsidRDefault="00BC7794" w:rsidP="0000698A">
      <w:pPr>
        <w:tabs>
          <w:tab w:val="left" w:pos="1134"/>
        </w:tabs>
        <w:ind w:firstLine="709"/>
        <w:jc w:val="both"/>
        <w:rPr>
          <w:bCs/>
          <w:sz w:val="26"/>
          <w:szCs w:val="26"/>
        </w:rPr>
      </w:pPr>
      <w:r w:rsidRPr="00E628A4">
        <w:rPr>
          <w:bCs/>
          <w:sz w:val="26"/>
          <w:szCs w:val="26"/>
        </w:rPr>
        <w:t xml:space="preserve">Порт доступен для судов с осадкой 3,6 м, длиной не более 114 м, шириной </w:t>
      </w:r>
      <w:r w:rsidR="00D57E05">
        <w:rPr>
          <w:bCs/>
          <w:sz w:val="26"/>
          <w:szCs w:val="26"/>
        </w:rPr>
        <w:br/>
      </w:r>
      <w:r w:rsidRPr="00E628A4">
        <w:rPr>
          <w:bCs/>
          <w:sz w:val="26"/>
          <w:szCs w:val="26"/>
        </w:rPr>
        <w:t>до 16 м. В порту имеется 4 причала общей длиной 384,55 м, с глубинами у причальных стенок до 7 м. Обработка судов в порту производится как у причалов, так и на рейде. Глубина в местах рейдовой обработки от 7 до 10 м.</w:t>
      </w:r>
    </w:p>
    <w:p w14:paraId="5031C442" w14:textId="1FEC834D" w:rsidR="00101C3C" w:rsidRPr="00E628A4" w:rsidRDefault="00AC0324" w:rsidP="0000698A">
      <w:pPr>
        <w:tabs>
          <w:tab w:val="left" w:pos="1134"/>
        </w:tabs>
        <w:ind w:firstLine="709"/>
        <w:jc w:val="both"/>
        <w:rPr>
          <w:bCs/>
          <w:sz w:val="26"/>
          <w:szCs w:val="26"/>
        </w:rPr>
      </w:pPr>
      <w:r w:rsidRPr="00E628A4">
        <w:rPr>
          <w:bCs/>
          <w:sz w:val="26"/>
          <w:szCs w:val="26"/>
        </w:rPr>
        <w:t>Граница морского порта Нарьян-Ма</w:t>
      </w:r>
      <w:r w:rsidR="00156ACE">
        <w:rPr>
          <w:bCs/>
          <w:sz w:val="26"/>
          <w:szCs w:val="26"/>
        </w:rPr>
        <w:t>р представлена на рисунке ниже (Рисунок 11)</w:t>
      </w:r>
      <w:r w:rsidRPr="00E628A4">
        <w:rPr>
          <w:bCs/>
          <w:sz w:val="26"/>
          <w:szCs w:val="26"/>
        </w:rPr>
        <w:t>.</w:t>
      </w:r>
    </w:p>
    <w:p w14:paraId="288CEADF" w14:textId="77777777" w:rsidR="00AC0324" w:rsidRPr="007843C1" w:rsidRDefault="00AC0324" w:rsidP="0000698A">
      <w:pPr>
        <w:tabs>
          <w:tab w:val="left" w:pos="851"/>
          <w:tab w:val="left" w:pos="993"/>
        </w:tabs>
        <w:jc w:val="center"/>
        <w:rPr>
          <w:b/>
          <w:color w:val="2E74B5" w:themeColor="accent1" w:themeShade="BF"/>
          <w:sz w:val="26"/>
          <w:szCs w:val="26"/>
        </w:rPr>
      </w:pPr>
      <w:r w:rsidRPr="007843C1">
        <w:rPr>
          <w:noProof/>
          <w:color w:val="2E74B5" w:themeColor="accent1" w:themeShade="BF"/>
          <w:sz w:val="26"/>
          <w:szCs w:val="26"/>
        </w:rPr>
        <w:drawing>
          <wp:inline distT="0" distB="0" distL="0" distR="0" wp14:anchorId="57B690AF" wp14:editId="05EA06E3">
            <wp:extent cx="4724400" cy="3752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cstate="print">
                      <a:extLst>
                        <a:ext uri="{28A0092B-C50C-407E-A947-70E740481C1C}">
                          <a14:useLocalDpi xmlns:a14="http://schemas.microsoft.com/office/drawing/2010/main" val="0"/>
                        </a:ext>
                      </a:extLst>
                    </a:blip>
                    <a:srcRect l="1596" t="5072" r="1717" b="5072"/>
                    <a:stretch>
                      <a:fillRect/>
                    </a:stretch>
                  </pic:blipFill>
                  <pic:spPr bwMode="auto">
                    <a:xfrm>
                      <a:off x="0" y="0"/>
                      <a:ext cx="4724400" cy="3752850"/>
                    </a:xfrm>
                    <a:prstGeom prst="rect">
                      <a:avLst/>
                    </a:prstGeom>
                    <a:noFill/>
                    <a:ln>
                      <a:noFill/>
                    </a:ln>
                  </pic:spPr>
                </pic:pic>
              </a:graphicData>
            </a:graphic>
          </wp:inline>
        </w:drawing>
      </w:r>
    </w:p>
    <w:p w14:paraId="4CD35DE1" w14:textId="11FB64E0" w:rsidR="000759FF" w:rsidRPr="0000698A" w:rsidRDefault="00AC0324" w:rsidP="0000698A">
      <w:pPr>
        <w:jc w:val="center"/>
        <w:rPr>
          <w:bCs/>
        </w:rPr>
      </w:pPr>
      <w:bookmarkStart w:id="12" w:name="_Ref33543274"/>
      <w:r w:rsidRPr="0000698A">
        <w:rPr>
          <w:bCs/>
        </w:rPr>
        <w:t xml:space="preserve">Рисунок </w:t>
      </w:r>
      <w:bookmarkEnd w:id="12"/>
      <w:r w:rsidR="00D04F52" w:rsidRPr="0000698A">
        <w:rPr>
          <w:bCs/>
        </w:rPr>
        <w:t>11</w:t>
      </w:r>
      <w:r w:rsidRPr="0000698A">
        <w:rPr>
          <w:bCs/>
        </w:rPr>
        <w:t>. Граница морского порта Нарьян-Мар</w:t>
      </w:r>
    </w:p>
    <w:p w14:paraId="1679B92A" w14:textId="77777777" w:rsidR="0000698A" w:rsidRPr="0000698A" w:rsidRDefault="0000698A" w:rsidP="0000698A">
      <w:pPr>
        <w:jc w:val="center"/>
        <w:rPr>
          <w:bCs/>
        </w:rPr>
      </w:pPr>
    </w:p>
    <w:p w14:paraId="63C5521C" w14:textId="77777777" w:rsidR="00AC0324" w:rsidRPr="00963E79" w:rsidRDefault="00AC0324" w:rsidP="0000698A">
      <w:pPr>
        <w:tabs>
          <w:tab w:val="left" w:pos="1134"/>
        </w:tabs>
        <w:ind w:firstLine="709"/>
        <w:jc w:val="both"/>
        <w:rPr>
          <w:bCs/>
          <w:sz w:val="26"/>
          <w:szCs w:val="26"/>
        </w:rPr>
      </w:pPr>
      <w:r w:rsidRPr="00963E79">
        <w:rPr>
          <w:bCs/>
          <w:sz w:val="26"/>
          <w:szCs w:val="26"/>
        </w:rPr>
        <w:t>В порту осуществляется хранение, обработка и перевалка грузов. Порт имеет благоприятные условия для хранения грузов и выполнения погрузо-разгрузочных работ. Имеется склад для размещения грузов закрытого хранения и тарно-штучных грузов.</w:t>
      </w:r>
    </w:p>
    <w:p w14:paraId="23EBE00E" w14:textId="77777777" w:rsidR="00AC0324" w:rsidRPr="00963E79" w:rsidRDefault="00AC0324" w:rsidP="0000698A">
      <w:pPr>
        <w:tabs>
          <w:tab w:val="left" w:pos="1134"/>
        </w:tabs>
        <w:ind w:firstLine="709"/>
        <w:jc w:val="both"/>
        <w:rPr>
          <w:bCs/>
          <w:sz w:val="26"/>
          <w:szCs w:val="26"/>
        </w:rPr>
      </w:pPr>
      <w:r w:rsidRPr="00963E79">
        <w:rPr>
          <w:bCs/>
          <w:sz w:val="26"/>
          <w:szCs w:val="26"/>
        </w:rPr>
        <w:t xml:space="preserve">Пропускная способность грузовых терминалов порта 500 тыс. тонн в год. Порт перерабатывает грузы строительных и торговых организаций, обслуживает клиентуру нефтяников, газовиков, геологов, дорожников. </w:t>
      </w:r>
    </w:p>
    <w:p w14:paraId="2AFF316F" w14:textId="210F328E" w:rsidR="00AC0324" w:rsidRPr="00963E79" w:rsidRDefault="00AC0324" w:rsidP="0000698A">
      <w:pPr>
        <w:tabs>
          <w:tab w:val="left" w:pos="1134"/>
        </w:tabs>
        <w:ind w:firstLine="709"/>
        <w:jc w:val="both"/>
        <w:rPr>
          <w:bCs/>
          <w:sz w:val="26"/>
          <w:szCs w:val="26"/>
        </w:rPr>
      </w:pPr>
      <w:r w:rsidRPr="00963E79">
        <w:rPr>
          <w:bCs/>
          <w:sz w:val="26"/>
          <w:szCs w:val="26"/>
        </w:rPr>
        <w:t xml:space="preserve">Основные грузы, поступающие в порт: </w:t>
      </w:r>
      <w:r w:rsidR="00A62AA4" w:rsidRPr="00963E79">
        <w:rPr>
          <w:bCs/>
          <w:sz w:val="26"/>
          <w:szCs w:val="26"/>
        </w:rPr>
        <w:t>контейнеры,</w:t>
      </w:r>
      <w:r w:rsidR="00A62AA4">
        <w:rPr>
          <w:bCs/>
          <w:sz w:val="26"/>
          <w:szCs w:val="26"/>
        </w:rPr>
        <w:t xml:space="preserve"> </w:t>
      </w:r>
      <w:r w:rsidRPr="00963E79">
        <w:rPr>
          <w:bCs/>
          <w:sz w:val="26"/>
          <w:szCs w:val="26"/>
        </w:rPr>
        <w:t>круглый лес, пиломатериалы, кирпич, железобетон, навалочные грузы, отправляются – контейнеры</w:t>
      </w:r>
      <w:r w:rsidR="004F594F" w:rsidRPr="00963E79">
        <w:rPr>
          <w:bCs/>
          <w:sz w:val="26"/>
          <w:szCs w:val="26"/>
        </w:rPr>
        <w:t xml:space="preserve">, автомобили </w:t>
      </w:r>
      <w:r w:rsidRPr="00963E79">
        <w:rPr>
          <w:bCs/>
          <w:sz w:val="26"/>
          <w:szCs w:val="26"/>
        </w:rPr>
        <w:t xml:space="preserve">и др. </w:t>
      </w:r>
    </w:p>
    <w:p w14:paraId="1B183995" w14:textId="77777777" w:rsidR="00BC7794" w:rsidRPr="00963E79" w:rsidRDefault="00BC7794" w:rsidP="0000698A">
      <w:pPr>
        <w:tabs>
          <w:tab w:val="left" w:pos="1134"/>
        </w:tabs>
        <w:ind w:firstLine="709"/>
        <w:jc w:val="both"/>
        <w:rPr>
          <w:bCs/>
          <w:sz w:val="26"/>
          <w:szCs w:val="26"/>
        </w:rPr>
      </w:pPr>
      <w:r w:rsidRPr="00963E79">
        <w:rPr>
          <w:bCs/>
          <w:sz w:val="26"/>
          <w:szCs w:val="26"/>
        </w:rPr>
        <w:t>Морской порт Нарьян-Мар является замерзающим, навигация носит сезонный характер. Продолжительность речной навигации - с конца мая по середину октября, морской – с июня по начало ноября. При использовании ледокольного сопровождения морская навигация может продлиться до середины ноября.</w:t>
      </w:r>
    </w:p>
    <w:p w14:paraId="0B65BCD5" w14:textId="77777777" w:rsidR="004328B6" w:rsidRPr="00963E79" w:rsidRDefault="004328B6" w:rsidP="0000698A">
      <w:pPr>
        <w:tabs>
          <w:tab w:val="left" w:pos="1134"/>
        </w:tabs>
        <w:ind w:firstLine="709"/>
        <w:jc w:val="both"/>
        <w:rPr>
          <w:bCs/>
          <w:sz w:val="26"/>
          <w:szCs w:val="26"/>
        </w:rPr>
      </w:pPr>
      <w:r w:rsidRPr="00963E79">
        <w:rPr>
          <w:bCs/>
          <w:sz w:val="26"/>
          <w:szCs w:val="26"/>
        </w:rPr>
        <w:t>Пассажирские перевозки АО "НММТП" не обслуживает.</w:t>
      </w:r>
    </w:p>
    <w:p w14:paraId="5909F797" w14:textId="2301E571" w:rsidR="00AC0324" w:rsidRPr="00963E79" w:rsidRDefault="00AC0324" w:rsidP="0000698A">
      <w:pPr>
        <w:tabs>
          <w:tab w:val="left" w:pos="1134"/>
        </w:tabs>
        <w:ind w:firstLine="709"/>
        <w:jc w:val="both"/>
        <w:rPr>
          <w:bCs/>
          <w:sz w:val="26"/>
          <w:szCs w:val="26"/>
        </w:rPr>
      </w:pPr>
      <w:r w:rsidRPr="00963E79">
        <w:rPr>
          <w:bCs/>
          <w:sz w:val="26"/>
          <w:szCs w:val="26"/>
        </w:rPr>
        <w:t>Гарантированное судоходство с населенными пунктами Ненецкого автономного округа и Респ</w:t>
      </w:r>
      <w:r w:rsidR="00C7593A" w:rsidRPr="00963E79">
        <w:rPr>
          <w:bCs/>
          <w:sz w:val="26"/>
          <w:szCs w:val="26"/>
        </w:rPr>
        <w:t>ублики Коми осуществля</w:t>
      </w:r>
      <w:r w:rsidR="00DF7F07">
        <w:rPr>
          <w:bCs/>
          <w:sz w:val="26"/>
          <w:szCs w:val="26"/>
        </w:rPr>
        <w:t>е</w:t>
      </w:r>
      <w:r w:rsidR="00C7593A" w:rsidRPr="00963E79">
        <w:rPr>
          <w:bCs/>
          <w:sz w:val="26"/>
          <w:szCs w:val="26"/>
        </w:rPr>
        <w:t>тся по реке Печоре</w:t>
      </w:r>
      <w:r w:rsidRPr="00963E79">
        <w:rPr>
          <w:bCs/>
          <w:sz w:val="26"/>
          <w:szCs w:val="26"/>
        </w:rPr>
        <w:t xml:space="preserve"> до Вуктыла в Республике Коми на п</w:t>
      </w:r>
      <w:r w:rsidR="00C7593A" w:rsidRPr="00963E79">
        <w:rPr>
          <w:bCs/>
          <w:sz w:val="26"/>
          <w:szCs w:val="26"/>
        </w:rPr>
        <w:t>ротяжении 1013 км, по притоку реки</w:t>
      </w:r>
      <w:r w:rsidR="001B0866" w:rsidRPr="00963E79">
        <w:rPr>
          <w:bCs/>
          <w:sz w:val="26"/>
          <w:szCs w:val="26"/>
        </w:rPr>
        <w:t xml:space="preserve"> Усы</w:t>
      </w:r>
      <w:r w:rsidRPr="00963E79">
        <w:rPr>
          <w:bCs/>
          <w:sz w:val="26"/>
          <w:szCs w:val="26"/>
        </w:rPr>
        <w:t xml:space="preserve"> до базового города нефтяников и </w:t>
      </w:r>
      <w:r w:rsidR="00940E47" w:rsidRPr="00963E79">
        <w:rPr>
          <w:bCs/>
          <w:sz w:val="26"/>
          <w:szCs w:val="26"/>
        </w:rPr>
        <w:t>железнодорожной</w:t>
      </w:r>
      <w:r w:rsidRPr="00963E79">
        <w:rPr>
          <w:bCs/>
          <w:sz w:val="26"/>
          <w:szCs w:val="26"/>
        </w:rPr>
        <w:t xml:space="preserve"> тупиковой станции Усинск</w:t>
      </w:r>
      <w:r w:rsidR="001B0866" w:rsidRPr="00963E79">
        <w:rPr>
          <w:bCs/>
          <w:sz w:val="26"/>
          <w:szCs w:val="26"/>
        </w:rPr>
        <w:t>а</w:t>
      </w:r>
      <w:r w:rsidRPr="00963E79">
        <w:rPr>
          <w:bCs/>
          <w:sz w:val="26"/>
          <w:szCs w:val="26"/>
        </w:rPr>
        <w:t xml:space="preserve">, по притоку </w:t>
      </w:r>
      <w:r w:rsidR="00C7593A" w:rsidRPr="00963E79">
        <w:rPr>
          <w:bCs/>
          <w:sz w:val="26"/>
          <w:szCs w:val="26"/>
        </w:rPr>
        <w:t>реки</w:t>
      </w:r>
      <w:r w:rsidR="00940E47" w:rsidRPr="00963E79">
        <w:rPr>
          <w:bCs/>
          <w:sz w:val="26"/>
          <w:szCs w:val="26"/>
        </w:rPr>
        <w:t xml:space="preserve"> </w:t>
      </w:r>
      <w:r w:rsidR="001B0866" w:rsidRPr="00963E79">
        <w:rPr>
          <w:bCs/>
          <w:sz w:val="26"/>
          <w:szCs w:val="26"/>
        </w:rPr>
        <w:t>Ижмы</w:t>
      </w:r>
      <w:r w:rsidRPr="00963E79">
        <w:rPr>
          <w:bCs/>
          <w:sz w:val="26"/>
          <w:szCs w:val="26"/>
        </w:rPr>
        <w:t xml:space="preserve"> и др.</w:t>
      </w:r>
    </w:p>
    <w:p w14:paraId="6E6C4F3E" w14:textId="45B297B9" w:rsidR="00AC0324" w:rsidRPr="00963E79" w:rsidRDefault="00AC0324" w:rsidP="0000698A">
      <w:pPr>
        <w:tabs>
          <w:tab w:val="left" w:pos="1134"/>
        </w:tabs>
        <w:ind w:firstLine="709"/>
        <w:jc w:val="both"/>
        <w:rPr>
          <w:bCs/>
          <w:sz w:val="26"/>
          <w:szCs w:val="26"/>
        </w:rPr>
      </w:pPr>
      <w:r w:rsidRPr="00963E79">
        <w:rPr>
          <w:bCs/>
          <w:sz w:val="26"/>
          <w:szCs w:val="26"/>
        </w:rPr>
        <w:t xml:space="preserve">Грузы в населенные </w:t>
      </w:r>
      <w:r w:rsidR="00C7593A" w:rsidRPr="00963E79">
        <w:rPr>
          <w:bCs/>
          <w:sz w:val="26"/>
          <w:szCs w:val="26"/>
        </w:rPr>
        <w:t>пункты округа завозятся по реке</w:t>
      </w:r>
      <w:r w:rsidRPr="00963E79">
        <w:rPr>
          <w:bCs/>
          <w:sz w:val="26"/>
          <w:szCs w:val="26"/>
        </w:rPr>
        <w:t xml:space="preserve"> Печоре и п</w:t>
      </w:r>
      <w:r w:rsidR="00C7593A" w:rsidRPr="00963E79">
        <w:rPr>
          <w:bCs/>
          <w:sz w:val="26"/>
          <w:szCs w:val="26"/>
        </w:rPr>
        <w:t xml:space="preserve">о малым рекам. </w:t>
      </w:r>
    </w:p>
    <w:p w14:paraId="4C28F33C" w14:textId="17625371" w:rsidR="00AC0324" w:rsidRPr="00963E79" w:rsidRDefault="00AC0324" w:rsidP="0000698A">
      <w:pPr>
        <w:tabs>
          <w:tab w:val="left" w:pos="1134"/>
        </w:tabs>
        <w:ind w:firstLine="709"/>
        <w:jc w:val="both"/>
        <w:rPr>
          <w:bCs/>
          <w:sz w:val="26"/>
          <w:szCs w:val="26"/>
        </w:rPr>
      </w:pPr>
      <w:r w:rsidRPr="00963E79">
        <w:rPr>
          <w:bCs/>
          <w:sz w:val="26"/>
          <w:szCs w:val="26"/>
        </w:rPr>
        <w:t>Пассажирские перевозки речным транспортом осуществляются</w:t>
      </w:r>
      <w:r w:rsidR="00333DBD" w:rsidRPr="00963E79">
        <w:rPr>
          <w:bCs/>
          <w:sz w:val="26"/>
          <w:szCs w:val="26"/>
        </w:rPr>
        <w:t xml:space="preserve"> </w:t>
      </w:r>
      <w:r w:rsidR="00A050A3">
        <w:rPr>
          <w:bCs/>
          <w:sz w:val="26"/>
          <w:szCs w:val="26"/>
        </w:rPr>
        <w:t xml:space="preserve">индивидуальными предпринимателями и </w:t>
      </w:r>
      <w:r w:rsidR="005308D8">
        <w:rPr>
          <w:sz w:val="26"/>
          <w:szCs w:val="26"/>
        </w:rPr>
        <w:t>МП ЗР</w:t>
      </w:r>
      <w:r w:rsidR="00997702" w:rsidRPr="00963E79">
        <w:rPr>
          <w:sz w:val="26"/>
          <w:szCs w:val="26"/>
        </w:rPr>
        <w:t xml:space="preserve"> "Северная транспортная компания"</w:t>
      </w:r>
      <w:r w:rsidR="00A050A3">
        <w:rPr>
          <w:bCs/>
          <w:sz w:val="26"/>
          <w:szCs w:val="26"/>
        </w:rPr>
        <w:t xml:space="preserve"> </w:t>
      </w:r>
      <w:r w:rsidRPr="00963E79">
        <w:rPr>
          <w:bCs/>
          <w:sz w:val="26"/>
          <w:szCs w:val="26"/>
        </w:rPr>
        <w:t>по местным и пригородным маршрутам в большинство населенных пунктов округа,</w:t>
      </w:r>
      <w:r w:rsidR="002712D6" w:rsidRPr="00963E79">
        <w:rPr>
          <w:bCs/>
          <w:sz w:val="26"/>
          <w:szCs w:val="26"/>
        </w:rPr>
        <w:t xml:space="preserve"> расположенных вдоль реки Печоры</w:t>
      </w:r>
      <w:r w:rsidRPr="00963E79">
        <w:rPr>
          <w:bCs/>
          <w:sz w:val="26"/>
          <w:szCs w:val="26"/>
        </w:rPr>
        <w:t xml:space="preserve"> (</w:t>
      </w:r>
      <w:proofErr w:type="spellStart"/>
      <w:r w:rsidRPr="00963E79">
        <w:rPr>
          <w:bCs/>
          <w:sz w:val="26"/>
          <w:szCs w:val="26"/>
        </w:rPr>
        <w:t>Тельвиска</w:t>
      </w:r>
      <w:proofErr w:type="spellEnd"/>
      <w:r w:rsidRPr="00963E79">
        <w:rPr>
          <w:bCs/>
          <w:sz w:val="26"/>
          <w:szCs w:val="26"/>
        </w:rPr>
        <w:t xml:space="preserve">, </w:t>
      </w:r>
      <w:proofErr w:type="spellStart"/>
      <w:r w:rsidRPr="00963E79">
        <w:rPr>
          <w:bCs/>
          <w:sz w:val="26"/>
          <w:szCs w:val="26"/>
        </w:rPr>
        <w:t>Лабожское</w:t>
      </w:r>
      <w:proofErr w:type="spellEnd"/>
      <w:r w:rsidRPr="00963E79">
        <w:rPr>
          <w:bCs/>
          <w:sz w:val="26"/>
          <w:szCs w:val="26"/>
        </w:rPr>
        <w:t xml:space="preserve">, </w:t>
      </w:r>
      <w:proofErr w:type="spellStart"/>
      <w:r w:rsidRPr="00963E79">
        <w:rPr>
          <w:bCs/>
          <w:sz w:val="26"/>
          <w:szCs w:val="26"/>
        </w:rPr>
        <w:t>Нельмин</w:t>
      </w:r>
      <w:proofErr w:type="spellEnd"/>
      <w:r w:rsidRPr="00963E79">
        <w:rPr>
          <w:bCs/>
          <w:sz w:val="26"/>
          <w:szCs w:val="26"/>
        </w:rPr>
        <w:t xml:space="preserve"> Нос, </w:t>
      </w:r>
      <w:proofErr w:type="spellStart"/>
      <w:r w:rsidRPr="00963E79">
        <w:rPr>
          <w:bCs/>
          <w:sz w:val="26"/>
          <w:szCs w:val="26"/>
        </w:rPr>
        <w:t>Макарово</w:t>
      </w:r>
      <w:proofErr w:type="spellEnd"/>
      <w:r w:rsidRPr="00963E79">
        <w:rPr>
          <w:bCs/>
          <w:sz w:val="26"/>
          <w:szCs w:val="26"/>
        </w:rPr>
        <w:t>, Каменка и др.).</w:t>
      </w:r>
    </w:p>
    <w:p w14:paraId="5A082C6C" w14:textId="5166E503" w:rsidR="00AC0324" w:rsidRPr="00963E79" w:rsidRDefault="00AC0324" w:rsidP="0000698A">
      <w:pPr>
        <w:tabs>
          <w:tab w:val="left" w:pos="1134"/>
        </w:tabs>
        <w:ind w:firstLine="709"/>
        <w:jc w:val="both"/>
        <w:rPr>
          <w:bCs/>
          <w:sz w:val="26"/>
          <w:szCs w:val="26"/>
        </w:rPr>
      </w:pPr>
      <w:r w:rsidRPr="00963E79">
        <w:rPr>
          <w:bCs/>
          <w:sz w:val="26"/>
          <w:szCs w:val="26"/>
        </w:rPr>
        <w:t xml:space="preserve">Вдоль побережья в естественных заливах организованы временные места хранения </w:t>
      </w:r>
      <w:r w:rsidR="00A136DA" w:rsidRPr="00963E79">
        <w:rPr>
          <w:bCs/>
          <w:sz w:val="26"/>
          <w:szCs w:val="26"/>
        </w:rPr>
        <w:t>маломерных судов (личного пользования)</w:t>
      </w:r>
      <w:r w:rsidRPr="00963E79">
        <w:rPr>
          <w:bCs/>
          <w:sz w:val="26"/>
          <w:szCs w:val="26"/>
        </w:rPr>
        <w:t>.</w:t>
      </w:r>
    </w:p>
    <w:p w14:paraId="069D0D18" w14:textId="77777777" w:rsidR="00AC0324" w:rsidRPr="00963E79" w:rsidRDefault="00AC0324" w:rsidP="0000698A">
      <w:pPr>
        <w:tabs>
          <w:tab w:val="left" w:pos="1134"/>
        </w:tabs>
        <w:ind w:firstLine="709"/>
        <w:jc w:val="both"/>
        <w:rPr>
          <w:bCs/>
          <w:i/>
          <w:sz w:val="26"/>
          <w:szCs w:val="26"/>
          <w:u w:val="single"/>
        </w:rPr>
      </w:pPr>
      <w:r w:rsidRPr="00963E79">
        <w:rPr>
          <w:bCs/>
          <w:i/>
          <w:sz w:val="26"/>
          <w:szCs w:val="26"/>
          <w:u w:val="single"/>
        </w:rPr>
        <w:t>Автомобильные дороги и автотранспорт</w:t>
      </w:r>
    </w:p>
    <w:p w14:paraId="520C0DBC" w14:textId="635B8E05" w:rsidR="00115817" w:rsidRPr="00963E79" w:rsidRDefault="00AC0324" w:rsidP="0000698A">
      <w:pPr>
        <w:tabs>
          <w:tab w:val="left" w:pos="1134"/>
        </w:tabs>
        <w:ind w:firstLine="709"/>
        <w:jc w:val="both"/>
        <w:rPr>
          <w:sz w:val="26"/>
          <w:szCs w:val="26"/>
        </w:rPr>
      </w:pPr>
      <w:r w:rsidRPr="00963E79">
        <w:rPr>
          <w:bCs/>
          <w:sz w:val="26"/>
          <w:szCs w:val="26"/>
        </w:rPr>
        <w:t xml:space="preserve">Автодорожная сеть </w:t>
      </w:r>
      <w:r w:rsidR="00CE0D4C">
        <w:rPr>
          <w:bCs/>
          <w:sz w:val="26"/>
          <w:szCs w:val="26"/>
        </w:rPr>
        <w:t>Г</w:t>
      </w:r>
      <w:r w:rsidRPr="00963E79">
        <w:rPr>
          <w:bCs/>
          <w:sz w:val="26"/>
          <w:szCs w:val="26"/>
        </w:rPr>
        <w:t>ородского округа представлена</w:t>
      </w:r>
      <w:r w:rsidR="00A136DA" w:rsidRPr="00963E79">
        <w:rPr>
          <w:bCs/>
          <w:sz w:val="26"/>
          <w:szCs w:val="26"/>
        </w:rPr>
        <w:t xml:space="preserve"> </w:t>
      </w:r>
      <w:r w:rsidRPr="00963E79">
        <w:rPr>
          <w:bCs/>
          <w:sz w:val="26"/>
          <w:szCs w:val="26"/>
        </w:rPr>
        <w:t>автомобильными дорогами:</w:t>
      </w:r>
      <w:r w:rsidR="00115817" w:rsidRPr="00963E79">
        <w:rPr>
          <w:bCs/>
          <w:sz w:val="26"/>
          <w:szCs w:val="26"/>
        </w:rPr>
        <w:t xml:space="preserve"> </w:t>
      </w:r>
      <w:r w:rsidRPr="00963E79">
        <w:rPr>
          <w:bCs/>
          <w:sz w:val="26"/>
          <w:szCs w:val="26"/>
        </w:rPr>
        <w:t>федерального значения</w:t>
      </w:r>
      <w:r w:rsidR="006B7344" w:rsidRPr="00963E79">
        <w:rPr>
          <w:bCs/>
          <w:sz w:val="26"/>
          <w:szCs w:val="26"/>
        </w:rPr>
        <w:t xml:space="preserve"> </w:t>
      </w:r>
      <w:r w:rsidR="00115817" w:rsidRPr="00963E79">
        <w:rPr>
          <w:bCs/>
          <w:sz w:val="26"/>
          <w:szCs w:val="26"/>
        </w:rPr>
        <w:t xml:space="preserve">с </w:t>
      </w:r>
      <w:r w:rsidR="006B7344" w:rsidRPr="00963E79">
        <w:rPr>
          <w:bCs/>
          <w:sz w:val="26"/>
          <w:szCs w:val="26"/>
        </w:rPr>
        <w:t>протяженность</w:t>
      </w:r>
      <w:r w:rsidR="00115817" w:rsidRPr="00963E79">
        <w:rPr>
          <w:bCs/>
          <w:sz w:val="26"/>
          <w:szCs w:val="26"/>
        </w:rPr>
        <w:t>ю</w:t>
      </w:r>
      <w:r w:rsidR="006B7344" w:rsidRPr="00963E79">
        <w:rPr>
          <w:bCs/>
          <w:sz w:val="26"/>
          <w:szCs w:val="26"/>
        </w:rPr>
        <w:t xml:space="preserve"> </w:t>
      </w:r>
      <w:r w:rsidR="00115817" w:rsidRPr="00963E79">
        <w:rPr>
          <w:bCs/>
          <w:sz w:val="26"/>
          <w:szCs w:val="26"/>
        </w:rPr>
        <w:t>22,721 км</w:t>
      </w:r>
      <w:r w:rsidR="00A136DA" w:rsidRPr="00963E79">
        <w:rPr>
          <w:bCs/>
          <w:sz w:val="26"/>
          <w:szCs w:val="26"/>
        </w:rPr>
        <w:t>,</w:t>
      </w:r>
      <w:r w:rsidR="00115817" w:rsidRPr="00963E79">
        <w:rPr>
          <w:bCs/>
          <w:sz w:val="26"/>
          <w:szCs w:val="26"/>
        </w:rPr>
        <w:t xml:space="preserve"> </w:t>
      </w:r>
      <w:r w:rsidRPr="00963E79">
        <w:rPr>
          <w:bCs/>
          <w:sz w:val="26"/>
          <w:szCs w:val="26"/>
        </w:rPr>
        <w:t>местного значения</w:t>
      </w:r>
      <w:r w:rsidR="00A136DA" w:rsidRPr="00963E79">
        <w:rPr>
          <w:bCs/>
          <w:sz w:val="26"/>
          <w:szCs w:val="26"/>
        </w:rPr>
        <w:t xml:space="preserve"> -</w:t>
      </w:r>
      <w:r w:rsidRPr="00963E79">
        <w:rPr>
          <w:bCs/>
          <w:sz w:val="26"/>
          <w:szCs w:val="26"/>
        </w:rPr>
        <w:t xml:space="preserve"> </w:t>
      </w:r>
      <w:r w:rsidR="00115817" w:rsidRPr="00963E79">
        <w:rPr>
          <w:bCs/>
          <w:sz w:val="26"/>
          <w:szCs w:val="26"/>
        </w:rPr>
        <w:t>49,076 км</w:t>
      </w:r>
      <w:r w:rsidR="00A136DA" w:rsidRPr="00963E79">
        <w:rPr>
          <w:sz w:val="26"/>
          <w:szCs w:val="26"/>
        </w:rPr>
        <w:t xml:space="preserve"> и </w:t>
      </w:r>
      <w:proofErr w:type="spellStart"/>
      <w:r w:rsidR="00115817" w:rsidRPr="00963E79">
        <w:rPr>
          <w:rFonts w:eastAsia="Calibri"/>
          <w:sz w:val="26"/>
          <w:szCs w:val="26"/>
        </w:rPr>
        <w:t>междворов</w:t>
      </w:r>
      <w:r w:rsidR="00A136DA" w:rsidRPr="00963E79">
        <w:rPr>
          <w:rFonts w:eastAsia="Calibri"/>
          <w:sz w:val="26"/>
          <w:szCs w:val="26"/>
        </w:rPr>
        <w:t>ыми</w:t>
      </w:r>
      <w:proofErr w:type="spellEnd"/>
      <w:r w:rsidR="00A136DA" w:rsidRPr="00963E79">
        <w:rPr>
          <w:rFonts w:eastAsia="Calibri"/>
          <w:sz w:val="26"/>
          <w:szCs w:val="26"/>
        </w:rPr>
        <w:t xml:space="preserve"> проездами общей площадью</w:t>
      </w:r>
      <w:r w:rsidR="00115817" w:rsidRPr="00963E79">
        <w:rPr>
          <w:rFonts w:eastAsia="Calibri"/>
          <w:sz w:val="26"/>
          <w:szCs w:val="26"/>
        </w:rPr>
        <w:t xml:space="preserve"> 155 571 м кв. </w:t>
      </w:r>
    </w:p>
    <w:p w14:paraId="4AF8EEB7" w14:textId="77777777" w:rsidR="007619E7" w:rsidRDefault="007619E7" w:rsidP="0000698A">
      <w:pPr>
        <w:tabs>
          <w:tab w:val="left" w:pos="1134"/>
        </w:tabs>
        <w:ind w:firstLine="709"/>
        <w:jc w:val="both"/>
        <w:rPr>
          <w:bCs/>
          <w:sz w:val="26"/>
          <w:szCs w:val="26"/>
        </w:rPr>
      </w:pPr>
      <w:r w:rsidRPr="00941313">
        <w:rPr>
          <w:rFonts w:eastAsia="Calibri"/>
          <w:sz w:val="26"/>
          <w:szCs w:val="26"/>
        </w:rPr>
        <w:t>Периодичность и виды работ по содержанию автомобильных дорог утверждены постановлением Администрации муниципального образования "Городской округ "Город Нарьян-Мар" от 24.12.2020 № 1131.</w:t>
      </w:r>
    </w:p>
    <w:p w14:paraId="15B0026C" w14:textId="7578B91D" w:rsidR="00F83B8B" w:rsidRDefault="00F83B8B" w:rsidP="0000698A">
      <w:pPr>
        <w:ind w:firstLine="709"/>
        <w:jc w:val="both"/>
        <w:rPr>
          <w:bCs/>
          <w:sz w:val="26"/>
          <w:szCs w:val="26"/>
        </w:rPr>
      </w:pPr>
      <w:r w:rsidRPr="00941313">
        <w:rPr>
          <w:rFonts w:eastAsia="Calibri"/>
          <w:sz w:val="26"/>
          <w:szCs w:val="26"/>
        </w:rPr>
        <w:t xml:space="preserve">Содержание автомобильных дорог, </w:t>
      </w:r>
      <w:proofErr w:type="spellStart"/>
      <w:r w:rsidRPr="00941313">
        <w:rPr>
          <w:rFonts w:eastAsia="Calibri"/>
          <w:sz w:val="26"/>
          <w:szCs w:val="26"/>
        </w:rPr>
        <w:t>междворовых</w:t>
      </w:r>
      <w:proofErr w:type="spellEnd"/>
      <w:r w:rsidRPr="00941313">
        <w:rPr>
          <w:rFonts w:eastAsia="Calibri"/>
          <w:sz w:val="26"/>
          <w:szCs w:val="26"/>
        </w:rPr>
        <w:t xml:space="preserve"> проездов и автомобильных стоянок </w:t>
      </w:r>
      <w:r w:rsidR="007619E7">
        <w:rPr>
          <w:rFonts w:eastAsia="Calibri"/>
          <w:sz w:val="26"/>
          <w:szCs w:val="26"/>
        </w:rPr>
        <w:t xml:space="preserve">местного значения </w:t>
      </w:r>
      <w:r w:rsidRPr="00941313">
        <w:rPr>
          <w:rFonts w:eastAsia="Calibri"/>
          <w:sz w:val="26"/>
          <w:szCs w:val="26"/>
        </w:rPr>
        <w:t>осуществляется МКУ "Чистый город"</w:t>
      </w:r>
      <w:r>
        <w:rPr>
          <w:rFonts w:eastAsia="Calibri"/>
          <w:sz w:val="26"/>
          <w:szCs w:val="26"/>
        </w:rPr>
        <w:t xml:space="preserve"> </w:t>
      </w:r>
      <w:r w:rsidRPr="007E44C4">
        <w:rPr>
          <w:rFonts w:eastAsia="Calibri"/>
          <w:sz w:val="26"/>
          <w:szCs w:val="26"/>
        </w:rPr>
        <w:t>(далее также – МКУ "Чистый город"</w:t>
      </w:r>
      <w:r>
        <w:rPr>
          <w:rFonts w:eastAsia="Calibri"/>
          <w:sz w:val="26"/>
          <w:szCs w:val="26"/>
        </w:rPr>
        <w:t>, Учреждение)</w:t>
      </w:r>
      <w:r w:rsidRPr="00941313">
        <w:rPr>
          <w:rFonts w:eastAsia="Calibri"/>
          <w:sz w:val="26"/>
          <w:szCs w:val="26"/>
        </w:rPr>
        <w:t xml:space="preserve"> в рамках лимитов городского бюджета на текущий </w:t>
      </w:r>
      <w:r>
        <w:rPr>
          <w:rFonts w:eastAsia="Calibri"/>
          <w:sz w:val="26"/>
          <w:szCs w:val="26"/>
        </w:rPr>
        <w:t xml:space="preserve">финансовый </w:t>
      </w:r>
      <w:r w:rsidRPr="00941313">
        <w:rPr>
          <w:rFonts w:eastAsia="Calibri"/>
          <w:sz w:val="26"/>
          <w:szCs w:val="26"/>
        </w:rPr>
        <w:t>год.</w:t>
      </w:r>
      <w:r>
        <w:rPr>
          <w:rFonts w:eastAsia="Calibri"/>
          <w:sz w:val="26"/>
          <w:szCs w:val="26"/>
        </w:rPr>
        <w:t xml:space="preserve"> </w:t>
      </w:r>
    </w:p>
    <w:p w14:paraId="090E63E9" w14:textId="1A395FCD" w:rsidR="007E44C4" w:rsidRDefault="00F83B8B" w:rsidP="0000698A">
      <w:pPr>
        <w:ind w:firstLine="709"/>
        <w:jc w:val="both"/>
        <w:rPr>
          <w:rFonts w:eastAsia="Calibri"/>
          <w:sz w:val="26"/>
          <w:szCs w:val="26"/>
        </w:rPr>
      </w:pPr>
      <w:r>
        <w:rPr>
          <w:bCs/>
          <w:sz w:val="26"/>
          <w:szCs w:val="26"/>
        </w:rPr>
        <w:t xml:space="preserve">В целях содержания </w:t>
      </w:r>
      <w:r w:rsidR="007619E7">
        <w:rPr>
          <w:bCs/>
          <w:sz w:val="26"/>
          <w:szCs w:val="26"/>
        </w:rPr>
        <w:t>объектов дорожного хозяйства</w:t>
      </w:r>
      <w:r>
        <w:rPr>
          <w:bCs/>
          <w:sz w:val="26"/>
          <w:szCs w:val="26"/>
        </w:rPr>
        <w:t xml:space="preserve"> местного значения </w:t>
      </w:r>
      <w:r w:rsidR="009D588E">
        <w:rPr>
          <w:rFonts w:eastAsia="Calibri"/>
          <w:sz w:val="26"/>
          <w:szCs w:val="26"/>
        </w:rPr>
        <w:t>в</w:t>
      </w:r>
      <w:r w:rsidR="007E44C4" w:rsidRPr="007E44C4">
        <w:rPr>
          <w:rFonts w:eastAsia="Calibri"/>
          <w:sz w:val="26"/>
          <w:szCs w:val="26"/>
        </w:rPr>
        <w:t xml:space="preserve"> 2019-2021 годах</w:t>
      </w:r>
      <w:r w:rsidR="007619E7">
        <w:rPr>
          <w:rFonts w:eastAsia="Calibri"/>
          <w:sz w:val="26"/>
          <w:szCs w:val="26"/>
        </w:rPr>
        <w:t xml:space="preserve"> за счет средств городского бюджета</w:t>
      </w:r>
      <w:r w:rsidR="007E44C4" w:rsidRPr="007E44C4">
        <w:rPr>
          <w:rFonts w:eastAsia="Calibri"/>
          <w:sz w:val="26"/>
          <w:szCs w:val="26"/>
        </w:rPr>
        <w:t xml:space="preserve"> </w:t>
      </w:r>
      <w:r w:rsidR="007E44C4">
        <w:rPr>
          <w:rFonts w:eastAsia="Calibri"/>
          <w:sz w:val="26"/>
          <w:szCs w:val="26"/>
        </w:rPr>
        <w:t>для уборки дорог приобретено 15 единиц техники в том числе самосвалы, универсальные фронтальные мини</w:t>
      </w:r>
      <w:r w:rsidR="00DF7F07">
        <w:rPr>
          <w:rFonts w:eastAsia="Calibri"/>
          <w:sz w:val="26"/>
          <w:szCs w:val="26"/>
        </w:rPr>
        <w:t>-</w:t>
      </w:r>
      <w:r w:rsidR="007E44C4">
        <w:rPr>
          <w:rFonts w:eastAsia="Calibri"/>
          <w:sz w:val="26"/>
          <w:szCs w:val="26"/>
        </w:rPr>
        <w:t>погрузчики, автокран, автогрейдер, подметально-уборочные машины, погрузчики фронтальные одноковшовые, многофункциональная комбинированная машина</w:t>
      </w:r>
      <w:r w:rsidR="009E381E">
        <w:rPr>
          <w:rFonts w:eastAsia="Calibri"/>
          <w:sz w:val="26"/>
          <w:szCs w:val="26"/>
        </w:rPr>
        <w:t xml:space="preserve"> </w:t>
      </w:r>
      <w:r w:rsidR="007E44C4">
        <w:rPr>
          <w:rFonts w:eastAsia="Calibri"/>
          <w:sz w:val="26"/>
          <w:szCs w:val="26"/>
        </w:rPr>
        <w:t>"Чистик"</w:t>
      </w:r>
      <w:r w:rsidR="009E381E">
        <w:rPr>
          <w:rFonts w:eastAsia="Calibri"/>
          <w:sz w:val="26"/>
          <w:szCs w:val="26"/>
        </w:rPr>
        <w:t>, универсальная дорожная машина</w:t>
      </w:r>
      <w:r w:rsidR="007E44C4">
        <w:rPr>
          <w:rFonts w:eastAsia="Calibri"/>
          <w:sz w:val="26"/>
          <w:szCs w:val="26"/>
        </w:rPr>
        <w:t>.</w:t>
      </w:r>
    </w:p>
    <w:p w14:paraId="3377D218" w14:textId="0516FD12" w:rsidR="00AC0324" w:rsidRPr="00963E79" w:rsidRDefault="00115817" w:rsidP="0000698A">
      <w:pPr>
        <w:tabs>
          <w:tab w:val="left" w:pos="1134"/>
        </w:tabs>
        <w:ind w:firstLine="709"/>
        <w:jc w:val="both"/>
        <w:rPr>
          <w:bCs/>
          <w:sz w:val="26"/>
          <w:szCs w:val="26"/>
        </w:rPr>
      </w:pPr>
      <w:r w:rsidRPr="00963E79">
        <w:rPr>
          <w:bCs/>
          <w:sz w:val="26"/>
          <w:szCs w:val="26"/>
        </w:rPr>
        <w:t>Также в</w:t>
      </w:r>
      <w:r w:rsidR="00AC0324" w:rsidRPr="00963E79">
        <w:rPr>
          <w:bCs/>
          <w:sz w:val="26"/>
          <w:szCs w:val="26"/>
        </w:rPr>
        <w:t xml:space="preserve"> границах </w:t>
      </w:r>
      <w:r w:rsidR="00CE0D4C">
        <w:rPr>
          <w:bCs/>
          <w:sz w:val="26"/>
          <w:szCs w:val="26"/>
        </w:rPr>
        <w:t>Г</w:t>
      </w:r>
      <w:r w:rsidR="00AC0324" w:rsidRPr="00963E79">
        <w:rPr>
          <w:bCs/>
          <w:sz w:val="26"/>
          <w:szCs w:val="26"/>
        </w:rPr>
        <w:t>ородского округа расположено три автодорожных моста:</w:t>
      </w:r>
    </w:p>
    <w:p w14:paraId="16C3B2AC" w14:textId="3F0E9C97" w:rsidR="00AC0324" w:rsidRPr="00963E79" w:rsidRDefault="00115817" w:rsidP="0000698A">
      <w:pPr>
        <w:pStyle w:val="a7"/>
        <w:tabs>
          <w:tab w:val="left" w:pos="1134"/>
        </w:tabs>
        <w:ind w:left="0" w:firstLine="709"/>
        <w:contextualSpacing/>
        <w:jc w:val="both"/>
        <w:rPr>
          <w:bCs/>
          <w:sz w:val="26"/>
          <w:szCs w:val="26"/>
        </w:rPr>
      </w:pPr>
      <w:r w:rsidRPr="00963E79">
        <w:rPr>
          <w:bCs/>
          <w:sz w:val="26"/>
          <w:szCs w:val="26"/>
        </w:rPr>
        <w:t xml:space="preserve">- </w:t>
      </w:r>
      <w:r w:rsidR="00AC0324" w:rsidRPr="00963E79">
        <w:rPr>
          <w:bCs/>
          <w:sz w:val="26"/>
          <w:szCs w:val="26"/>
        </w:rPr>
        <w:t xml:space="preserve">на автомобильной дороге общего пользования федерального значения "Подъездная дорога от г. Нарьян-Мар к аэропорту Нарьян-Мар" через </w:t>
      </w:r>
      <w:r w:rsidR="00C40F67" w:rsidRPr="00963E79">
        <w:rPr>
          <w:bCs/>
          <w:sz w:val="26"/>
          <w:szCs w:val="26"/>
        </w:rPr>
        <w:t>озеро</w:t>
      </w:r>
      <w:r w:rsidR="00AC0324" w:rsidRPr="00963E79">
        <w:rPr>
          <w:bCs/>
          <w:sz w:val="26"/>
          <w:szCs w:val="26"/>
        </w:rPr>
        <w:t xml:space="preserve"> Качгорт;</w:t>
      </w:r>
    </w:p>
    <w:p w14:paraId="6CAA1CB1" w14:textId="41971477" w:rsidR="00115817" w:rsidRPr="00963E79" w:rsidRDefault="00115817" w:rsidP="0000698A">
      <w:pPr>
        <w:pStyle w:val="a7"/>
        <w:tabs>
          <w:tab w:val="left" w:pos="1134"/>
        </w:tabs>
        <w:ind w:left="0" w:firstLine="709"/>
        <w:contextualSpacing/>
        <w:jc w:val="both"/>
        <w:rPr>
          <w:bCs/>
          <w:sz w:val="26"/>
          <w:szCs w:val="26"/>
        </w:rPr>
      </w:pPr>
      <w:r w:rsidRPr="00963E79">
        <w:rPr>
          <w:bCs/>
          <w:sz w:val="26"/>
          <w:szCs w:val="26"/>
        </w:rPr>
        <w:t xml:space="preserve">- </w:t>
      </w:r>
      <w:r w:rsidR="00AC0324" w:rsidRPr="00963E79">
        <w:rPr>
          <w:bCs/>
          <w:sz w:val="26"/>
          <w:szCs w:val="26"/>
        </w:rPr>
        <w:t>на автомобильной дороге общего пользования регион</w:t>
      </w:r>
      <w:r w:rsidR="00836512" w:rsidRPr="00963E79">
        <w:rPr>
          <w:bCs/>
          <w:sz w:val="26"/>
          <w:szCs w:val="26"/>
        </w:rPr>
        <w:t>ального значения "</w:t>
      </w:r>
      <w:r w:rsidR="00AC0324" w:rsidRPr="00963E79">
        <w:rPr>
          <w:bCs/>
          <w:sz w:val="26"/>
          <w:szCs w:val="26"/>
        </w:rPr>
        <w:t xml:space="preserve">город Нарьян-Мар - </w:t>
      </w:r>
      <w:proofErr w:type="spellStart"/>
      <w:r w:rsidR="00AC0324" w:rsidRPr="00963E79">
        <w:rPr>
          <w:bCs/>
          <w:sz w:val="26"/>
          <w:szCs w:val="26"/>
        </w:rPr>
        <w:t>рп</w:t>
      </w:r>
      <w:proofErr w:type="spellEnd"/>
      <w:r w:rsidR="00AC0324" w:rsidRPr="00963E79">
        <w:rPr>
          <w:bCs/>
          <w:sz w:val="26"/>
          <w:szCs w:val="26"/>
        </w:rPr>
        <w:t xml:space="preserve">. Искателей" через протоку Лесозаводская </w:t>
      </w:r>
      <w:r w:rsidR="00DF7F07">
        <w:rPr>
          <w:bCs/>
          <w:sz w:val="26"/>
          <w:szCs w:val="26"/>
        </w:rPr>
        <w:t>к</w:t>
      </w:r>
      <w:r w:rsidR="00AC0324" w:rsidRPr="00963E79">
        <w:rPr>
          <w:bCs/>
          <w:sz w:val="26"/>
          <w:szCs w:val="26"/>
        </w:rPr>
        <w:t>урья;</w:t>
      </w:r>
    </w:p>
    <w:p w14:paraId="551B9295" w14:textId="57B24043" w:rsidR="00AC0324" w:rsidRPr="00963E79" w:rsidRDefault="00115817" w:rsidP="0000698A">
      <w:pPr>
        <w:pStyle w:val="a7"/>
        <w:tabs>
          <w:tab w:val="left" w:pos="1134"/>
        </w:tabs>
        <w:ind w:left="0" w:firstLine="709"/>
        <w:contextualSpacing/>
        <w:jc w:val="both"/>
        <w:rPr>
          <w:bCs/>
          <w:sz w:val="26"/>
          <w:szCs w:val="26"/>
        </w:rPr>
      </w:pPr>
      <w:r w:rsidRPr="00963E79">
        <w:rPr>
          <w:bCs/>
          <w:sz w:val="26"/>
          <w:szCs w:val="26"/>
        </w:rPr>
        <w:t xml:space="preserve">- </w:t>
      </w:r>
      <w:r w:rsidR="00AC0324" w:rsidRPr="00963E79">
        <w:rPr>
          <w:bCs/>
          <w:sz w:val="26"/>
          <w:szCs w:val="26"/>
        </w:rPr>
        <w:t xml:space="preserve">на автомобильной дороге общего пользования местного значения от улицы им. </w:t>
      </w:r>
      <w:proofErr w:type="spellStart"/>
      <w:r w:rsidR="00AC0324" w:rsidRPr="00963E79">
        <w:rPr>
          <w:bCs/>
          <w:sz w:val="26"/>
          <w:szCs w:val="26"/>
        </w:rPr>
        <w:t>В.И.Ленина</w:t>
      </w:r>
      <w:proofErr w:type="spellEnd"/>
      <w:r w:rsidR="00AC0324" w:rsidRPr="00963E79">
        <w:rPr>
          <w:bCs/>
          <w:sz w:val="26"/>
          <w:szCs w:val="26"/>
        </w:rPr>
        <w:t xml:space="preserve"> по улице Авиаторов до городского кладбища "Безым</w:t>
      </w:r>
      <w:r w:rsidR="00C40F67" w:rsidRPr="00963E79">
        <w:rPr>
          <w:bCs/>
          <w:sz w:val="26"/>
          <w:szCs w:val="26"/>
        </w:rPr>
        <w:t>янное" низководный мост через реку</w:t>
      </w:r>
      <w:r w:rsidR="00AC0324" w:rsidRPr="00963E79">
        <w:rPr>
          <w:bCs/>
          <w:sz w:val="26"/>
          <w:szCs w:val="26"/>
        </w:rPr>
        <w:t xml:space="preserve"> Городецкая протока.</w:t>
      </w:r>
    </w:p>
    <w:p w14:paraId="1DD347B5" w14:textId="02D233E8" w:rsidR="00AC0324" w:rsidRDefault="00115817" w:rsidP="0000698A">
      <w:pPr>
        <w:ind w:firstLine="709"/>
        <w:jc w:val="both"/>
        <w:rPr>
          <w:rFonts w:eastAsia="Calibri"/>
          <w:sz w:val="26"/>
          <w:szCs w:val="26"/>
        </w:rPr>
      </w:pPr>
      <w:r w:rsidRPr="00963E79">
        <w:rPr>
          <w:rFonts w:eastAsia="Calibri"/>
          <w:sz w:val="26"/>
          <w:szCs w:val="26"/>
        </w:rPr>
        <w:t>Н</w:t>
      </w:r>
      <w:r w:rsidR="00AC0324" w:rsidRPr="00963E79">
        <w:rPr>
          <w:rFonts w:eastAsia="Calibri"/>
          <w:sz w:val="26"/>
          <w:szCs w:val="26"/>
        </w:rPr>
        <w:t xml:space="preserve">а территории города Нарьян-Мара обустроено 40 автомобильных стоянок, 30 из которых состоят в </w:t>
      </w:r>
      <w:r w:rsidR="004F594F" w:rsidRPr="00963E79">
        <w:rPr>
          <w:rFonts w:eastAsia="Calibri"/>
          <w:sz w:val="26"/>
          <w:szCs w:val="26"/>
        </w:rPr>
        <w:t>оперативном управлении</w:t>
      </w:r>
      <w:r w:rsidR="00AC0324" w:rsidRPr="00963E79">
        <w:rPr>
          <w:rFonts w:eastAsia="Calibri"/>
          <w:sz w:val="26"/>
          <w:szCs w:val="26"/>
        </w:rPr>
        <w:t xml:space="preserve"> МКУ "Чистый город".</w:t>
      </w:r>
    </w:p>
    <w:p w14:paraId="4D729B9B" w14:textId="77777777" w:rsidR="006000C4" w:rsidRPr="00963E79" w:rsidRDefault="006000C4" w:rsidP="0000698A">
      <w:pPr>
        <w:tabs>
          <w:tab w:val="left" w:pos="1134"/>
        </w:tabs>
        <w:ind w:firstLine="709"/>
        <w:jc w:val="both"/>
        <w:rPr>
          <w:bCs/>
          <w:sz w:val="26"/>
          <w:szCs w:val="26"/>
        </w:rPr>
      </w:pPr>
      <w:r w:rsidRPr="00963E79">
        <w:rPr>
          <w:bCs/>
          <w:sz w:val="26"/>
          <w:szCs w:val="26"/>
        </w:rPr>
        <w:t>Городской транспорт занимает особое место в городской инфраструктуре, обеспечивая жизнедеятельность экономики города и социально-экономические потребности населения.</w:t>
      </w:r>
    </w:p>
    <w:p w14:paraId="40C873A2" w14:textId="5BF8DFBD" w:rsidR="00A136DA" w:rsidRPr="00963E79" w:rsidRDefault="006000C4" w:rsidP="0000698A">
      <w:pPr>
        <w:tabs>
          <w:tab w:val="left" w:pos="1134"/>
        </w:tabs>
        <w:ind w:firstLine="709"/>
        <w:jc w:val="both"/>
        <w:rPr>
          <w:bCs/>
          <w:sz w:val="26"/>
          <w:szCs w:val="26"/>
        </w:rPr>
      </w:pPr>
      <w:r w:rsidRPr="00963E79">
        <w:rPr>
          <w:bCs/>
          <w:sz w:val="26"/>
          <w:szCs w:val="26"/>
        </w:rPr>
        <w:t xml:space="preserve">Жители города Нарьян-Мара обслуживаются одним видом </w:t>
      </w:r>
      <w:r w:rsidR="00956E0D" w:rsidRPr="00963E79">
        <w:rPr>
          <w:bCs/>
          <w:sz w:val="26"/>
          <w:szCs w:val="26"/>
        </w:rPr>
        <w:t>транспорта</w:t>
      </w:r>
      <w:r w:rsidRPr="00963E79">
        <w:rPr>
          <w:bCs/>
          <w:sz w:val="26"/>
          <w:szCs w:val="26"/>
        </w:rPr>
        <w:t xml:space="preserve"> – автобус</w:t>
      </w:r>
      <w:r w:rsidR="00DF7F07">
        <w:rPr>
          <w:bCs/>
          <w:sz w:val="26"/>
          <w:szCs w:val="26"/>
        </w:rPr>
        <w:t>ом</w:t>
      </w:r>
      <w:r w:rsidRPr="00963E79">
        <w:rPr>
          <w:bCs/>
          <w:sz w:val="26"/>
          <w:szCs w:val="26"/>
        </w:rPr>
        <w:t>.</w:t>
      </w:r>
    </w:p>
    <w:p w14:paraId="6508DE06" w14:textId="77777777" w:rsidR="00290851" w:rsidRPr="00963E79" w:rsidRDefault="006000C4" w:rsidP="0000698A">
      <w:pPr>
        <w:tabs>
          <w:tab w:val="left" w:pos="1134"/>
        </w:tabs>
        <w:ind w:firstLine="709"/>
        <w:jc w:val="both"/>
        <w:rPr>
          <w:bCs/>
          <w:sz w:val="26"/>
          <w:szCs w:val="26"/>
        </w:rPr>
      </w:pPr>
      <w:r w:rsidRPr="00963E79">
        <w:rPr>
          <w:bCs/>
          <w:sz w:val="26"/>
          <w:szCs w:val="26"/>
        </w:rPr>
        <w:t xml:space="preserve">Общая протяженность </w:t>
      </w:r>
      <w:r w:rsidR="009E4D14" w:rsidRPr="00963E79">
        <w:rPr>
          <w:bCs/>
          <w:sz w:val="26"/>
          <w:szCs w:val="26"/>
        </w:rPr>
        <w:t xml:space="preserve">маршрутной сети городского пассажирского транспорта на 01.01.2021 составила </w:t>
      </w:r>
      <w:r w:rsidR="00290851" w:rsidRPr="00963E79">
        <w:rPr>
          <w:bCs/>
          <w:sz w:val="26"/>
          <w:szCs w:val="26"/>
        </w:rPr>
        <w:t>70,6</w:t>
      </w:r>
      <w:r w:rsidR="00956E0D" w:rsidRPr="00963E79">
        <w:rPr>
          <w:bCs/>
          <w:sz w:val="26"/>
          <w:szCs w:val="26"/>
        </w:rPr>
        <w:t xml:space="preserve"> км.</w:t>
      </w:r>
      <w:r w:rsidR="00290851" w:rsidRPr="00963E79">
        <w:rPr>
          <w:bCs/>
          <w:sz w:val="26"/>
          <w:szCs w:val="26"/>
        </w:rPr>
        <w:t xml:space="preserve"> </w:t>
      </w:r>
    </w:p>
    <w:p w14:paraId="203A73A8" w14:textId="75DFD29B" w:rsidR="004718A8" w:rsidRPr="00963E79" w:rsidRDefault="004718A8" w:rsidP="0000698A">
      <w:pPr>
        <w:tabs>
          <w:tab w:val="left" w:pos="1134"/>
        </w:tabs>
        <w:ind w:firstLine="709"/>
        <w:jc w:val="both"/>
        <w:rPr>
          <w:bCs/>
          <w:sz w:val="26"/>
          <w:szCs w:val="26"/>
        </w:rPr>
      </w:pPr>
      <w:r w:rsidRPr="00963E79">
        <w:rPr>
          <w:bCs/>
          <w:sz w:val="26"/>
          <w:szCs w:val="26"/>
        </w:rPr>
        <w:t xml:space="preserve">Так как </w:t>
      </w:r>
      <w:r w:rsidR="00CE0D4C">
        <w:rPr>
          <w:bCs/>
          <w:sz w:val="26"/>
          <w:szCs w:val="26"/>
        </w:rPr>
        <w:t>Г</w:t>
      </w:r>
      <w:r w:rsidRPr="00963E79">
        <w:rPr>
          <w:bCs/>
          <w:sz w:val="26"/>
          <w:szCs w:val="26"/>
        </w:rPr>
        <w:t>ородской округ состоит из центрального района города и терри</w:t>
      </w:r>
      <w:r w:rsidR="002712D6" w:rsidRPr="00963E79">
        <w:rPr>
          <w:bCs/>
          <w:sz w:val="26"/>
          <w:szCs w:val="26"/>
        </w:rPr>
        <w:t>торий, вытянутых вдоль берега реки</w:t>
      </w:r>
      <w:r w:rsidRPr="00963E79">
        <w:rPr>
          <w:bCs/>
          <w:sz w:val="26"/>
          <w:szCs w:val="26"/>
        </w:rPr>
        <w:t xml:space="preserve"> Большая Печора, которые отделены друг от друга естественными водными преградами, автобусные маршруты связывают между собой все районы города и проходят в Центральном районе города.</w:t>
      </w:r>
    </w:p>
    <w:p w14:paraId="7D73C7F3" w14:textId="725F9515" w:rsidR="004718A8" w:rsidRPr="00963E79" w:rsidRDefault="004718A8" w:rsidP="0000698A">
      <w:pPr>
        <w:tabs>
          <w:tab w:val="left" w:pos="1134"/>
        </w:tabs>
        <w:ind w:firstLine="709"/>
        <w:jc w:val="both"/>
        <w:rPr>
          <w:bCs/>
          <w:sz w:val="26"/>
          <w:szCs w:val="26"/>
        </w:rPr>
      </w:pPr>
      <w:r w:rsidRPr="00963E79">
        <w:rPr>
          <w:bCs/>
          <w:sz w:val="26"/>
          <w:szCs w:val="26"/>
        </w:rPr>
        <w:t>На территории города функционируют 6 муниципальных автобусных маршрутов и 3 межмуниципальных автобусных маршрут</w:t>
      </w:r>
      <w:r w:rsidR="00DA7AF6">
        <w:rPr>
          <w:bCs/>
          <w:sz w:val="26"/>
          <w:szCs w:val="26"/>
        </w:rPr>
        <w:t>а</w:t>
      </w:r>
      <w:r w:rsidRPr="00963E79">
        <w:rPr>
          <w:bCs/>
          <w:sz w:val="26"/>
          <w:szCs w:val="26"/>
        </w:rPr>
        <w:t>.</w:t>
      </w:r>
    </w:p>
    <w:p w14:paraId="5DCA9FE6" w14:textId="75BB2B45" w:rsidR="004718A8" w:rsidRPr="00963E79" w:rsidRDefault="004718A8" w:rsidP="0000698A">
      <w:pPr>
        <w:tabs>
          <w:tab w:val="left" w:pos="1134"/>
        </w:tabs>
        <w:ind w:firstLine="709"/>
        <w:jc w:val="both"/>
        <w:rPr>
          <w:bCs/>
          <w:sz w:val="26"/>
          <w:szCs w:val="26"/>
        </w:rPr>
      </w:pPr>
      <w:r w:rsidRPr="00963E79">
        <w:rPr>
          <w:bCs/>
          <w:sz w:val="26"/>
          <w:szCs w:val="26"/>
        </w:rPr>
        <w:t>Обслуживание городских маршрутов осуществляет МУП "Нарьян-Марское АТП". Автотранспортное предприятие расположено в северной части города (улица Юбилейная, 22), площадь участка – 2,6 га. На территории МУП "Нарьян-Марское АТП" имеются крытые</w:t>
      </w:r>
      <w:r w:rsidR="00154E3E" w:rsidRPr="00963E79">
        <w:rPr>
          <w:bCs/>
          <w:sz w:val="26"/>
          <w:szCs w:val="26"/>
        </w:rPr>
        <w:t xml:space="preserve"> стоянки и ремонтные мастерские, весь подвижной состав оснащен спутниковой системой навигации "ГЛОНАСС".</w:t>
      </w:r>
      <w:r w:rsidR="00971F73">
        <w:rPr>
          <w:bCs/>
          <w:sz w:val="26"/>
          <w:szCs w:val="26"/>
        </w:rPr>
        <w:t xml:space="preserve"> </w:t>
      </w:r>
    </w:p>
    <w:p w14:paraId="416526AD" w14:textId="2E7E6FE8" w:rsidR="004718A8" w:rsidRPr="00963E79" w:rsidRDefault="004718A8" w:rsidP="0000698A">
      <w:pPr>
        <w:pStyle w:val="ConsPlusNormal"/>
        <w:ind w:firstLine="540"/>
        <w:jc w:val="both"/>
        <w:rPr>
          <w:rFonts w:ascii="Times New Roman" w:hAnsi="Times New Roman" w:cs="Times New Roman"/>
          <w:bCs/>
          <w:sz w:val="26"/>
          <w:szCs w:val="26"/>
        </w:rPr>
      </w:pPr>
      <w:r w:rsidRPr="00963E79">
        <w:rPr>
          <w:rFonts w:ascii="Times New Roman" w:hAnsi="Times New Roman" w:cs="Times New Roman"/>
          <w:bCs/>
          <w:sz w:val="26"/>
          <w:szCs w:val="26"/>
        </w:rPr>
        <w:t>За 201</w:t>
      </w:r>
      <w:r w:rsidR="00750BD6" w:rsidRPr="00963E79">
        <w:rPr>
          <w:rFonts w:ascii="Times New Roman" w:hAnsi="Times New Roman" w:cs="Times New Roman"/>
          <w:bCs/>
          <w:sz w:val="26"/>
          <w:szCs w:val="26"/>
        </w:rPr>
        <w:t>9</w:t>
      </w:r>
      <w:r w:rsidRPr="00963E79">
        <w:rPr>
          <w:rFonts w:ascii="Times New Roman" w:hAnsi="Times New Roman" w:cs="Times New Roman"/>
          <w:bCs/>
          <w:sz w:val="26"/>
          <w:szCs w:val="26"/>
        </w:rPr>
        <w:t xml:space="preserve"> -</w:t>
      </w:r>
      <w:r w:rsidR="00750BD6" w:rsidRPr="00963E79">
        <w:rPr>
          <w:rFonts w:ascii="Times New Roman" w:hAnsi="Times New Roman" w:cs="Times New Roman"/>
          <w:bCs/>
          <w:sz w:val="26"/>
          <w:szCs w:val="26"/>
        </w:rPr>
        <w:t xml:space="preserve"> </w:t>
      </w:r>
      <w:r w:rsidRPr="00963E79">
        <w:rPr>
          <w:rFonts w:ascii="Times New Roman" w:hAnsi="Times New Roman" w:cs="Times New Roman"/>
          <w:bCs/>
          <w:sz w:val="26"/>
          <w:szCs w:val="26"/>
        </w:rPr>
        <w:t>202</w:t>
      </w:r>
      <w:r w:rsidR="00750BD6" w:rsidRPr="00963E79">
        <w:rPr>
          <w:rFonts w:ascii="Times New Roman" w:hAnsi="Times New Roman" w:cs="Times New Roman"/>
          <w:bCs/>
          <w:sz w:val="26"/>
          <w:szCs w:val="26"/>
        </w:rPr>
        <w:t>1</w:t>
      </w:r>
      <w:r w:rsidRPr="00963E79">
        <w:rPr>
          <w:rFonts w:ascii="Times New Roman" w:hAnsi="Times New Roman" w:cs="Times New Roman"/>
          <w:bCs/>
          <w:sz w:val="26"/>
          <w:szCs w:val="26"/>
        </w:rPr>
        <w:t xml:space="preserve"> годы МУП "Нарьян-Марское АТП" приобрело</w:t>
      </w:r>
      <w:r w:rsidR="00750BD6" w:rsidRPr="00963E79">
        <w:rPr>
          <w:rFonts w:ascii="Times New Roman" w:hAnsi="Times New Roman" w:cs="Times New Roman"/>
          <w:bCs/>
          <w:sz w:val="26"/>
          <w:szCs w:val="26"/>
        </w:rPr>
        <w:t xml:space="preserve"> 6 автобусов большого класса и 2 среднего.</w:t>
      </w:r>
      <w:r w:rsidRPr="00963E79">
        <w:rPr>
          <w:rFonts w:ascii="Times New Roman" w:hAnsi="Times New Roman" w:cs="Times New Roman"/>
          <w:bCs/>
          <w:sz w:val="26"/>
          <w:szCs w:val="26"/>
        </w:rPr>
        <w:t xml:space="preserve"> </w:t>
      </w:r>
      <w:r w:rsidR="00232FF0" w:rsidRPr="00963E79">
        <w:rPr>
          <w:rFonts w:ascii="Times New Roman" w:hAnsi="Times New Roman" w:cs="Times New Roman"/>
          <w:sz w:val="26"/>
          <w:szCs w:val="26"/>
          <w:shd w:val="clear" w:color="auto" w:fill="FFFFFF"/>
        </w:rPr>
        <w:t>С ноября 20</w:t>
      </w:r>
      <w:r w:rsidR="00997702" w:rsidRPr="00963E79">
        <w:rPr>
          <w:rFonts w:ascii="Times New Roman" w:hAnsi="Times New Roman" w:cs="Times New Roman"/>
          <w:sz w:val="26"/>
          <w:szCs w:val="26"/>
          <w:shd w:val="clear" w:color="auto" w:fill="FFFFFF"/>
        </w:rPr>
        <w:t>20 года движение автобусов МУП "Нарьян-Марское АТП"</w:t>
      </w:r>
      <w:r w:rsidR="00232FF0" w:rsidRPr="00963E79">
        <w:rPr>
          <w:rFonts w:ascii="Times New Roman" w:hAnsi="Times New Roman" w:cs="Times New Roman"/>
          <w:sz w:val="26"/>
          <w:szCs w:val="26"/>
          <w:shd w:val="clear" w:color="auto" w:fill="FFFFFF"/>
        </w:rPr>
        <w:t xml:space="preserve"> можно отслеживать через сервис</w:t>
      </w:r>
      <w:r w:rsidR="00333DBD" w:rsidRPr="00963E79">
        <w:rPr>
          <w:rFonts w:ascii="Times New Roman" w:hAnsi="Times New Roman" w:cs="Times New Roman"/>
          <w:sz w:val="26"/>
          <w:szCs w:val="26"/>
          <w:shd w:val="clear" w:color="auto" w:fill="FFFFFF"/>
        </w:rPr>
        <w:t xml:space="preserve"> </w:t>
      </w:r>
      <w:hyperlink r:id="rId53" w:history="1">
        <w:proofErr w:type="spellStart"/>
        <w:r w:rsidR="00232FF0" w:rsidRPr="00963E79">
          <w:rPr>
            <w:rStyle w:val="a4"/>
            <w:rFonts w:ascii="Times New Roman" w:hAnsi="Times New Roman" w:cs="Times New Roman"/>
            <w:color w:val="auto"/>
            <w:sz w:val="26"/>
            <w:szCs w:val="26"/>
            <w:u w:val="none"/>
            <w:shd w:val="clear" w:color="auto" w:fill="FFFFFF"/>
          </w:rPr>
          <w:t>Яндекс.Карты</w:t>
        </w:r>
        <w:proofErr w:type="spellEnd"/>
      </w:hyperlink>
      <w:r w:rsidR="00232FF0" w:rsidRPr="00963E79">
        <w:rPr>
          <w:rFonts w:ascii="Times New Roman" w:hAnsi="Times New Roman" w:cs="Times New Roman"/>
          <w:sz w:val="26"/>
          <w:szCs w:val="26"/>
        </w:rPr>
        <w:t>.</w:t>
      </w:r>
    </w:p>
    <w:p w14:paraId="608998CE" w14:textId="77777777" w:rsidR="00956E0D" w:rsidRPr="00963E79" w:rsidRDefault="00290851" w:rsidP="0000698A">
      <w:pPr>
        <w:tabs>
          <w:tab w:val="left" w:pos="1134"/>
        </w:tabs>
        <w:ind w:firstLine="709"/>
        <w:jc w:val="both"/>
        <w:rPr>
          <w:bCs/>
          <w:sz w:val="26"/>
          <w:szCs w:val="26"/>
        </w:rPr>
      </w:pPr>
      <w:r w:rsidRPr="00963E79">
        <w:rPr>
          <w:bCs/>
          <w:sz w:val="26"/>
          <w:szCs w:val="26"/>
        </w:rPr>
        <w:t xml:space="preserve">За 2020 год объем </w:t>
      </w:r>
      <w:proofErr w:type="spellStart"/>
      <w:r w:rsidRPr="00963E79">
        <w:rPr>
          <w:bCs/>
          <w:sz w:val="26"/>
          <w:szCs w:val="26"/>
        </w:rPr>
        <w:t>пассажироперевозок</w:t>
      </w:r>
      <w:proofErr w:type="spellEnd"/>
      <w:r w:rsidRPr="00963E79">
        <w:rPr>
          <w:bCs/>
          <w:sz w:val="26"/>
          <w:szCs w:val="26"/>
        </w:rPr>
        <w:t xml:space="preserve"> составил 1899,6 тыс. чел. (за 2019 год – 2414,1 тыс. чел.). Отмечается ежегодное снижение объемов пассажиропотока. Данный факт объясняется ростом уровня жизни населения города и перераспределением пассажиропотока на личный (легковой) транспорт.</w:t>
      </w:r>
    </w:p>
    <w:p w14:paraId="19B80E80" w14:textId="77777777" w:rsidR="00290851" w:rsidRPr="00963E79" w:rsidRDefault="00750BD6" w:rsidP="0000698A">
      <w:pPr>
        <w:tabs>
          <w:tab w:val="left" w:pos="1134"/>
        </w:tabs>
        <w:ind w:firstLine="709"/>
        <w:jc w:val="both"/>
        <w:rPr>
          <w:bCs/>
          <w:sz w:val="26"/>
          <w:szCs w:val="26"/>
        </w:rPr>
      </w:pPr>
      <w:r w:rsidRPr="00963E79">
        <w:rPr>
          <w:bCs/>
          <w:sz w:val="26"/>
          <w:szCs w:val="26"/>
        </w:rPr>
        <w:t xml:space="preserve">Стоимость проезда в пассажирском транспорте города Нарьян-Мара по регулируемым тарифам </w:t>
      </w:r>
      <w:r w:rsidR="00154E3E" w:rsidRPr="00963E79">
        <w:rPr>
          <w:bCs/>
          <w:sz w:val="26"/>
          <w:szCs w:val="26"/>
        </w:rPr>
        <w:t xml:space="preserve">(с предоставлением льгот) </w:t>
      </w:r>
      <w:r w:rsidRPr="00963E79">
        <w:rPr>
          <w:bCs/>
          <w:sz w:val="26"/>
          <w:szCs w:val="26"/>
        </w:rPr>
        <w:t xml:space="preserve">в 2021 году </w:t>
      </w:r>
      <w:r w:rsidR="00154E3E" w:rsidRPr="00963E79">
        <w:rPr>
          <w:bCs/>
          <w:sz w:val="26"/>
          <w:szCs w:val="26"/>
        </w:rPr>
        <w:t>по муниципальным маршрутам была установлена на уровне межмуниципальных</w:t>
      </w:r>
      <w:r w:rsidRPr="00963E79">
        <w:rPr>
          <w:bCs/>
          <w:sz w:val="26"/>
          <w:szCs w:val="26"/>
        </w:rPr>
        <w:t xml:space="preserve"> и составила </w:t>
      </w:r>
      <w:r w:rsidR="00CD29A6" w:rsidRPr="00963E79">
        <w:rPr>
          <w:bCs/>
          <w:sz w:val="26"/>
          <w:szCs w:val="26"/>
        </w:rPr>
        <w:t xml:space="preserve">40 руб. </w:t>
      </w:r>
    </w:p>
    <w:p w14:paraId="4510FB0C" w14:textId="1F9C456C" w:rsidR="000A5E32" w:rsidRPr="00963E79" w:rsidRDefault="00AC0324" w:rsidP="0000698A">
      <w:pPr>
        <w:tabs>
          <w:tab w:val="left" w:pos="1134"/>
        </w:tabs>
        <w:ind w:firstLine="709"/>
        <w:jc w:val="both"/>
        <w:rPr>
          <w:bCs/>
          <w:sz w:val="26"/>
          <w:szCs w:val="26"/>
        </w:rPr>
      </w:pPr>
      <w:r w:rsidRPr="00963E79">
        <w:rPr>
          <w:bCs/>
          <w:sz w:val="26"/>
          <w:szCs w:val="26"/>
        </w:rPr>
        <w:t>Основные проблемы в части существующей магист</w:t>
      </w:r>
      <w:r w:rsidR="001B5547" w:rsidRPr="00963E79">
        <w:rPr>
          <w:bCs/>
          <w:sz w:val="26"/>
          <w:szCs w:val="26"/>
        </w:rPr>
        <w:t xml:space="preserve">ральной улично-дорожной сети </w:t>
      </w:r>
      <w:r w:rsidRPr="00963E79">
        <w:rPr>
          <w:bCs/>
          <w:sz w:val="26"/>
          <w:szCs w:val="26"/>
        </w:rPr>
        <w:t>Нарьян-Мара:</w:t>
      </w:r>
    </w:p>
    <w:p w14:paraId="377BDE31" w14:textId="77777777" w:rsidR="000A5E32" w:rsidRPr="00963E79" w:rsidRDefault="000A5E32" w:rsidP="0000698A">
      <w:pPr>
        <w:pStyle w:val="a7"/>
        <w:numPr>
          <w:ilvl w:val="0"/>
          <w:numId w:val="1"/>
        </w:numPr>
        <w:tabs>
          <w:tab w:val="left" w:pos="993"/>
        </w:tabs>
        <w:ind w:left="0" w:firstLine="709"/>
        <w:contextualSpacing/>
        <w:jc w:val="both"/>
      </w:pPr>
      <w:r w:rsidRPr="00963E79">
        <w:rPr>
          <w:sz w:val="26"/>
          <w:szCs w:val="26"/>
        </w:rPr>
        <w:t>транспортная изолированность города - отсутствие круглогодичных наземных путей сообщения;</w:t>
      </w:r>
    </w:p>
    <w:p w14:paraId="2607C7AF" w14:textId="31F35296" w:rsidR="000A5E32" w:rsidRPr="00963E79" w:rsidRDefault="000A5E32" w:rsidP="0000698A">
      <w:pPr>
        <w:tabs>
          <w:tab w:val="left" w:pos="1134"/>
        </w:tabs>
        <w:ind w:firstLine="709"/>
        <w:jc w:val="both"/>
      </w:pPr>
      <w:r w:rsidRPr="00963E79">
        <w:rPr>
          <w:bCs/>
          <w:sz w:val="26"/>
          <w:szCs w:val="26"/>
        </w:rPr>
        <w:t xml:space="preserve">- </w:t>
      </w:r>
      <w:r w:rsidRPr="00963E79">
        <w:rPr>
          <w:sz w:val="26"/>
          <w:szCs w:val="26"/>
        </w:rPr>
        <w:t>отсутствие дублирующего направления для транзитного грузового потока к порту минуя застроенную ч</w:t>
      </w:r>
      <w:r w:rsidR="00123858" w:rsidRPr="00963E79">
        <w:rPr>
          <w:sz w:val="26"/>
          <w:szCs w:val="26"/>
        </w:rPr>
        <w:t>асть центрального района города;</w:t>
      </w:r>
    </w:p>
    <w:p w14:paraId="13843BCD" w14:textId="23A150B0" w:rsidR="000A5E32" w:rsidRPr="00963E79" w:rsidRDefault="000A5E32" w:rsidP="0000698A">
      <w:pPr>
        <w:pStyle w:val="a7"/>
        <w:numPr>
          <w:ilvl w:val="0"/>
          <w:numId w:val="2"/>
        </w:numPr>
        <w:tabs>
          <w:tab w:val="left" w:pos="993"/>
        </w:tabs>
        <w:ind w:left="0" w:firstLine="709"/>
        <w:contextualSpacing/>
        <w:jc w:val="both"/>
      </w:pPr>
      <w:r w:rsidRPr="00963E79">
        <w:rPr>
          <w:sz w:val="26"/>
          <w:szCs w:val="26"/>
        </w:rPr>
        <w:t>низкий уровень благоустройства улиц и дорог города, особенно в районах малоэтажного и индивиду</w:t>
      </w:r>
      <w:r w:rsidR="00123858" w:rsidRPr="00963E79">
        <w:rPr>
          <w:sz w:val="26"/>
          <w:szCs w:val="26"/>
        </w:rPr>
        <w:t>ального жилищного строительства;</w:t>
      </w:r>
    </w:p>
    <w:p w14:paraId="52F6D5ED" w14:textId="085999DB" w:rsidR="00230495" w:rsidRPr="00963E79" w:rsidRDefault="00AC0324" w:rsidP="0000698A">
      <w:pPr>
        <w:pStyle w:val="a7"/>
        <w:numPr>
          <w:ilvl w:val="0"/>
          <w:numId w:val="2"/>
        </w:numPr>
        <w:tabs>
          <w:tab w:val="left" w:pos="1134"/>
        </w:tabs>
        <w:ind w:left="0" w:firstLine="709"/>
        <w:contextualSpacing/>
        <w:jc w:val="both"/>
        <w:rPr>
          <w:bCs/>
          <w:sz w:val="26"/>
          <w:szCs w:val="26"/>
        </w:rPr>
      </w:pPr>
      <w:r w:rsidRPr="00963E79">
        <w:rPr>
          <w:bCs/>
          <w:sz w:val="26"/>
          <w:szCs w:val="26"/>
        </w:rPr>
        <w:t xml:space="preserve">показатель обеспеченности города улицами и дорогами ниже нормативного, </w:t>
      </w:r>
      <w:r w:rsidR="00230495" w:rsidRPr="00963E79">
        <w:rPr>
          <w:bCs/>
          <w:sz w:val="26"/>
          <w:szCs w:val="26"/>
        </w:rPr>
        <w:t>(</w:t>
      </w:r>
      <w:r w:rsidRPr="00963E79">
        <w:rPr>
          <w:bCs/>
          <w:sz w:val="26"/>
          <w:szCs w:val="26"/>
        </w:rPr>
        <w:t>недостаточн</w:t>
      </w:r>
      <w:r w:rsidR="00230495" w:rsidRPr="00963E79">
        <w:rPr>
          <w:bCs/>
          <w:sz w:val="26"/>
          <w:szCs w:val="26"/>
        </w:rPr>
        <w:t>ая</w:t>
      </w:r>
      <w:r w:rsidRPr="00963E79">
        <w:rPr>
          <w:bCs/>
          <w:sz w:val="26"/>
          <w:szCs w:val="26"/>
        </w:rPr>
        <w:t xml:space="preserve"> ширин</w:t>
      </w:r>
      <w:r w:rsidR="00230495" w:rsidRPr="00963E79">
        <w:rPr>
          <w:bCs/>
          <w:sz w:val="26"/>
          <w:szCs w:val="26"/>
        </w:rPr>
        <w:t>а</w:t>
      </w:r>
      <w:r w:rsidRPr="00963E79">
        <w:rPr>
          <w:bCs/>
          <w:sz w:val="26"/>
          <w:szCs w:val="26"/>
        </w:rPr>
        <w:t xml:space="preserve"> проезжих частей, северные условия и большое количество автомобилей на квадратный километр территории</w:t>
      </w:r>
      <w:r w:rsidR="00230495" w:rsidRPr="00963E79">
        <w:rPr>
          <w:bCs/>
          <w:sz w:val="26"/>
          <w:szCs w:val="26"/>
        </w:rPr>
        <w:t>)</w:t>
      </w:r>
      <w:r w:rsidR="00123858" w:rsidRPr="00963E79">
        <w:rPr>
          <w:bCs/>
          <w:sz w:val="26"/>
          <w:szCs w:val="26"/>
        </w:rPr>
        <w:t>;</w:t>
      </w:r>
      <w:r w:rsidRPr="00963E79">
        <w:rPr>
          <w:bCs/>
          <w:sz w:val="26"/>
          <w:szCs w:val="26"/>
        </w:rPr>
        <w:t xml:space="preserve"> </w:t>
      </w:r>
    </w:p>
    <w:p w14:paraId="6279D69D" w14:textId="622E8BA5" w:rsidR="00AC0324" w:rsidRPr="00963E79" w:rsidRDefault="00230495" w:rsidP="0000698A">
      <w:pPr>
        <w:pStyle w:val="a7"/>
        <w:numPr>
          <w:ilvl w:val="0"/>
          <w:numId w:val="2"/>
        </w:numPr>
        <w:tabs>
          <w:tab w:val="left" w:pos="1134"/>
        </w:tabs>
        <w:ind w:left="0" w:firstLine="709"/>
        <w:contextualSpacing/>
        <w:jc w:val="both"/>
        <w:rPr>
          <w:bCs/>
          <w:sz w:val="26"/>
          <w:szCs w:val="26"/>
        </w:rPr>
      </w:pPr>
      <w:r w:rsidRPr="00963E79">
        <w:rPr>
          <w:bCs/>
          <w:sz w:val="26"/>
          <w:szCs w:val="26"/>
        </w:rPr>
        <w:t>ограниченное количество вариантов</w:t>
      </w:r>
      <w:r w:rsidR="00AC0324" w:rsidRPr="00963E79">
        <w:rPr>
          <w:bCs/>
          <w:sz w:val="26"/>
          <w:szCs w:val="26"/>
        </w:rPr>
        <w:t xml:space="preserve"> перераспределения транспортных потоков </w:t>
      </w:r>
      <w:r w:rsidR="001B5547" w:rsidRPr="00963E79">
        <w:rPr>
          <w:bCs/>
          <w:sz w:val="26"/>
          <w:szCs w:val="26"/>
        </w:rPr>
        <w:t>особенно в центральном районе</w:t>
      </w:r>
      <w:r w:rsidR="00AC0324" w:rsidRPr="00963E79">
        <w:rPr>
          <w:bCs/>
          <w:sz w:val="26"/>
          <w:szCs w:val="26"/>
        </w:rPr>
        <w:t xml:space="preserve"> Нарьян-Мар</w:t>
      </w:r>
      <w:r w:rsidR="001B5547" w:rsidRPr="00963E79">
        <w:rPr>
          <w:bCs/>
          <w:sz w:val="26"/>
          <w:szCs w:val="26"/>
        </w:rPr>
        <w:t>а</w:t>
      </w:r>
      <w:r w:rsidR="00AC0324" w:rsidRPr="00963E79">
        <w:rPr>
          <w:bCs/>
          <w:sz w:val="26"/>
          <w:szCs w:val="26"/>
        </w:rPr>
        <w:t>;</w:t>
      </w:r>
    </w:p>
    <w:p w14:paraId="772B25FD" w14:textId="77777777" w:rsidR="00AC0324" w:rsidRPr="00963E79" w:rsidRDefault="00A04D28" w:rsidP="0000698A">
      <w:pPr>
        <w:pStyle w:val="ConsPlusNormal"/>
        <w:tabs>
          <w:tab w:val="left" w:pos="4102"/>
        </w:tabs>
        <w:ind w:firstLine="709"/>
        <w:jc w:val="both"/>
        <w:rPr>
          <w:rFonts w:ascii="Times New Roman" w:hAnsi="Times New Roman" w:cs="Times New Roman"/>
          <w:b/>
          <w:sz w:val="26"/>
          <w:szCs w:val="26"/>
        </w:rPr>
      </w:pPr>
      <w:r w:rsidRPr="00963E79">
        <w:rPr>
          <w:rFonts w:ascii="Times New Roman" w:hAnsi="Times New Roman" w:cs="Times New Roman"/>
          <w:bCs/>
          <w:sz w:val="26"/>
          <w:szCs w:val="26"/>
        </w:rPr>
        <w:t xml:space="preserve">- </w:t>
      </w:r>
      <w:r w:rsidR="00AC0324" w:rsidRPr="00963E79">
        <w:rPr>
          <w:rFonts w:ascii="Times New Roman" w:hAnsi="Times New Roman" w:cs="Times New Roman"/>
          <w:bCs/>
          <w:sz w:val="26"/>
          <w:szCs w:val="26"/>
        </w:rPr>
        <w:t>магистральная сеть города не соответствует высокому уровню автомобилизации населения.</w:t>
      </w:r>
    </w:p>
    <w:p w14:paraId="77C69324" w14:textId="77777777" w:rsidR="00E452D0" w:rsidRDefault="00E452D0" w:rsidP="0000698A">
      <w:pPr>
        <w:pStyle w:val="ConsPlusNormal"/>
        <w:tabs>
          <w:tab w:val="left" w:pos="4102"/>
        </w:tabs>
        <w:ind w:firstLine="0"/>
        <w:jc w:val="center"/>
        <w:rPr>
          <w:rFonts w:ascii="Times New Roman" w:hAnsi="Times New Roman" w:cs="Times New Roman"/>
          <w:b/>
          <w:sz w:val="26"/>
          <w:szCs w:val="26"/>
        </w:rPr>
      </w:pPr>
    </w:p>
    <w:p w14:paraId="4D5D5CC3" w14:textId="2FC9D2BB" w:rsidR="00A04D28" w:rsidRPr="0000698A" w:rsidRDefault="00156ACE"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 xml:space="preserve">1.2.9.3. </w:t>
      </w:r>
      <w:r w:rsidR="006D3BE0" w:rsidRPr="0000698A">
        <w:rPr>
          <w:rFonts w:ascii="Times New Roman" w:hAnsi="Times New Roman" w:cs="Times New Roman"/>
          <w:sz w:val="26"/>
          <w:szCs w:val="26"/>
        </w:rPr>
        <w:t>Связь и информатизация</w:t>
      </w:r>
    </w:p>
    <w:p w14:paraId="1807B37B" w14:textId="77777777" w:rsidR="00E452D0" w:rsidRPr="00156ACE" w:rsidRDefault="00E452D0" w:rsidP="0000698A">
      <w:pPr>
        <w:pStyle w:val="ConsPlusNormal"/>
        <w:tabs>
          <w:tab w:val="left" w:pos="4102"/>
        </w:tabs>
        <w:ind w:firstLine="0"/>
        <w:jc w:val="center"/>
        <w:rPr>
          <w:rFonts w:ascii="Times New Roman" w:hAnsi="Times New Roman" w:cs="Times New Roman"/>
          <w:b/>
          <w:sz w:val="26"/>
          <w:szCs w:val="26"/>
        </w:rPr>
      </w:pPr>
    </w:p>
    <w:p w14:paraId="11BC7671" w14:textId="0D052F70" w:rsidR="00A04D28" w:rsidRPr="00963E79" w:rsidRDefault="00A04D28" w:rsidP="0000698A">
      <w:pPr>
        <w:ind w:firstLine="709"/>
        <w:contextualSpacing/>
        <w:jc w:val="both"/>
        <w:rPr>
          <w:bCs/>
        </w:rPr>
      </w:pPr>
      <w:r w:rsidRPr="00963E79">
        <w:rPr>
          <w:bCs/>
          <w:sz w:val="26"/>
          <w:szCs w:val="26"/>
        </w:rPr>
        <w:t>В 2012 г</w:t>
      </w:r>
      <w:r w:rsidR="004837F9">
        <w:rPr>
          <w:bCs/>
          <w:sz w:val="26"/>
          <w:szCs w:val="26"/>
        </w:rPr>
        <w:t>оду</w:t>
      </w:r>
      <w:r w:rsidRPr="00963E79">
        <w:rPr>
          <w:bCs/>
          <w:sz w:val="26"/>
          <w:szCs w:val="26"/>
        </w:rPr>
        <w:t xml:space="preserve"> введена в эксплуатацию волоконно-оптическая линия связи Нарьян-Мар – </w:t>
      </w:r>
      <w:r w:rsidR="004B0C8E" w:rsidRPr="00963E79">
        <w:rPr>
          <w:bCs/>
          <w:sz w:val="26"/>
          <w:szCs w:val="26"/>
        </w:rPr>
        <w:t>Усть-Цильма</w:t>
      </w:r>
      <w:r w:rsidRPr="00963E79">
        <w:rPr>
          <w:bCs/>
          <w:sz w:val="26"/>
          <w:szCs w:val="26"/>
        </w:rPr>
        <w:t xml:space="preserve"> магистрально-межрегионального назначения, как основной, так и резервный канал связи. </w:t>
      </w:r>
      <w:r w:rsidRPr="00963E79">
        <w:rPr>
          <w:sz w:val="26"/>
          <w:szCs w:val="26"/>
        </w:rPr>
        <w:t>Протяженность магистрали составляет около 330 км, пропускная способность состав</w:t>
      </w:r>
      <w:r w:rsidR="003F0881" w:rsidRPr="00963E79">
        <w:rPr>
          <w:sz w:val="26"/>
          <w:szCs w:val="26"/>
        </w:rPr>
        <w:t>ляет</w:t>
      </w:r>
      <w:r w:rsidRPr="00963E79">
        <w:rPr>
          <w:sz w:val="26"/>
          <w:szCs w:val="26"/>
        </w:rPr>
        <w:t xml:space="preserve"> свыше 5 Гбит/с. </w:t>
      </w:r>
      <w:r w:rsidRPr="00963E79">
        <w:rPr>
          <w:bCs/>
          <w:sz w:val="26"/>
          <w:szCs w:val="26"/>
        </w:rPr>
        <w:t>Реализация данного проекта позволила создать условия для развития широкополосного доступа к сети Интернет, цифрового телевизионного вещания</w:t>
      </w:r>
      <w:r w:rsidR="00366335" w:rsidRPr="00963E79">
        <w:rPr>
          <w:bCs/>
          <w:sz w:val="26"/>
          <w:szCs w:val="26"/>
        </w:rPr>
        <w:t>,</w:t>
      </w:r>
      <w:r w:rsidRPr="00963E79">
        <w:rPr>
          <w:bCs/>
          <w:sz w:val="26"/>
          <w:szCs w:val="26"/>
        </w:rPr>
        <w:t xml:space="preserve"> сотовой связи</w:t>
      </w:r>
      <w:r w:rsidR="003F0881" w:rsidRPr="00963E79">
        <w:rPr>
          <w:bCs/>
          <w:sz w:val="26"/>
          <w:szCs w:val="26"/>
        </w:rPr>
        <w:t>,</w:t>
      </w:r>
      <w:r w:rsidRPr="00963E79">
        <w:rPr>
          <w:bCs/>
          <w:sz w:val="26"/>
          <w:szCs w:val="26"/>
        </w:rPr>
        <w:t xml:space="preserve"> </w:t>
      </w:r>
      <w:r w:rsidR="00366335" w:rsidRPr="00963E79">
        <w:rPr>
          <w:bCs/>
          <w:sz w:val="26"/>
          <w:szCs w:val="26"/>
        </w:rPr>
        <w:t xml:space="preserve">систем электронных платежей, безналичной оплаты товаров и услуг </w:t>
      </w:r>
      <w:r w:rsidRPr="00963E79">
        <w:rPr>
          <w:bCs/>
          <w:sz w:val="26"/>
          <w:szCs w:val="26"/>
        </w:rPr>
        <w:t>на территории региона и города Нарьян-Мара, значительно повысив уровень и качество жизни.</w:t>
      </w:r>
    </w:p>
    <w:p w14:paraId="0618791D" w14:textId="77777777" w:rsidR="00A04D28" w:rsidRPr="00963E79" w:rsidRDefault="00A04D28" w:rsidP="0000698A">
      <w:pPr>
        <w:ind w:firstLine="709"/>
        <w:jc w:val="both"/>
        <w:rPr>
          <w:bCs/>
        </w:rPr>
      </w:pPr>
      <w:r w:rsidRPr="00963E79">
        <w:rPr>
          <w:bCs/>
          <w:sz w:val="26"/>
          <w:szCs w:val="26"/>
        </w:rPr>
        <w:t>Город Нарьян-Мар в достаточной мере располагает сетями и средствами всех видов электрической и почтовой связи, аппаратными и программными средствами автоматизации государственного и муниципального управления, средствами хранения, обработки и предоставления данных в информационных системах общего пользования, средствами формирования и передачи телевизионных и радиопрограмм.</w:t>
      </w:r>
    </w:p>
    <w:p w14:paraId="73EAF984" w14:textId="77777777" w:rsidR="00A04D28" w:rsidRPr="00963E79" w:rsidRDefault="00A04D28" w:rsidP="0000698A">
      <w:pPr>
        <w:ind w:firstLine="709"/>
        <w:jc w:val="both"/>
        <w:rPr>
          <w:bCs/>
        </w:rPr>
      </w:pPr>
      <w:r w:rsidRPr="00963E79">
        <w:rPr>
          <w:bCs/>
          <w:sz w:val="26"/>
          <w:szCs w:val="26"/>
        </w:rPr>
        <w:t xml:space="preserve">Состояние информационной и телекоммуникационной инфраструктуры, обеспечивает взаимодействие органов государственного и муниципального управления, обеспечивает население услугами информатизации и связи. </w:t>
      </w:r>
    </w:p>
    <w:p w14:paraId="18732EB2" w14:textId="4D55ADD2" w:rsidR="00CB74B1" w:rsidRPr="00963E79" w:rsidRDefault="00A04D28" w:rsidP="0000698A">
      <w:pPr>
        <w:ind w:firstLine="709"/>
        <w:jc w:val="both"/>
        <w:rPr>
          <w:sz w:val="26"/>
          <w:szCs w:val="26"/>
        </w:rPr>
      </w:pPr>
      <w:r w:rsidRPr="00963E79">
        <w:rPr>
          <w:sz w:val="26"/>
          <w:szCs w:val="26"/>
        </w:rPr>
        <w:t xml:space="preserve">По состоянию на 01.01.2021, по данным Департамента цифрового развития, связи и массовых коммуникаций Ненецкого автономного округа, на территории </w:t>
      </w:r>
      <w:r w:rsidR="00CE0D4C">
        <w:rPr>
          <w:sz w:val="26"/>
          <w:szCs w:val="26"/>
        </w:rPr>
        <w:t>Г</w:t>
      </w:r>
      <w:r w:rsidRPr="00963E79">
        <w:rPr>
          <w:sz w:val="26"/>
          <w:szCs w:val="26"/>
        </w:rPr>
        <w:t>ородского округа осуществляют свою деятельность 4 оператора мобильной связи</w:t>
      </w:r>
      <w:r w:rsidR="00CB74B1" w:rsidRPr="00963E79">
        <w:rPr>
          <w:sz w:val="26"/>
          <w:szCs w:val="26"/>
        </w:rPr>
        <w:t xml:space="preserve"> – </w:t>
      </w:r>
      <w:r w:rsidR="00CB74B1" w:rsidRPr="00963E79">
        <w:rPr>
          <w:sz w:val="26"/>
          <w:szCs w:val="26"/>
          <w:shd w:val="clear" w:color="auto" w:fill="FFFFFF"/>
        </w:rPr>
        <w:t>Мегафон, МТС, Билайн, Теле2.</w:t>
      </w:r>
    </w:p>
    <w:p w14:paraId="15D33251" w14:textId="77777777" w:rsidR="00A04D28" w:rsidRPr="00963E79" w:rsidRDefault="00A04D28" w:rsidP="0000698A">
      <w:pPr>
        <w:ind w:firstLine="709"/>
        <w:jc w:val="both"/>
      </w:pPr>
      <w:r w:rsidRPr="00963E79">
        <w:rPr>
          <w:sz w:val="26"/>
          <w:szCs w:val="26"/>
        </w:rPr>
        <w:t xml:space="preserve">Основные </w:t>
      </w:r>
      <w:proofErr w:type="spellStart"/>
      <w:r w:rsidRPr="00963E79">
        <w:rPr>
          <w:sz w:val="26"/>
          <w:szCs w:val="26"/>
        </w:rPr>
        <w:t>интернет-провайдеры</w:t>
      </w:r>
      <w:proofErr w:type="spellEnd"/>
      <w:r w:rsidRPr="00963E79">
        <w:rPr>
          <w:sz w:val="26"/>
          <w:szCs w:val="26"/>
        </w:rPr>
        <w:t xml:space="preserve"> – ПАО "Ростелеком", ГУП НАО "НКЭС" и ООО "ВИП ЛАЙН". </w:t>
      </w:r>
    </w:p>
    <w:p w14:paraId="623E041F" w14:textId="1BCDF1B9" w:rsidR="00A04D28" w:rsidRPr="00963E79" w:rsidRDefault="00A04D28" w:rsidP="0000698A">
      <w:pPr>
        <w:ind w:firstLine="709"/>
        <w:jc w:val="both"/>
      </w:pPr>
      <w:r w:rsidRPr="00963E79">
        <w:rPr>
          <w:sz w:val="26"/>
          <w:szCs w:val="26"/>
        </w:rPr>
        <w:t xml:space="preserve">На территории </w:t>
      </w:r>
      <w:r w:rsidR="00CE0D4C">
        <w:rPr>
          <w:sz w:val="26"/>
          <w:szCs w:val="26"/>
        </w:rPr>
        <w:t>Г</w:t>
      </w:r>
      <w:r w:rsidRPr="00963E79">
        <w:rPr>
          <w:sz w:val="26"/>
          <w:szCs w:val="26"/>
        </w:rPr>
        <w:t xml:space="preserve">ородского округа организованы общественные точки с доступом </w:t>
      </w:r>
      <w:proofErr w:type="spellStart"/>
      <w:r w:rsidRPr="00963E79">
        <w:rPr>
          <w:sz w:val="26"/>
          <w:szCs w:val="26"/>
        </w:rPr>
        <w:t>Wi-Fi</w:t>
      </w:r>
      <w:proofErr w:type="spellEnd"/>
      <w:r w:rsidRPr="00963E79">
        <w:rPr>
          <w:sz w:val="26"/>
          <w:szCs w:val="26"/>
        </w:rPr>
        <w:t xml:space="preserve"> ГУП НАО "НКЭС"</w:t>
      </w:r>
      <w:r w:rsidR="00E77708" w:rsidRPr="00963E79">
        <w:rPr>
          <w:sz w:val="26"/>
          <w:szCs w:val="26"/>
        </w:rPr>
        <w:t xml:space="preserve">, </w:t>
      </w:r>
      <w:r w:rsidR="00BF37B6" w:rsidRPr="00963E79">
        <w:rPr>
          <w:sz w:val="26"/>
          <w:szCs w:val="26"/>
        </w:rPr>
        <w:t>и</w:t>
      </w:r>
      <w:r w:rsidRPr="00963E79">
        <w:rPr>
          <w:sz w:val="26"/>
          <w:szCs w:val="26"/>
        </w:rPr>
        <w:t xml:space="preserve"> иных организаций. </w:t>
      </w:r>
    </w:p>
    <w:p w14:paraId="00310A08" w14:textId="346F41D6" w:rsidR="00A04D28" w:rsidRPr="00D2581D" w:rsidRDefault="00A04D28" w:rsidP="0000698A">
      <w:pPr>
        <w:ind w:firstLine="709"/>
        <w:jc w:val="both"/>
        <w:rPr>
          <w:sz w:val="26"/>
          <w:szCs w:val="26"/>
        </w:rPr>
      </w:pPr>
      <w:r w:rsidRPr="00963E79">
        <w:rPr>
          <w:sz w:val="26"/>
          <w:szCs w:val="26"/>
        </w:rPr>
        <w:t xml:space="preserve">По состоянию на 01.01.2021 действует </w:t>
      </w:r>
      <w:r w:rsidR="00B230CE" w:rsidRPr="00963E79">
        <w:rPr>
          <w:sz w:val="26"/>
          <w:szCs w:val="26"/>
        </w:rPr>
        <w:t>2 окна</w:t>
      </w:r>
      <w:r w:rsidRPr="00963E79">
        <w:rPr>
          <w:sz w:val="26"/>
          <w:szCs w:val="26"/>
        </w:rPr>
        <w:t xml:space="preserve"> КУ НАО "МФЦ", предоставляющих государственные и муниципальные услуги.</w:t>
      </w:r>
      <w:r w:rsidR="00CB74B1" w:rsidRPr="00963E79">
        <w:rPr>
          <w:sz w:val="26"/>
          <w:szCs w:val="26"/>
        </w:rPr>
        <w:t xml:space="preserve"> </w:t>
      </w:r>
      <w:r w:rsidR="00E77708" w:rsidRPr="00963E79">
        <w:rPr>
          <w:sz w:val="26"/>
          <w:szCs w:val="26"/>
        </w:rPr>
        <w:t xml:space="preserve">Количество обращений и оказанных государственных (муниципальных) услуг за 2020 год снизилось на 12,5% и составило </w:t>
      </w:r>
      <w:r w:rsidR="00D2581D" w:rsidRPr="00963E79">
        <w:rPr>
          <w:sz w:val="26"/>
          <w:szCs w:val="26"/>
        </w:rPr>
        <w:t xml:space="preserve">50 430 </w:t>
      </w:r>
      <w:r w:rsidR="00E77708" w:rsidRPr="00963E79">
        <w:rPr>
          <w:sz w:val="26"/>
          <w:szCs w:val="26"/>
        </w:rPr>
        <w:t>по сравнению с 2019 годом (</w:t>
      </w:r>
      <w:r w:rsidR="00D2581D" w:rsidRPr="00963E79">
        <w:rPr>
          <w:sz w:val="26"/>
          <w:szCs w:val="26"/>
        </w:rPr>
        <w:t xml:space="preserve">57 632 </w:t>
      </w:r>
      <w:r w:rsidR="00E77708" w:rsidRPr="00963E79">
        <w:rPr>
          <w:sz w:val="26"/>
          <w:szCs w:val="26"/>
        </w:rPr>
        <w:t>обращений).</w:t>
      </w:r>
    </w:p>
    <w:p w14:paraId="745A968A" w14:textId="77777777" w:rsidR="00A04D28" w:rsidRPr="00963E79" w:rsidRDefault="00A04D28" w:rsidP="0000698A">
      <w:pPr>
        <w:ind w:firstLine="709"/>
        <w:jc w:val="both"/>
        <w:rPr>
          <w:sz w:val="26"/>
          <w:szCs w:val="26"/>
        </w:rPr>
      </w:pPr>
      <w:r w:rsidRPr="00963E79">
        <w:rPr>
          <w:sz w:val="26"/>
          <w:szCs w:val="26"/>
        </w:rPr>
        <w:t xml:space="preserve">Количество федеральных и региональных органов исполнительной власти, использующих отечественное программное обеспечение, по состоянию на 01.01.2021 </w:t>
      </w:r>
      <w:r w:rsidR="00CB74B1" w:rsidRPr="00963E79">
        <w:rPr>
          <w:sz w:val="26"/>
          <w:szCs w:val="26"/>
        </w:rPr>
        <w:t>– 14.</w:t>
      </w:r>
    </w:p>
    <w:p w14:paraId="524E30D5" w14:textId="77777777" w:rsidR="006D3BE0" w:rsidRPr="00963E79" w:rsidRDefault="00A04D28" w:rsidP="0000698A">
      <w:pPr>
        <w:pStyle w:val="ConsPlusNormal"/>
        <w:tabs>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Территория города находится в зоне покрытия цифрового наземного телевещания.</w:t>
      </w:r>
    </w:p>
    <w:p w14:paraId="1CB4379E" w14:textId="77777777" w:rsidR="00500E00" w:rsidRPr="00963E79" w:rsidRDefault="00500E00"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Среди ключевых проблем развития и внедрения информационно-коммуникационных технологий Нарьян-Мара можно выделить:</w:t>
      </w:r>
    </w:p>
    <w:p w14:paraId="48C672E0" w14:textId="7DBABB83" w:rsidR="00BF37B6" w:rsidRPr="00963E79"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F37B6" w:rsidRPr="00963E79">
        <w:rPr>
          <w:rFonts w:ascii="Times New Roman" w:hAnsi="Times New Roman" w:cs="Times New Roman"/>
          <w:sz w:val="26"/>
          <w:szCs w:val="26"/>
        </w:rPr>
        <w:t>отсутствие резервной линии ВОЛС</w:t>
      </w:r>
      <w:r w:rsidR="00E77708" w:rsidRPr="00963E79">
        <w:rPr>
          <w:rFonts w:ascii="Times New Roman" w:hAnsi="Times New Roman" w:cs="Times New Roman"/>
          <w:sz w:val="26"/>
          <w:szCs w:val="26"/>
        </w:rPr>
        <w:t>;</w:t>
      </w:r>
    </w:p>
    <w:p w14:paraId="0031EA59" w14:textId="7FB89A3B" w:rsidR="00230495" w:rsidRPr="00963E79"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30495" w:rsidRPr="00963E79">
        <w:rPr>
          <w:rFonts w:ascii="Times New Roman" w:hAnsi="Times New Roman" w:cs="Times New Roman"/>
          <w:sz w:val="26"/>
          <w:szCs w:val="26"/>
        </w:rPr>
        <w:t>быстрое моральное устаревание оборудования;</w:t>
      </w:r>
    </w:p>
    <w:p w14:paraId="15F80C2F" w14:textId="6801BD32" w:rsidR="00230495" w:rsidRPr="00963E79"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30495" w:rsidRPr="00963E79">
        <w:rPr>
          <w:rFonts w:ascii="Times New Roman" w:hAnsi="Times New Roman" w:cs="Times New Roman"/>
          <w:sz w:val="26"/>
          <w:szCs w:val="26"/>
        </w:rPr>
        <w:t>различие в возможностях доступа жителей к информационно-коммуникационным технологиям и информационным ресурсам;</w:t>
      </w:r>
    </w:p>
    <w:p w14:paraId="67F83539" w14:textId="25C4196E" w:rsidR="00500E00" w:rsidRPr="00963E79"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00E00" w:rsidRPr="00963E79">
        <w:rPr>
          <w:rFonts w:ascii="Times New Roman" w:hAnsi="Times New Roman" w:cs="Times New Roman"/>
          <w:sz w:val="26"/>
          <w:szCs w:val="26"/>
        </w:rPr>
        <w:t>технологические трудности (широкополосный, в том числе беспроводной доступ к сети "Интернет", современное телекоммуникационное оборудование и др.) организации информационного взаимодействия между различными участниками;</w:t>
      </w:r>
    </w:p>
    <w:p w14:paraId="381EC539" w14:textId="6F106ADF" w:rsidR="00500E00" w:rsidRPr="00963E79"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00E00" w:rsidRPr="00963E79">
        <w:rPr>
          <w:rFonts w:ascii="Times New Roman" w:hAnsi="Times New Roman" w:cs="Times New Roman"/>
          <w:sz w:val="26"/>
          <w:szCs w:val="26"/>
        </w:rPr>
        <w:t>отсутствие единого информационного ресурса, агрегирующего информацию о социально-экономическом развитии города, событиях и мероприятиях, проводимых в городе;</w:t>
      </w:r>
    </w:p>
    <w:p w14:paraId="0F80EEE1" w14:textId="63E0EC03" w:rsidR="00500E00" w:rsidRPr="00963E79"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00E00" w:rsidRPr="00963E79">
        <w:rPr>
          <w:rFonts w:ascii="Times New Roman" w:hAnsi="Times New Roman" w:cs="Times New Roman"/>
          <w:sz w:val="26"/>
          <w:szCs w:val="26"/>
        </w:rPr>
        <w:t>отсутствие скоординированной политики между, субъектами экономической деятельности в сфере организации информационного взаимодействия;</w:t>
      </w:r>
    </w:p>
    <w:p w14:paraId="6058F90A" w14:textId="46CB2ACC" w:rsidR="00500E00" w:rsidRPr="00963E79"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00E00" w:rsidRPr="00963E79">
        <w:rPr>
          <w:rFonts w:ascii="Times New Roman" w:hAnsi="Times New Roman" w:cs="Times New Roman"/>
          <w:sz w:val="26"/>
          <w:szCs w:val="26"/>
        </w:rPr>
        <w:t>недостаточность темпов развития инфраструктуры доступа населения к информационно-справочным системам поддержки обслуживания, муниципа</w:t>
      </w:r>
      <w:r w:rsidR="00230495" w:rsidRPr="00963E79">
        <w:rPr>
          <w:rFonts w:ascii="Times New Roman" w:hAnsi="Times New Roman" w:cs="Times New Roman"/>
          <w:sz w:val="26"/>
          <w:szCs w:val="26"/>
        </w:rPr>
        <w:t>льным и государственным услугам</w:t>
      </w:r>
      <w:r w:rsidR="00173068" w:rsidRPr="00963E79">
        <w:rPr>
          <w:rFonts w:ascii="Times New Roman" w:hAnsi="Times New Roman" w:cs="Times New Roman"/>
          <w:sz w:val="26"/>
          <w:szCs w:val="26"/>
        </w:rPr>
        <w:t>.</w:t>
      </w:r>
    </w:p>
    <w:p w14:paraId="5056E387" w14:textId="77777777" w:rsidR="0022131E" w:rsidRPr="004837F9" w:rsidRDefault="0022131E" w:rsidP="0000698A">
      <w:pPr>
        <w:pStyle w:val="ConsPlusNormal"/>
        <w:tabs>
          <w:tab w:val="left" w:pos="4102"/>
        </w:tabs>
        <w:ind w:firstLine="709"/>
        <w:jc w:val="both"/>
        <w:rPr>
          <w:rFonts w:ascii="Times New Roman" w:eastAsia="Calibri" w:hAnsi="Times New Roman" w:cs="Times New Roman"/>
          <w:sz w:val="26"/>
          <w:szCs w:val="26"/>
          <w:lang w:eastAsia="en-US"/>
        </w:rPr>
      </w:pPr>
    </w:p>
    <w:p w14:paraId="31ACD4F1" w14:textId="4BC83208" w:rsidR="0022131E" w:rsidRPr="0000698A" w:rsidRDefault="0022131E" w:rsidP="0000698A">
      <w:pPr>
        <w:pStyle w:val="af0"/>
        <w:widowControl w:val="0"/>
        <w:tabs>
          <w:tab w:val="left" w:pos="993"/>
        </w:tabs>
        <w:rPr>
          <w:sz w:val="26"/>
          <w:szCs w:val="26"/>
        </w:rPr>
      </w:pPr>
      <w:r w:rsidRPr="0000698A">
        <w:rPr>
          <w:sz w:val="26"/>
          <w:szCs w:val="26"/>
        </w:rPr>
        <w:t>1.2.1</w:t>
      </w:r>
      <w:r w:rsidR="002A1A4F" w:rsidRPr="0000698A">
        <w:rPr>
          <w:sz w:val="26"/>
          <w:szCs w:val="26"/>
        </w:rPr>
        <w:t>0</w:t>
      </w:r>
      <w:r w:rsidR="0000698A">
        <w:rPr>
          <w:sz w:val="26"/>
          <w:szCs w:val="26"/>
        </w:rPr>
        <w:t xml:space="preserve">. Городская среда, </w:t>
      </w:r>
      <w:r w:rsidRPr="0000698A">
        <w:rPr>
          <w:sz w:val="26"/>
          <w:szCs w:val="26"/>
        </w:rPr>
        <w:t>градостроительное развитие и жилищная политика</w:t>
      </w:r>
    </w:p>
    <w:p w14:paraId="2D9F017B" w14:textId="77777777" w:rsidR="00065238" w:rsidRPr="0000698A" w:rsidRDefault="00065238" w:rsidP="0000698A">
      <w:pPr>
        <w:pStyle w:val="af0"/>
        <w:widowControl w:val="0"/>
        <w:tabs>
          <w:tab w:val="left" w:pos="993"/>
        </w:tabs>
        <w:rPr>
          <w:sz w:val="26"/>
          <w:szCs w:val="26"/>
        </w:rPr>
      </w:pPr>
    </w:p>
    <w:p w14:paraId="6D69C6BF" w14:textId="297CA3A7" w:rsidR="00065238" w:rsidRDefault="00065238" w:rsidP="0000698A">
      <w:pPr>
        <w:pStyle w:val="af0"/>
        <w:widowControl w:val="0"/>
        <w:tabs>
          <w:tab w:val="left" w:pos="993"/>
        </w:tabs>
        <w:rPr>
          <w:b/>
          <w:sz w:val="26"/>
          <w:szCs w:val="26"/>
        </w:rPr>
      </w:pPr>
      <w:r w:rsidRPr="0000698A">
        <w:rPr>
          <w:sz w:val="26"/>
          <w:szCs w:val="26"/>
        </w:rPr>
        <w:t>1.2.10.1. Городская среда</w:t>
      </w:r>
    </w:p>
    <w:p w14:paraId="48088DEC" w14:textId="77777777" w:rsidR="00065238" w:rsidRPr="00963E79" w:rsidRDefault="00065238" w:rsidP="0000698A">
      <w:pPr>
        <w:pStyle w:val="af0"/>
        <w:widowControl w:val="0"/>
        <w:tabs>
          <w:tab w:val="left" w:pos="993"/>
        </w:tabs>
        <w:rPr>
          <w:b/>
          <w:i/>
          <w:sz w:val="26"/>
          <w:szCs w:val="26"/>
        </w:rPr>
      </w:pPr>
    </w:p>
    <w:p w14:paraId="4E71F53F" w14:textId="29973246" w:rsidR="0022131E" w:rsidRPr="00E628A4" w:rsidRDefault="0022131E" w:rsidP="0000698A">
      <w:pPr>
        <w:pStyle w:val="ConsPlusNonformat"/>
        <w:widowContro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Важнейшим документом развития города является Генеральный план, который определяет оптимальные варианты использования городских земель. </w:t>
      </w:r>
      <w:r w:rsidR="004837F9">
        <w:rPr>
          <w:rFonts w:ascii="Times New Roman" w:hAnsi="Times New Roman" w:cs="Times New Roman"/>
          <w:sz w:val="26"/>
          <w:szCs w:val="26"/>
        </w:rPr>
        <w:t>Г</w:t>
      </w:r>
      <w:r w:rsidR="004837F9" w:rsidRPr="00E628A4">
        <w:rPr>
          <w:rFonts w:ascii="Times New Roman" w:hAnsi="Times New Roman" w:cs="Times New Roman"/>
          <w:sz w:val="26"/>
          <w:szCs w:val="26"/>
        </w:rPr>
        <w:t xml:space="preserve">енеральный план города Нарьян-Мара утвержден </w:t>
      </w:r>
      <w:r w:rsidR="004837F9">
        <w:rPr>
          <w:rFonts w:ascii="Times New Roman" w:hAnsi="Times New Roman" w:cs="Times New Roman"/>
          <w:sz w:val="26"/>
          <w:szCs w:val="26"/>
        </w:rPr>
        <w:t>р</w:t>
      </w:r>
      <w:r w:rsidRPr="00E628A4">
        <w:rPr>
          <w:rFonts w:ascii="Times New Roman" w:hAnsi="Times New Roman" w:cs="Times New Roman"/>
          <w:sz w:val="26"/>
          <w:szCs w:val="26"/>
        </w:rPr>
        <w:t>ешением Совета городского округа "Город Нарьян-Мар" от 24.06.2014 № 703-р.</w:t>
      </w:r>
    </w:p>
    <w:p w14:paraId="44F9D75B" w14:textId="018CADF4" w:rsidR="0022131E" w:rsidRPr="00E628A4" w:rsidRDefault="004837F9"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shd w:val="clear" w:color="auto" w:fill="FFFFFF"/>
        </w:rPr>
        <w:t>Также р</w:t>
      </w:r>
      <w:r w:rsidR="0022131E" w:rsidRPr="00E628A4">
        <w:rPr>
          <w:rFonts w:ascii="Times New Roman" w:hAnsi="Times New Roman" w:cs="Times New Roman"/>
          <w:sz w:val="26"/>
          <w:szCs w:val="26"/>
          <w:shd w:val="clear" w:color="auto" w:fill="FFFFFF"/>
        </w:rPr>
        <w:t>еш</w:t>
      </w:r>
      <w:r w:rsidR="00997702" w:rsidRPr="00E628A4">
        <w:rPr>
          <w:rFonts w:ascii="Times New Roman" w:hAnsi="Times New Roman" w:cs="Times New Roman"/>
          <w:sz w:val="26"/>
          <w:szCs w:val="26"/>
          <w:shd w:val="clear" w:color="auto" w:fill="FFFFFF"/>
        </w:rPr>
        <w:t>ением Совета городского округа "Город Нарьян-Мар"</w:t>
      </w:r>
      <w:r w:rsidR="0022131E" w:rsidRPr="00E628A4">
        <w:rPr>
          <w:rFonts w:ascii="Times New Roman" w:hAnsi="Times New Roman" w:cs="Times New Roman"/>
          <w:sz w:val="26"/>
          <w:szCs w:val="26"/>
          <w:shd w:val="clear" w:color="auto" w:fill="FFFFFF"/>
        </w:rPr>
        <w:t xml:space="preserve"> от 30.04.2020 № 84-р </w:t>
      </w:r>
      <w:r w:rsidR="0022131E" w:rsidRPr="00E628A4">
        <w:rPr>
          <w:rFonts w:ascii="Times New Roman" w:hAnsi="Times New Roman" w:cs="Times New Roman"/>
          <w:sz w:val="26"/>
          <w:szCs w:val="26"/>
        </w:rPr>
        <w:t xml:space="preserve">утверждены Правила землепользования и застройки муниципального образования "Городской округ "Город Нарьян-Мар", которыми для каждой зоны установлены разрешенные виды использования, предельные размеры предоставляемых земельных участков и иные требования к их использованию, в том числе </w:t>
      </w:r>
      <w:r w:rsidR="006754AB" w:rsidRPr="00E628A4">
        <w:rPr>
          <w:rFonts w:ascii="Times New Roman" w:hAnsi="Times New Roman" w:cs="Times New Roman"/>
          <w:sz w:val="26"/>
          <w:szCs w:val="26"/>
        </w:rPr>
        <w:t>охранные зоны памятников культуры,</w:t>
      </w:r>
      <w:r w:rsidR="0022131E" w:rsidRPr="00E628A4">
        <w:rPr>
          <w:rFonts w:ascii="Times New Roman" w:hAnsi="Times New Roman" w:cs="Times New Roman"/>
          <w:sz w:val="26"/>
          <w:szCs w:val="26"/>
        </w:rPr>
        <w:t xml:space="preserve"> и охранные зоны производственных и инженерных сооружений.</w:t>
      </w:r>
    </w:p>
    <w:p w14:paraId="3FC793ED" w14:textId="4D88D110" w:rsidR="0022131E" w:rsidRPr="00E628A4" w:rsidRDefault="0022131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Разработаны и утверждены постановлением Администрации муниципального образования "Городской округ "Город Нарьян-Мар" от 29.04.2014 № 1223 местные нормативы градостроительного проектирования муниципального образования, которые предъявляют минимально необходимые требования </w:t>
      </w:r>
      <w:r w:rsidR="00DF7F07">
        <w:rPr>
          <w:rFonts w:ascii="Times New Roman" w:hAnsi="Times New Roman" w:cs="Times New Roman"/>
          <w:sz w:val="26"/>
          <w:szCs w:val="26"/>
        </w:rPr>
        <w:t>к</w:t>
      </w:r>
      <w:r w:rsidRPr="00E628A4">
        <w:rPr>
          <w:rFonts w:ascii="Times New Roman" w:hAnsi="Times New Roman" w:cs="Times New Roman"/>
          <w:sz w:val="26"/>
          <w:szCs w:val="26"/>
        </w:rPr>
        <w:t xml:space="preserve"> созданию благоприятных условий жизни горожан и нормируют строительство на территории города.</w:t>
      </w:r>
    </w:p>
    <w:p w14:paraId="6682CB14" w14:textId="3F85A988" w:rsidR="0022131E" w:rsidRPr="00E628A4" w:rsidRDefault="0022131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градостроительном отношен</w:t>
      </w:r>
      <w:r w:rsidR="00C8416A" w:rsidRPr="00E628A4">
        <w:rPr>
          <w:rFonts w:ascii="Times New Roman" w:hAnsi="Times New Roman" w:cs="Times New Roman"/>
          <w:sz w:val="26"/>
          <w:szCs w:val="26"/>
        </w:rPr>
        <w:t>ии город Нарьян-Мар характеризуе</w:t>
      </w:r>
      <w:r w:rsidRPr="00E628A4">
        <w:rPr>
          <w:rFonts w:ascii="Times New Roman" w:hAnsi="Times New Roman" w:cs="Times New Roman"/>
          <w:sz w:val="26"/>
          <w:szCs w:val="26"/>
        </w:rPr>
        <w:t>тся смешанной городской средой, которая включает как районы частной индивидуальной малоэтажной застройки, микрорайоны советской застройки, так и новые жилые микрорайоны.</w:t>
      </w:r>
    </w:p>
    <w:p w14:paraId="42B5B241" w14:textId="14C930DA" w:rsidR="0022131E" w:rsidRPr="00E628A4" w:rsidRDefault="0022131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Согласно Индексу качества городской среды, Нарьян-Мар обладает благоприятным качеством городской среды среди малых городов. Социально-досуговая инфраструктура и прилегающие пространства (42 балла), общегородское пространство (42 балла), а также озелененные пространства (30 баллов) оцениваются выше среднего уровня. Наименее успешным</w:t>
      </w:r>
      <w:r w:rsidR="00DF7F07">
        <w:rPr>
          <w:rFonts w:ascii="Times New Roman" w:hAnsi="Times New Roman" w:cs="Times New Roman"/>
          <w:sz w:val="26"/>
          <w:szCs w:val="26"/>
        </w:rPr>
        <w:t>и</w:t>
      </w:r>
      <w:r w:rsidRPr="00E628A4">
        <w:rPr>
          <w:rFonts w:ascii="Times New Roman" w:hAnsi="Times New Roman" w:cs="Times New Roman"/>
          <w:sz w:val="26"/>
          <w:szCs w:val="26"/>
        </w:rPr>
        <w:t xml:space="preserve"> являются: развитие жилья и прилегающих пространств (27 баллов), улично-дорожной сети (24 балла), общественно-деловой инфраструктуры и прилегающих пространств (24 балла).</w:t>
      </w:r>
    </w:p>
    <w:p w14:paraId="4F844858" w14:textId="5F13455B" w:rsidR="0022131E" w:rsidRPr="00E628A4" w:rsidRDefault="0022131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В городе находится более 24 озелененных объектов общего пользования площадью около 50 тыс. </w:t>
      </w:r>
      <w:r w:rsidR="00E53AFB" w:rsidRPr="00E628A4">
        <w:rPr>
          <w:rFonts w:ascii="Times New Roman" w:hAnsi="Times New Roman" w:cs="Times New Roman"/>
          <w:sz w:val="26"/>
          <w:szCs w:val="26"/>
        </w:rPr>
        <w:t>кв.</w:t>
      </w:r>
      <w:r w:rsidR="00C8416A" w:rsidRPr="00E628A4">
        <w:rPr>
          <w:rFonts w:ascii="Times New Roman" w:hAnsi="Times New Roman" w:cs="Times New Roman"/>
          <w:sz w:val="26"/>
          <w:szCs w:val="26"/>
        </w:rPr>
        <w:t xml:space="preserve"> м.</w:t>
      </w:r>
      <w:r w:rsidRPr="00E628A4">
        <w:rPr>
          <w:rFonts w:ascii="Times New Roman" w:hAnsi="Times New Roman" w:cs="Times New Roman"/>
          <w:sz w:val="26"/>
          <w:szCs w:val="26"/>
        </w:rPr>
        <w:t xml:space="preserve"> </w:t>
      </w:r>
    </w:p>
    <w:p w14:paraId="20D844EB" w14:textId="77777777" w:rsidR="0022131E" w:rsidRPr="00E628A4" w:rsidRDefault="0022131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С 2017 года началось развитие инфраструктуры в городских парках и рекреационных лесных зонах.</w:t>
      </w:r>
    </w:p>
    <w:p w14:paraId="23D8A2E5" w14:textId="1424662F" w:rsidR="0022131E" w:rsidRPr="00E628A4" w:rsidRDefault="0022131E" w:rsidP="0000698A">
      <w:pPr>
        <w:pStyle w:val="af0"/>
        <w:widowControl w:val="0"/>
        <w:tabs>
          <w:tab w:val="left" w:pos="993"/>
        </w:tabs>
        <w:ind w:firstLine="709"/>
        <w:jc w:val="both"/>
        <w:rPr>
          <w:sz w:val="26"/>
          <w:szCs w:val="26"/>
        </w:rPr>
      </w:pPr>
      <w:r w:rsidRPr="00E628A4">
        <w:rPr>
          <w:sz w:val="26"/>
          <w:szCs w:val="26"/>
        </w:rPr>
        <w:t xml:space="preserve">Общая площадь </w:t>
      </w:r>
      <w:r w:rsidR="00CE0D4C" w:rsidRPr="00E628A4">
        <w:rPr>
          <w:sz w:val="26"/>
          <w:szCs w:val="26"/>
        </w:rPr>
        <w:t>Г</w:t>
      </w:r>
      <w:r w:rsidRPr="00E628A4">
        <w:rPr>
          <w:sz w:val="26"/>
          <w:szCs w:val="26"/>
        </w:rPr>
        <w:t xml:space="preserve">ородского округа составляет 45 128 тыс. м. кв. Благоустройство территории </w:t>
      </w:r>
      <w:r w:rsidR="00CE0D4C" w:rsidRPr="00E628A4">
        <w:rPr>
          <w:sz w:val="26"/>
          <w:szCs w:val="26"/>
        </w:rPr>
        <w:t>Г</w:t>
      </w:r>
      <w:r w:rsidRPr="00E628A4">
        <w:rPr>
          <w:sz w:val="26"/>
          <w:szCs w:val="26"/>
        </w:rPr>
        <w:t xml:space="preserve">ородского округа с 2017 года реализуется в рамках муниципальной программы </w:t>
      </w:r>
      <w:r w:rsidR="00AC411F" w:rsidRPr="00E628A4">
        <w:rPr>
          <w:sz w:val="26"/>
          <w:szCs w:val="26"/>
        </w:rPr>
        <w:t>муниципального образования "Г</w:t>
      </w:r>
      <w:r w:rsidRPr="00E628A4">
        <w:rPr>
          <w:sz w:val="26"/>
          <w:szCs w:val="26"/>
        </w:rPr>
        <w:t>ородско</w:t>
      </w:r>
      <w:r w:rsidR="00AC411F" w:rsidRPr="00E628A4">
        <w:rPr>
          <w:sz w:val="26"/>
          <w:szCs w:val="26"/>
        </w:rPr>
        <w:t>й</w:t>
      </w:r>
      <w:r w:rsidRPr="00E628A4">
        <w:rPr>
          <w:sz w:val="26"/>
          <w:szCs w:val="26"/>
        </w:rPr>
        <w:t xml:space="preserve"> округ</w:t>
      </w:r>
      <w:r w:rsidR="00AC411F" w:rsidRPr="00E628A4">
        <w:rPr>
          <w:sz w:val="26"/>
          <w:szCs w:val="26"/>
        </w:rPr>
        <w:t xml:space="preserve"> "Город Нарьян-Мар"</w:t>
      </w:r>
      <w:r w:rsidRPr="00E628A4">
        <w:rPr>
          <w:sz w:val="26"/>
          <w:szCs w:val="26"/>
        </w:rPr>
        <w:t xml:space="preserve"> "Формирование комфортной городской среды в муниципальном образовании "Городской округ "Город Нарьян-Мар", утвержденной постановлением Администрации МО "Городской округ "Город Нарьян-Мар" от 31.08.2018 № 586 (далее – программа "Комфортная среда").</w:t>
      </w:r>
    </w:p>
    <w:p w14:paraId="48EDF585" w14:textId="35946435" w:rsidR="0022131E" w:rsidRPr="00E628A4" w:rsidRDefault="00997702" w:rsidP="0000698A">
      <w:pPr>
        <w:pStyle w:val="af0"/>
        <w:widowControl w:val="0"/>
        <w:tabs>
          <w:tab w:val="left" w:pos="993"/>
        </w:tabs>
        <w:ind w:firstLine="709"/>
        <w:jc w:val="both"/>
        <w:rPr>
          <w:sz w:val="26"/>
          <w:szCs w:val="26"/>
        </w:rPr>
      </w:pPr>
      <w:r w:rsidRPr="00E628A4">
        <w:rPr>
          <w:sz w:val="26"/>
          <w:szCs w:val="26"/>
        </w:rPr>
        <w:t>Программа "Комфортная среда"</w:t>
      </w:r>
      <w:r w:rsidR="0022131E" w:rsidRPr="00E628A4">
        <w:rPr>
          <w:sz w:val="26"/>
          <w:szCs w:val="26"/>
        </w:rPr>
        <w:t xml:space="preserve"> </w:t>
      </w:r>
      <w:r w:rsidR="00DE561D">
        <w:rPr>
          <w:sz w:val="26"/>
          <w:szCs w:val="26"/>
        </w:rPr>
        <w:t>–</w:t>
      </w:r>
      <w:r w:rsidR="0022131E" w:rsidRPr="00E628A4">
        <w:rPr>
          <w:sz w:val="26"/>
          <w:szCs w:val="26"/>
        </w:rPr>
        <w:t xml:space="preserve"> это большой и комплексный трехступенчатый проект. Общественные пространства благоустраиваются за счет </w:t>
      </w:r>
      <w:r w:rsidR="001943B8">
        <w:rPr>
          <w:sz w:val="26"/>
          <w:szCs w:val="26"/>
        </w:rPr>
        <w:t>различных</w:t>
      </w:r>
      <w:r w:rsidR="001943B8" w:rsidRPr="00E628A4">
        <w:rPr>
          <w:sz w:val="26"/>
          <w:szCs w:val="26"/>
        </w:rPr>
        <w:t xml:space="preserve"> </w:t>
      </w:r>
      <w:r w:rsidR="001943B8">
        <w:rPr>
          <w:sz w:val="26"/>
          <w:szCs w:val="26"/>
        </w:rPr>
        <w:t>источников</w:t>
      </w:r>
      <w:r w:rsidR="001943B8" w:rsidRPr="00E628A4">
        <w:rPr>
          <w:sz w:val="26"/>
          <w:szCs w:val="26"/>
        </w:rPr>
        <w:t xml:space="preserve"> </w:t>
      </w:r>
      <w:r w:rsidR="0022131E" w:rsidRPr="00E628A4">
        <w:rPr>
          <w:sz w:val="26"/>
          <w:szCs w:val="26"/>
        </w:rPr>
        <w:t>финанс</w:t>
      </w:r>
      <w:r w:rsidR="001943B8">
        <w:rPr>
          <w:sz w:val="26"/>
          <w:szCs w:val="26"/>
        </w:rPr>
        <w:t>ирования в том числе</w:t>
      </w:r>
      <w:r w:rsidR="00DE561D">
        <w:rPr>
          <w:sz w:val="26"/>
          <w:szCs w:val="26"/>
        </w:rPr>
        <w:t xml:space="preserve"> федерального</w:t>
      </w:r>
      <w:r w:rsidR="001943B8">
        <w:rPr>
          <w:sz w:val="26"/>
          <w:szCs w:val="26"/>
        </w:rPr>
        <w:t>,</w:t>
      </w:r>
      <w:r w:rsidR="0022131E" w:rsidRPr="00E628A4">
        <w:rPr>
          <w:sz w:val="26"/>
          <w:szCs w:val="26"/>
        </w:rPr>
        <w:t xml:space="preserve"> региональн</w:t>
      </w:r>
      <w:r w:rsidR="00DE561D">
        <w:rPr>
          <w:sz w:val="26"/>
          <w:szCs w:val="26"/>
        </w:rPr>
        <w:t>ого</w:t>
      </w:r>
      <w:r w:rsidR="0022131E" w:rsidRPr="00E628A4">
        <w:rPr>
          <w:sz w:val="26"/>
          <w:szCs w:val="26"/>
        </w:rPr>
        <w:t xml:space="preserve"> и муниципальн</w:t>
      </w:r>
      <w:r w:rsidR="00DE561D">
        <w:rPr>
          <w:sz w:val="26"/>
          <w:szCs w:val="26"/>
        </w:rPr>
        <w:t>ого</w:t>
      </w:r>
      <w:r w:rsidR="001943B8" w:rsidRPr="001943B8">
        <w:rPr>
          <w:sz w:val="26"/>
          <w:szCs w:val="26"/>
        </w:rPr>
        <w:t xml:space="preserve"> </w:t>
      </w:r>
      <w:r w:rsidR="001943B8" w:rsidRPr="00E628A4">
        <w:rPr>
          <w:sz w:val="26"/>
          <w:szCs w:val="26"/>
        </w:rPr>
        <w:t>бюджет</w:t>
      </w:r>
      <w:r w:rsidR="001943B8">
        <w:rPr>
          <w:sz w:val="26"/>
          <w:szCs w:val="26"/>
        </w:rPr>
        <w:t>ов</w:t>
      </w:r>
      <w:r w:rsidR="0022131E" w:rsidRPr="00E628A4">
        <w:rPr>
          <w:sz w:val="26"/>
          <w:szCs w:val="26"/>
        </w:rPr>
        <w:t xml:space="preserve">. </w:t>
      </w:r>
    </w:p>
    <w:p w14:paraId="6BF0D059" w14:textId="2E05F3FA" w:rsidR="0022131E" w:rsidRPr="00E628A4" w:rsidRDefault="0022131E" w:rsidP="0000698A">
      <w:pPr>
        <w:pStyle w:val="af0"/>
        <w:widowControl w:val="0"/>
        <w:tabs>
          <w:tab w:val="left" w:pos="993"/>
        </w:tabs>
        <w:ind w:firstLine="709"/>
        <w:jc w:val="both"/>
        <w:rPr>
          <w:sz w:val="26"/>
          <w:szCs w:val="26"/>
        </w:rPr>
      </w:pPr>
      <w:r w:rsidRPr="00E628A4">
        <w:rPr>
          <w:sz w:val="26"/>
          <w:szCs w:val="26"/>
        </w:rPr>
        <w:t xml:space="preserve">Муниципальный уровень – это благоустройство в рамках муниципальной программы "Комфортная среда". </w:t>
      </w:r>
    </w:p>
    <w:p w14:paraId="1075C8CB" w14:textId="16DD0F8D" w:rsidR="0022131E" w:rsidRPr="00E628A4" w:rsidRDefault="0022131E" w:rsidP="0000698A">
      <w:pPr>
        <w:pStyle w:val="af0"/>
        <w:widowControl w:val="0"/>
        <w:tabs>
          <w:tab w:val="left" w:pos="993"/>
        </w:tabs>
        <w:ind w:firstLine="709"/>
        <w:jc w:val="both"/>
        <w:rPr>
          <w:sz w:val="26"/>
          <w:szCs w:val="26"/>
        </w:rPr>
      </w:pPr>
      <w:r w:rsidRPr="00E628A4">
        <w:rPr>
          <w:sz w:val="26"/>
          <w:szCs w:val="26"/>
        </w:rPr>
        <w:t xml:space="preserve">Региональный уровень </w:t>
      </w:r>
      <w:r w:rsidR="00DE561D">
        <w:rPr>
          <w:sz w:val="26"/>
          <w:szCs w:val="26"/>
        </w:rPr>
        <w:t>–</w:t>
      </w:r>
      <w:r w:rsidRPr="00E628A4">
        <w:rPr>
          <w:sz w:val="26"/>
          <w:szCs w:val="26"/>
        </w:rPr>
        <w:t xml:space="preserve"> конкурс проектов развития общественной инфраструктуры муниципальных образований, основанных на местных инициативах (инициативное бюджетирование).</w:t>
      </w:r>
    </w:p>
    <w:p w14:paraId="11A4BAF0" w14:textId="447A8CF1" w:rsidR="0022131E" w:rsidRPr="00E628A4" w:rsidRDefault="00A66678" w:rsidP="0000698A">
      <w:pPr>
        <w:pStyle w:val="af0"/>
        <w:widowControl w:val="0"/>
        <w:tabs>
          <w:tab w:val="left" w:pos="993"/>
        </w:tabs>
        <w:ind w:firstLine="709"/>
        <w:jc w:val="both"/>
        <w:rPr>
          <w:sz w:val="26"/>
          <w:szCs w:val="26"/>
        </w:rPr>
      </w:pPr>
      <w:r w:rsidRPr="00E628A4">
        <w:rPr>
          <w:sz w:val="26"/>
          <w:szCs w:val="26"/>
        </w:rPr>
        <w:t>Федеральный уровень - проект "</w:t>
      </w:r>
      <w:r w:rsidR="0022131E" w:rsidRPr="00E628A4">
        <w:rPr>
          <w:sz w:val="26"/>
          <w:szCs w:val="26"/>
        </w:rPr>
        <w:t>Формирование комфортной городско</w:t>
      </w:r>
      <w:r w:rsidRPr="00E628A4">
        <w:rPr>
          <w:sz w:val="26"/>
          <w:szCs w:val="26"/>
        </w:rPr>
        <w:t>й среды" национального проекта "Жилье и городская среда"</w:t>
      </w:r>
      <w:r w:rsidR="0022131E" w:rsidRPr="00E628A4">
        <w:rPr>
          <w:sz w:val="26"/>
          <w:szCs w:val="26"/>
        </w:rPr>
        <w:t>.</w:t>
      </w:r>
    </w:p>
    <w:p w14:paraId="77A43C96" w14:textId="52BF7BD1" w:rsidR="0022131E" w:rsidRPr="00E628A4" w:rsidRDefault="0022131E" w:rsidP="0000698A">
      <w:pPr>
        <w:pStyle w:val="af0"/>
        <w:widowControl w:val="0"/>
        <w:tabs>
          <w:tab w:val="left" w:pos="993"/>
        </w:tabs>
        <w:ind w:firstLine="709"/>
        <w:jc w:val="both"/>
        <w:rPr>
          <w:sz w:val="26"/>
          <w:szCs w:val="26"/>
        </w:rPr>
      </w:pPr>
      <w:r w:rsidRPr="00E628A4">
        <w:rPr>
          <w:sz w:val="26"/>
          <w:szCs w:val="26"/>
        </w:rPr>
        <w:t>В 2017 году Нарьян-Мар стал участником приоритетного проекта</w:t>
      </w:r>
      <w:r w:rsidR="0038359D" w:rsidRPr="00E628A4">
        <w:rPr>
          <w:sz w:val="26"/>
          <w:szCs w:val="26"/>
        </w:rPr>
        <w:t xml:space="preserve"> </w:t>
      </w:r>
      <w:r w:rsidR="00D13591">
        <w:rPr>
          <w:color w:val="111111"/>
          <w:sz w:val="26"/>
          <w:szCs w:val="26"/>
        </w:rPr>
        <w:t>"</w:t>
      </w:r>
      <w:r w:rsidR="0038359D" w:rsidRPr="00E628A4">
        <w:rPr>
          <w:color w:val="111111"/>
          <w:sz w:val="26"/>
          <w:szCs w:val="26"/>
        </w:rPr>
        <w:t>Формиров</w:t>
      </w:r>
      <w:r w:rsidR="00D13591">
        <w:rPr>
          <w:color w:val="111111"/>
          <w:sz w:val="26"/>
          <w:szCs w:val="26"/>
        </w:rPr>
        <w:t>ание комфортной городской среды"</w:t>
      </w:r>
      <w:r w:rsidRPr="00E628A4">
        <w:rPr>
          <w:sz w:val="26"/>
          <w:szCs w:val="26"/>
        </w:rPr>
        <w:t xml:space="preserve">. За счет средств федерального, регионального, муниципального бюджетов, а также безвозмездной помощи </w:t>
      </w:r>
      <w:proofErr w:type="spellStart"/>
      <w:r w:rsidRPr="00E628A4">
        <w:rPr>
          <w:sz w:val="26"/>
          <w:szCs w:val="26"/>
        </w:rPr>
        <w:t>недропользователей</w:t>
      </w:r>
      <w:proofErr w:type="spellEnd"/>
      <w:r w:rsidRPr="00E628A4">
        <w:rPr>
          <w:sz w:val="26"/>
          <w:szCs w:val="26"/>
        </w:rPr>
        <w:t xml:space="preserve"> в окружной столице было благоустроено 12 общественных территорий в том числе:</w:t>
      </w:r>
    </w:p>
    <w:p w14:paraId="72B5378E" w14:textId="5E730031" w:rsidR="0022131E" w:rsidRPr="00E628A4" w:rsidRDefault="0022131E" w:rsidP="0000698A">
      <w:pPr>
        <w:pStyle w:val="af0"/>
        <w:widowControl w:val="0"/>
        <w:tabs>
          <w:tab w:val="left" w:pos="993"/>
        </w:tabs>
        <w:ind w:firstLine="709"/>
        <w:jc w:val="both"/>
        <w:rPr>
          <w:sz w:val="26"/>
          <w:szCs w:val="26"/>
        </w:rPr>
      </w:pPr>
      <w:r w:rsidRPr="00E628A4">
        <w:rPr>
          <w:sz w:val="26"/>
          <w:szCs w:val="26"/>
        </w:rPr>
        <w:t>- детские площадки: в м</w:t>
      </w:r>
      <w:r w:rsidR="003C5DBE" w:rsidRPr="00E628A4">
        <w:rPr>
          <w:sz w:val="26"/>
          <w:szCs w:val="26"/>
        </w:rPr>
        <w:t>икрорайона</w:t>
      </w:r>
      <w:r w:rsidRPr="00E628A4">
        <w:rPr>
          <w:sz w:val="26"/>
          <w:szCs w:val="26"/>
        </w:rPr>
        <w:t xml:space="preserve">х Мирный, Старый аэропорт, по ул. Авиаторов, у домов №5 по улице Ленина, №1 по улице </w:t>
      </w:r>
      <w:proofErr w:type="spellStart"/>
      <w:r w:rsidRPr="00E628A4">
        <w:rPr>
          <w:sz w:val="26"/>
          <w:szCs w:val="26"/>
        </w:rPr>
        <w:t>Швецова</w:t>
      </w:r>
      <w:proofErr w:type="spellEnd"/>
      <w:r w:rsidRPr="00E628A4">
        <w:rPr>
          <w:sz w:val="26"/>
          <w:szCs w:val="26"/>
        </w:rPr>
        <w:t>, № 33Б по улице Ленина</w:t>
      </w:r>
      <w:r w:rsidR="00C8416A" w:rsidRPr="00E628A4">
        <w:rPr>
          <w:sz w:val="26"/>
          <w:szCs w:val="26"/>
        </w:rPr>
        <w:t>;</w:t>
      </w:r>
    </w:p>
    <w:p w14:paraId="2D214689" w14:textId="573F50A9" w:rsidR="0022131E" w:rsidRPr="00E628A4" w:rsidRDefault="0022131E" w:rsidP="0000698A">
      <w:pPr>
        <w:pStyle w:val="af0"/>
        <w:widowControl w:val="0"/>
        <w:tabs>
          <w:tab w:val="left" w:pos="993"/>
        </w:tabs>
        <w:ind w:firstLine="709"/>
        <w:jc w:val="both"/>
        <w:rPr>
          <w:sz w:val="26"/>
          <w:szCs w:val="26"/>
        </w:rPr>
      </w:pPr>
      <w:r w:rsidRPr="00E628A4">
        <w:rPr>
          <w:sz w:val="26"/>
          <w:szCs w:val="26"/>
        </w:rPr>
        <w:t>- дворовые пространства с детской площадкой по улице 60 лет Октября в районе домов №№48Б, 48Г и по улице Строительн</w:t>
      </w:r>
      <w:r w:rsidR="00DE561D">
        <w:rPr>
          <w:sz w:val="26"/>
          <w:szCs w:val="26"/>
        </w:rPr>
        <w:t>ой</w:t>
      </w:r>
      <w:r w:rsidRPr="00E628A4">
        <w:rPr>
          <w:sz w:val="26"/>
          <w:szCs w:val="26"/>
        </w:rPr>
        <w:t xml:space="preserve"> в районе дома №10А;</w:t>
      </w:r>
    </w:p>
    <w:p w14:paraId="709BCAA9" w14:textId="77777777" w:rsidR="0022131E" w:rsidRPr="00E628A4" w:rsidRDefault="0022131E" w:rsidP="0000698A">
      <w:pPr>
        <w:pStyle w:val="af0"/>
        <w:widowControl w:val="0"/>
        <w:tabs>
          <w:tab w:val="left" w:pos="993"/>
        </w:tabs>
        <w:ind w:firstLine="709"/>
        <w:jc w:val="both"/>
        <w:rPr>
          <w:sz w:val="26"/>
          <w:szCs w:val="26"/>
        </w:rPr>
      </w:pPr>
      <w:r w:rsidRPr="00E628A4">
        <w:rPr>
          <w:sz w:val="26"/>
          <w:szCs w:val="26"/>
        </w:rPr>
        <w:t>- памятник труженикам Лесозавода и площадка вокруг;</w:t>
      </w:r>
    </w:p>
    <w:p w14:paraId="23BAADE2" w14:textId="77777777" w:rsidR="0022131E" w:rsidRPr="00E628A4" w:rsidRDefault="0022131E" w:rsidP="0000698A">
      <w:pPr>
        <w:pStyle w:val="af0"/>
        <w:widowControl w:val="0"/>
        <w:tabs>
          <w:tab w:val="left" w:pos="993"/>
        </w:tabs>
        <w:ind w:firstLine="709"/>
        <w:jc w:val="both"/>
        <w:rPr>
          <w:sz w:val="26"/>
          <w:szCs w:val="26"/>
        </w:rPr>
      </w:pPr>
      <w:r w:rsidRPr="00E628A4">
        <w:rPr>
          <w:sz w:val="26"/>
          <w:szCs w:val="26"/>
        </w:rPr>
        <w:t xml:space="preserve">- площадка для выгула собак по улице Ненецкой.     </w:t>
      </w:r>
    </w:p>
    <w:p w14:paraId="4BAD6D93" w14:textId="18D51667" w:rsidR="0022131E" w:rsidRPr="00E628A4" w:rsidRDefault="0022131E" w:rsidP="0000698A">
      <w:pPr>
        <w:pStyle w:val="af0"/>
        <w:widowControl w:val="0"/>
        <w:tabs>
          <w:tab w:val="left" w:pos="993"/>
        </w:tabs>
        <w:ind w:firstLine="709"/>
        <w:jc w:val="both"/>
        <w:rPr>
          <w:sz w:val="26"/>
          <w:szCs w:val="26"/>
        </w:rPr>
      </w:pPr>
      <w:r w:rsidRPr="00E628A4">
        <w:rPr>
          <w:sz w:val="26"/>
          <w:szCs w:val="26"/>
        </w:rPr>
        <w:t xml:space="preserve">В 2018 году был объявлен сбор предложений для проведения рейтингового голосования, </w:t>
      </w:r>
      <w:r w:rsidR="001943B8">
        <w:rPr>
          <w:sz w:val="26"/>
          <w:szCs w:val="26"/>
        </w:rPr>
        <w:t xml:space="preserve">по результатам которого </w:t>
      </w:r>
      <w:r w:rsidRPr="00E628A4">
        <w:rPr>
          <w:sz w:val="26"/>
          <w:szCs w:val="26"/>
        </w:rPr>
        <w:t>поступило 122 предложения.</w:t>
      </w:r>
    </w:p>
    <w:p w14:paraId="57517C43" w14:textId="1298AAC3" w:rsidR="0022131E" w:rsidRPr="00E628A4" w:rsidRDefault="0022131E" w:rsidP="0000698A">
      <w:pPr>
        <w:pStyle w:val="af0"/>
        <w:widowControl w:val="0"/>
        <w:tabs>
          <w:tab w:val="left" w:pos="993"/>
        </w:tabs>
        <w:ind w:firstLine="709"/>
        <w:jc w:val="both"/>
        <w:rPr>
          <w:sz w:val="26"/>
          <w:szCs w:val="26"/>
        </w:rPr>
      </w:pPr>
      <w:r w:rsidRPr="00E628A4">
        <w:rPr>
          <w:sz w:val="26"/>
          <w:szCs w:val="26"/>
        </w:rPr>
        <w:t>В рейтинговом голосовании по 11 территориям, принял</w:t>
      </w:r>
      <w:r w:rsidR="00DE561D">
        <w:rPr>
          <w:sz w:val="26"/>
          <w:szCs w:val="26"/>
        </w:rPr>
        <w:t>и</w:t>
      </w:r>
      <w:r w:rsidRPr="00E628A4">
        <w:rPr>
          <w:sz w:val="26"/>
          <w:szCs w:val="26"/>
        </w:rPr>
        <w:t xml:space="preserve"> участие 3</w:t>
      </w:r>
      <w:r w:rsidR="00C8416A" w:rsidRPr="00E628A4">
        <w:rPr>
          <w:sz w:val="26"/>
          <w:szCs w:val="26"/>
        </w:rPr>
        <w:t xml:space="preserve"> </w:t>
      </w:r>
      <w:r w:rsidRPr="00E628A4">
        <w:rPr>
          <w:sz w:val="26"/>
          <w:szCs w:val="26"/>
        </w:rPr>
        <w:t xml:space="preserve">457 горожан. Благоустроено 10 общественных пространств (сквер влюбленных около отдела </w:t>
      </w:r>
      <w:proofErr w:type="spellStart"/>
      <w:r w:rsidRPr="00E628A4">
        <w:rPr>
          <w:sz w:val="26"/>
          <w:szCs w:val="26"/>
        </w:rPr>
        <w:t>ЗАГСа</w:t>
      </w:r>
      <w:proofErr w:type="spellEnd"/>
      <w:r w:rsidRPr="00E628A4">
        <w:rPr>
          <w:sz w:val="26"/>
          <w:szCs w:val="26"/>
        </w:rPr>
        <w:t xml:space="preserve"> аппарата Администрации Ненецкого автономного округа; литературный сквер между КУ НАО "МФЦ" и ГБОУ НАО "СШ №3"; смотровая площадка в районе </w:t>
      </w:r>
      <w:r w:rsidRPr="00E628A4">
        <w:rPr>
          <w:bCs/>
          <w:sz w:val="26"/>
          <w:szCs w:val="26"/>
        </w:rPr>
        <w:t>морского порта</w:t>
      </w:r>
      <w:r w:rsidRPr="00E628A4">
        <w:rPr>
          <w:sz w:val="26"/>
          <w:szCs w:val="26"/>
        </w:rPr>
        <w:t xml:space="preserve">; дворовая территория с детской игровой площадкой по улице 60 лет Октября, в районе домов №№6,8,10). </w:t>
      </w:r>
    </w:p>
    <w:p w14:paraId="6C190AB3" w14:textId="12C5538A" w:rsidR="0022131E" w:rsidRPr="00E628A4" w:rsidRDefault="0022131E" w:rsidP="0000698A">
      <w:pPr>
        <w:pStyle w:val="af0"/>
        <w:widowControl w:val="0"/>
        <w:tabs>
          <w:tab w:val="left" w:pos="993"/>
        </w:tabs>
        <w:ind w:firstLine="709"/>
        <w:jc w:val="both"/>
        <w:rPr>
          <w:sz w:val="26"/>
          <w:szCs w:val="26"/>
        </w:rPr>
      </w:pPr>
      <w:r w:rsidRPr="00E628A4">
        <w:rPr>
          <w:sz w:val="26"/>
          <w:szCs w:val="26"/>
        </w:rPr>
        <w:t xml:space="preserve">Нарьян-Мар вошел в пятерку лидеров </w:t>
      </w:r>
      <w:r w:rsidR="001943B8" w:rsidRPr="00E628A4">
        <w:rPr>
          <w:sz w:val="26"/>
          <w:szCs w:val="26"/>
        </w:rPr>
        <w:t xml:space="preserve">России </w:t>
      </w:r>
      <w:r w:rsidRPr="00E628A4">
        <w:rPr>
          <w:sz w:val="26"/>
          <w:szCs w:val="26"/>
        </w:rPr>
        <w:t>по количеству участников рейтингового голосования.</w:t>
      </w:r>
    </w:p>
    <w:p w14:paraId="17BC789B" w14:textId="390771A4" w:rsidR="0022131E" w:rsidRPr="00E628A4" w:rsidRDefault="0022131E" w:rsidP="0000698A">
      <w:pPr>
        <w:pStyle w:val="af0"/>
        <w:widowControl w:val="0"/>
        <w:tabs>
          <w:tab w:val="left" w:pos="993"/>
        </w:tabs>
        <w:ind w:firstLine="709"/>
        <w:jc w:val="both"/>
        <w:rPr>
          <w:sz w:val="26"/>
          <w:szCs w:val="26"/>
        </w:rPr>
      </w:pPr>
      <w:r w:rsidRPr="00E628A4">
        <w:rPr>
          <w:sz w:val="26"/>
          <w:szCs w:val="26"/>
        </w:rPr>
        <w:t xml:space="preserve">Продолжилось благоустройство парковой зоны на территории </w:t>
      </w:r>
      <w:r w:rsidR="00BE04A4" w:rsidRPr="00E628A4">
        <w:rPr>
          <w:sz w:val="26"/>
          <w:szCs w:val="26"/>
        </w:rPr>
        <w:t>микрорайона</w:t>
      </w:r>
      <w:r w:rsidRPr="00E628A4">
        <w:rPr>
          <w:sz w:val="26"/>
          <w:szCs w:val="26"/>
        </w:rPr>
        <w:t xml:space="preserve"> Лесозавод; пешеходн</w:t>
      </w:r>
      <w:r w:rsidR="00B955F6">
        <w:rPr>
          <w:sz w:val="26"/>
          <w:szCs w:val="26"/>
        </w:rPr>
        <w:t>ой</w:t>
      </w:r>
      <w:r w:rsidRPr="00E628A4">
        <w:rPr>
          <w:sz w:val="26"/>
          <w:szCs w:val="26"/>
        </w:rPr>
        <w:t xml:space="preserve"> зон</w:t>
      </w:r>
      <w:r w:rsidR="00B955F6">
        <w:rPr>
          <w:sz w:val="26"/>
          <w:szCs w:val="26"/>
        </w:rPr>
        <w:t>ы</w:t>
      </w:r>
      <w:r w:rsidRPr="00E628A4">
        <w:rPr>
          <w:sz w:val="26"/>
          <w:szCs w:val="26"/>
        </w:rPr>
        <w:t xml:space="preserve"> с местами для отдыха, велосипедн</w:t>
      </w:r>
      <w:r w:rsidR="00B955F6">
        <w:rPr>
          <w:sz w:val="26"/>
          <w:szCs w:val="26"/>
        </w:rPr>
        <w:t>ой</w:t>
      </w:r>
      <w:r w:rsidRPr="00E628A4">
        <w:rPr>
          <w:sz w:val="26"/>
          <w:szCs w:val="26"/>
        </w:rPr>
        <w:t xml:space="preserve"> дорожк</w:t>
      </w:r>
      <w:r w:rsidR="00B955F6">
        <w:rPr>
          <w:sz w:val="26"/>
          <w:szCs w:val="26"/>
        </w:rPr>
        <w:t>и</w:t>
      </w:r>
      <w:r w:rsidRPr="00E628A4">
        <w:rPr>
          <w:sz w:val="26"/>
          <w:szCs w:val="26"/>
        </w:rPr>
        <w:t xml:space="preserve"> по улице Рыбников.</w:t>
      </w:r>
    </w:p>
    <w:p w14:paraId="346B8449" w14:textId="19F5A15A" w:rsidR="0022131E" w:rsidRPr="00E628A4" w:rsidRDefault="0022131E" w:rsidP="0000698A">
      <w:pPr>
        <w:pStyle w:val="af0"/>
        <w:widowControl w:val="0"/>
        <w:tabs>
          <w:tab w:val="left" w:pos="993"/>
        </w:tabs>
        <w:ind w:firstLine="709"/>
        <w:jc w:val="both"/>
        <w:rPr>
          <w:sz w:val="26"/>
          <w:szCs w:val="26"/>
        </w:rPr>
      </w:pPr>
      <w:r w:rsidRPr="00E628A4">
        <w:rPr>
          <w:sz w:val="26"/>
          <w:szCs w:val="26"/>
        </w:rPr>
        <w:t>В ноябре 2018 года Нарьян-Мар принял участие в конкурсе лучших практик по итогам ре</w:t>
      </w:r>
      <w:r w:rsidR="00A66678" w:rsidRPr="00E628A4">
        <w:rPr>
          <w:sz w:val="26"/>
          <w:szCs w:val="26"/>
        </w:rPr>
        <w:t>ализации приоритетного проекта "</w:t>
      </w:r>
      <w:r w:rsidRPr="00E628A4">
        <w:rPr>
          <w:sz w:val="26"/>
          <w:szCs w:val="26"/>
        </w:rPr>
        <w:t>Формирован</w:t>
      </w:r>
      <w:r w:rsidR="00A66678" w:rsidRPr="00E628A4">
        <w:rPr>
          <w:sz w:val="26"/>
          <w:szCs w:val="26"/>
        </w:rPr>
        <w:t>ие комфортной городской среды"</w:t>
      </w:r>
      <w:r w:rsidRPr="00E628A4">
        <w:rPr>
          <w:sz w:val="26"/>
          <w:szCs w:val="26"/>
        </w:rPr>
        <w:t xml:space="preserve">. Для участия в федеральном конкурсе отобраны три общественные территории: Сквер влюбленных сердец, Литературный сквер и смотровая площадка в районе морского порта. Смотровая площадка вошла в реестр лучших федеральных практик. </w:t>
      </w:r>
    </w:p>
    <w:p w14:paraId="1BBEC448" w14:textId="77777777" w:rsidR="0022131E" w:rsidRPr="00E628A4" w:rsidRDefault="0022131E" w:rsidP="0000698A">
      <w:pPr>
        <w:pStyle w:val="af0"/>
        <w:widowControl w:val="0"/>
        <w:tabs>
          <w:tab w:val="left" w:pos="993"/>
        </w:tabs>
        <w:ind w:firstLine="709"/>
        <w:jc w:val="both"/>
        <w:rPr>
          <w:sz w:val="26"/>
          <w:szCs w:val="26"/>
        </w:rPr>
      </w:pPr>
      <w:r w:rsidRPr="00E628A4">
        <w:rPr>
          <w:sz w:val="26"/>
          <w:szCs w:val="26"/>
        </w:rPr>
        <w:t>В 2019 году в порядок приведено 23 территории, в том числе:</w:t>
      </w:r>
    </w:p>
    <w:p w14:paraId="007CB6E2" w14:textId="5B308344" w:rsidR="0022131E" w:rsidRPr="00E628A4" w:rsidRDefault="0022131E" w:rsidP="0000698A">
      <w:pPr>
        <w:pStyle w:val="af0"/>
        <w:widowControl w:val="0"/>
        <w:tabs>
          <w:tab w:val="left" w:pos="993"/>
        </w:tabs>
        <w:ind w:firstLine="709"/>
        <w:jc w:val="both"/>
        <w:rPr>
          <w:sz w:val="26"/>
          <w:szCs w:val="26"/>
        </w:rPr>
      </w:pPr>
      <w:r w:rsidRPr="00E628A4">
        <w:rPr>
          <w:sz w:val="26"/>
          <w:szCs w:val="26"/>
        </w:rPr>
        <w:t>- скверы у Рыбокомбината по улице 60 лет Октября, дома № 42</w:t>
      </w:r>
      <w:r w:rsidR="00294BAC" w:rsidRPr="00E628A4">
        <w:rPr>
          <w:sz w:val="26"/>
          <w:szCs w:val="26"/>
        </w:rPr>
        <w:t xml:space="preserve"> </w:t>
      </w:r>
      <w:bookmarkStart w:id="13" w:name="_Hlk85380336"/>
      <w:r w:rsidR="00294BAC" w:rsidRPr="00E628A4">
        <w:rPr>
          <w:sz w:val="26"/>
          <w:szCs w:val="26"/>
        </w:rPr>
        <w:t>и</w:t>
      </w:r>
      <w:r w:rsidRPr="00E628A4">
        <w:rPr>
          <w:sz w:val="26"/>
          <w:szCs w:val="26"/>
        </w:rPr>
        <w:t xml:space="preserve"> </w:t>
      </w:r>
      <w:r w:rsidR="00294BAC" w:rsidRPr="00E628A4">
        <w:rPr>
          <w:sz w:val="26"/>
          <w:szCs w:val="26"/>
        </w:rPr>
        <w:t>у Морского-</w:t>
      </w:r>
      <w:r w:rsidR="00DE561D">
        <w:rPr>
          <w:sz w:val="26"/>
          <w:szCs w:val="26"/>
        </w:rPr>
        <w:t>р</w:t>
      </w:r>
      <w:r w:rsidR="00294BAC" w:rsidRPr="00E628A4">
        <w:rPr>
          <w:sz w:val="26"/>
          <w:szCs w:val="26"/>
        </w:rPr>
        <w:t xml:space="preserve">ечного порта </w:t>
      </w:r>
      <w:bookmarkEnd w:id="13"/>
      <w:r w:rsidRPr="00E628A4">
        <w:rPr>
          <w:sz w:val="26"/>
          <w:szCs w:val="26"/>
        </w:rPr>
        <w:t>в память о портовиках, участниках ВОВ;</w:t>
      </w:r>
    </w:p>
    <w:p w14:paraId="4B809C78" w14:textId="202ACDC7" w:rsidR="0022131E" w:rsidRPr="00E628A4" w:rsidRDefault="0022131E" w:rsidP="0000698A">
      <w:pPr>
        <w:pStyle w:val="af0"/>
        <w:widowControl w:val="0"/>
        <w:tabs>
          <w:tab w:val="left" w:pos="993"/>
        </w:tabs>
        <w:ind w:firstLine="709"/>
        <w:jc w:val="both"/>
        <w:rPr>
          <w:sz w:val="26"/>
          <w:szCs w:val="26"/>
        </w:rPr>
      </w:pPr>
      <w:r w:rsidRPr="00E628A4">
        <w:rPr>
          <w:sz w:val="26"/>
          <w:szCs w:val="26"/>
        </w:rPr>
        <w:t>- площадки: для отдыха и спорта в районе ГБОУ НАО "СШ №5"; для выгула собак на перекрестке улиц Пионерск</w:t>
      </w:r>
      <w:r w:rsidR="00DE561D">
        <w:rPr>
          <w:sz w:val="26"/>
          <w:szCs w:val="26"/>
        </w:rPr>
        <w:t>ой</w:t>
      </w:r>
      <w:r w:rsidRPr="00E628A4">
        <w:rPr>
          <w:sz w:val="26"/>
          <w:szCs w:val="26"/>
        </w:rPr>
        <w:t xml:space="preserve"> и </w:t>
      </w:r>
      <w:proofErr w:type="spellStart"/>
      <w:r w:rsidRPr="00E628A4">
        <w:rPr>
          <w:sz w:val="26"/>
          <w:szCs w:val="26"/>
        </w:rPr>
        <w:t>Швецова</w:t>
      </w:r>
      <w:proofErr w:type="spellEnd"/>
      <w:r w:rsidRPr="00E628A4">
        <w:rPr>
          <w:sz w:val="26"/>
          <w:szCs w:val="26"/>
        </w:rPr>
        <w:t>; спортивная площадка по переулку Рождественский, в районе дома №16; многофункциональная площадка по улице Смидовича – улице Ненецк</w:t>
      </w:r>
      <w:r w:rsidR="00DE561D">
        <w:rPr>
          <w:sz w:val="26"/>
          <w:szCs w:val="26"/>
        </w:rPr>
        <w:t>ой</w:t>
      </w:r>
      <w:r w:rsidRPr="00E628A4">
        <w:rPr>
          <w:sz w:val="26"/>
          <w:szCs w:val="26"/>
        </w:rPr>
        <w:t>;</w:t>
      </w:r>
    </w:p>
    <w:p w14:paraId="1FFF936B" w14:textId="1B9E6B94" w:rsidR="0022131E" w:rsidRPr="00E628A4" w:rsidRDefault="0022131E" w:rsidP="0000698A">
      <w:pPr>
        <w:pStyle w:val="af0"/>
        <w:widowControl w:val="0"/>
        <w:tabs>
          <w:tab w:val="left" w:pos="993"/>
        </w:tabs>
        <w:ind w:firstLine="709"/>
        <w:jc w:val="both"/>
        <w:rPr>
          <w:sz w:val="26"/>
          <w:szCs w:val="26"/>
        </w:rPr>
      </w:pPr>
      <w:r w:rsidRPr="00E628A4">
        <w:rPr>
          <w:sz w:val="26"/>
          <w:szCs w:val="26"/>
        </w:rPr>
        <w:t xml:space="preserve">- пешеходные дорожки: </w:t>
      </w:r>
      <w:r w:rsidR="00DE561D">
        <w:rPr>
          <w:sz w:val="26"/>
          <w:szCs w:val="26"/>
        </w:rPr>
        <w:t xml:space="preserve">в </w:t>
      </w:r>
      <w:r w:rsidR="00BE04A4" w:rsidRPr="00E628A4">
        <w:rPr>
          <w:sz w:val="26"/>
          <w:szCs w:val="26"/>
        </w:rPr>
        <w:t>микрорайон</w:t>
      </w:r>
      <w:r w:rsidR="00DE561D">
        <w:rPr>
          <w:sz w:val="26"/>
          <w:szCs w:val="26"/>
        </w:rPr>
        <w:t>е</w:t>
      </w:r>
      <w:r w:rsidRPr="00E628A4">
        <w:rPr>
          <w:sz w:val="26"/>
          <w:szCs w:val="26"/>
        </w:rPr>
        <w:t xml:space="preserve"> Лесозавод – Новый посёлок, по улице Калмыкова; по улице Смидовича (вдоль строящегося детского сада от МКУ "Чистый город" до Администрации муниципального образования "Городской округ "Город Нарьян-Мар"), между ГБОУ НАО "СШ №1 г. Нарьян-Мара с углубленным изучением отдельных предметов имени П.М. </w:t>
      </w:r>
      <w:proofErr w:type="spellStart"/>
      <w:r w:rsidRPr="00E628A4">
        <w:rPr>
          <w:sz w:val="26"/>
          <w:szCs w:val="26"/>
        </w:rPr>
        <w:t>Спирихина</w:t>
      </w:r>
      <w:proofErr w:type="spellEnd"/>
      <w:r w:rsidRPr="00E628A4">
        <w:rPr>
          <w:sz w:val="26"/>
          <w:szCs w:val="26"/>
        </w:rPr>
        <w:t>" и улицей Ленина, дома №29;</w:t>
      </w:r>
    </w:p>
    <w:p w14:paraId="2AC73D6C" w14:textId="77777777" w:rsidR="0022131E" w:rsidRPr="00E628A4" w:rsidRDefault="0022131E" w:rsidP="0000698A">
      <w:pPr>
        <w:pStyle w:val="af0"/>
        <w:widowControl w:val="0"/>
        <w:tabs>
          <w:tab w:val="left" w:pos="993"/>
        </w:tabs>
        <w:ind w:firstLine="709"/>
        <w:jc w:val="both"/>
        <w:rPr>
          <w:sz w:val="26"/>
          <w:szCs w:val="26"/>
        </w:rPr>
      </w:pPr>
      <w:r w:rsidRPr="00E628A4">
        <w:rPr>
          <w:sz w:val="26"/>
          <w:szCs w:val="26"/>
        </w:rPr>
        <w:t>- тротуары по улице Рыбников, вдоль дома №5 по улице Ленина (на пересечении с улицей Авиаторов);</w:t>
      </w:r>
    </w:p>
    <w:p w14:paraId="388C3200" w14:textId="53EA6539" w:rsidR="0022131E" w:rsidRPr="00E628A4" w:rsidRDefault="0022131E" w:rsidP="0000698A">
      <w:pPr>
        <w:pStyle w:val="af0"/>
        <w:widowControl w:val="0"/>
        <w:tabs>
          <w:tab w:val="left" w:pos="993"/>
        </w:tabs>
        <w:ind w:firstLine="709"/>
        <w:jc w:val="both"/>
        <w:rPr>
          <w:sz w:val="26"/>
          <w:szCs w:val="26"/>
        </w:rPr>
      </w:pPr>
      <w:r w:rsidRPr="00E628A4">
        <w:rPr>
          <w:sz w:val="26"/>
          <w:szCs w:val="26"/>
        </w:rPr>
        <w:t xml:space="preserve">- торговая площадь </w:t>
      </w:r>
      <w:r w:rsidR="006369D7">
        <w:rPr>
          <w:sz w:val="26"/>
          <w:szCs w:val="26"/>
        </w:rPr>
        <w:t xml:space="preserve">на перекрестке </w:t>
      </w:r>
      <w:r w:rsidRPr="00E628A4">
        <w:rPr>
          <w:sz w:val="26"/>
          <w:szCs w:val="26"/>
        </w:rPr>
        <w:t>улиц Ленина</w:t>
      </w:r>
      <w:r w:rsidR="006369D7">
        <w:rPr>
          <w:sz w:val="26"/>
          <w:szCs w:val="26"/>
        </w:rPr>
        <w:t xml:space="preserve"> и </w:t>
      </w:r>
      <w:r w:rsidRPr="00E628A4">
        <w:rPr>
          <w:sz w:val="26"/>
          <w:szCs w:val="26"/>
        </w:rPr>
        <w:t>60 лет СССР;</w:t>
      </w:r>
    </w:p>
    <w:p w14:paraId="7566F4B3" w14:textId="5EABE4E6" w:rsidR="0022131E" w:rsidRPr="00E628A4" w:rsidRDefault="00A66678" w:rsidP="0000698A">
      <w:pPr>
        <w:pStyle w:val="af0"/>
        <w:widowControl w:val="0"/>
        <w:tabs>
          <w:tab w:val="left" w:pos="993"/>
        </w:tabs>
        <w:ind w:firstLine="709"/>
        <w:jc w:val="both"/>
        <w:rPr>
          <w:sz w:val="26"/>
          <w:szCs w:val="26"/>
        </w:rPr>
      </w:pPr>
      <w:r w:rsidRPr="00E628A4">
        <w:rPr>
          <w:sz w:val="26"/>
          <w:szCs w:val="26"/>
        </w:rPr>
        <w:t>- парковка "Три медведя"</w:t>
      </w:r>
      <w:r w:rsidR="0022131E" w:rsidRPr="00E628A4">
        <w:rPr>
          <w:sz w:val="26"/>
          <w:szCs w:val="26"/>
        </w:rPr>
        <w:t xml:space="preserve"> по улице Ленина 19/улице Ленина 21;</w:t>
      </w:r>
    </w:p>
    <w:p w14:paraId="09C67AE8" w14:textId="77777777" w:rsidR="0022131E" w:rsidRPr="00E628A4" w:rsidRDefault="0022131E" w:rsidP="0000698A">
      <w:pPr>
        <w:pStyle w:val="af0"/>
        <w:widowControl w:val="0"/>
        <w:tabs>
          <w:tab w:val="left" w:pos="993"/>
        </w:tabs>
        <w:ind w:firstLine="709"/>
        <w:jc w:val="both"/>
        <w:rPr>
          <w:sz w:val="26"/>
          <w:szCs w:val="26"/>
        </w:rPr>
      </w:pPr>
      <w:r w:rsidRPr="00E628A4">
        <w:rPr>
          <w:sz w:val="26"/>
          <w:szCs w:val="26"/>
        </w:rPr>
        <w:t>- дворовая территория дома №5 по улице Ленина;</w:t>
      </w:r>
    </w:p>
    <w:p w14:paraId="1E65BDC5" w14:textId="77777777" w:rsidR="0022131E" w:rsidRPr="00E628A4" w:rsidRDefault="0022131E" w:rsidP="0000698A">
      <w:pPr>
        <w:pStyle w:val="af0"/>
        <w:widowControl w:val="0"/>
        <w:tabs>
          <w:tab w:val="left" w:pos="993"/>
        </w:tabs>
        <w:ind w:firstLine="709"/>
        <w:jc w:val="both"/>
        <w:rPr>
          <w:sz w:val="26"/>
          <w:szCs w:val="26"/>
        </w:rPr>
      </w:pPr>
      <w:r w:rsidRPr="00E628A4">
        <w:rPr>
          <w:sz w:val="26"/>
          <w:szCs w:val="26"/>
        </w:rPr>
        <w:t>- пандус и тротуар у Ненецкой окружной организации Всероссийского общества инвалидов по улице Октябрьская.</w:t>
      </w:r>
    </w:p>
    <w:p w14:paraId="402DFDD7" w14:textId="77777777" w:rsidR="0022131E" w:rsidRPr="00E628A4" w:rsidRDefault="0022131E" w:rsidP="0000698A">
      <w:pPr>
        <w:ind w:firstLine="709"/>
        <w:jc w:val="both"/>
        <w:rPr>
          <w:sz w:val="26"/>
          <w:szCs w:val="26"/>
        </w:rPr>
      </w:pPr>
      <w:r w:rsidRPr="00E628A4">
        <w:rPr>
          <w:sz w:val="26"/>
          <w:szCs w:val="26"/>
        </w:rPr>
        <w:t>В 2020 году продолжилось обустройство общественных пространств:</w:t>
      </w:r>
    </w:p>
    <w:p w14:paraId="3F7001B0" w14:textId="77777777" w:rsidR="0022131E" w:rsidRPr="00E628A4" w:rsidRDefault="0022131E" w:rsidP="0000698A">
      <w:pPr>
        <w:ind w:firstLine="709"/>
        <w:jc w:val="both"/>
        <w:rPr>
          <w:sz w:val="26"/>
          <w:szCs w:val="26"/>
        </w:rPr>
      </w:pPr>
      <w:r w:rsidRPr="00E628A4">
        <w:rPr>
          <w:sz w:val="26"/>
          <w:szCs w:val="26"/>
        </w:rPr>
        <w:t xml:space="preserve">- детская игровая площадка с элементами </w:t>
      </w:r>
      <w:proofErr w:type="spellStart"/>
      <w:r w:rsidRPr="00E628A4">
        <w:rPr>
          <w:sz w:val="26"/>
          <w:szCs w:val="26"/>
        </w:rPr>
        <w:t>воркаута</w:t>
      </w:r>
      <w:proofErr w:type="spellEnd"/>
      <w:r w:rsidRPr="00E628A4">
        <w:rPr>
          <w:sz w:val="26"/>
          <w:szCs w:val="26"/>
        </w:rPr>
        <w:t xml:space="preserve"> в районе улиц Комсомольской и Бондарной;</w:t>
      </w:r>
    </w:p>
    <w:p w14:paraId="46FD9BF2" w14:textId="77777777" w:rsidR="0022131E" w:rsidRPr="00E628A4" w:rsidRDefault="0022131E" w:rsidP="0000698A">
      <w:pPr>
        <w:ind w:firstLine="709"/>
        <w:jc w:val="both"/>
        <w:rPr>
          <w:sz w:val="26"/>
          <w:szCs w:val="26"/>
        </w:rPr>
      </w:pPr>
      <w:r w:rsidRPr="00E628A4">
        <w:rPr>
          <w:sz w:val="26"/>
          <w:szCs w:val="26"/>
        </w:rPr>
        <w:t>- спортивно- игровая площадка по улице Меньшикова;</w:t>
      </w:r>
    </w:p>
    <w:p w14:paraId="0A54790C" w14:textId="77777777" w:rsidR="0022131E" w:rsidRPr="00E628A4" w:rsidRDefault="0022131E" w:rsidP="0000698A">
      <w:pPr>
        <w:ind w:firstLine="709"/>
        <w:jc w:val="both"/>
        <w:rPr>
          <w:sz w:val="26"/>
          <w:szCs w:val="26"/>
        </w:rPr>
      </w:pPr>
      <w:r w:rsidRPr="00E628A4">
        <w:rPr>
          <w:sz w:val="26"/>
          <w:szCs w:val="26"/>
        </w:rPr>
        <w:t xml:space="preserve">- стоянка автомобильная с местами для отдыха по улице </w:t>
      </w:r>
      <w:proofErr w:type="spellStart"/>
      <w:r w:rsidRPr="00E628A4">
        <w:rPr>
          <w:sz w:val="26"/>
          <w:szCs w:val="26"/>
        </w:rPr>
        <w:t>Пырерки</w:t>
      </w:r>
      <w:proofErr w:type="spellEnd"/>
      <w:r w:rsidRPr="00E628A4">
        <w:rPr>
          <w:sz w:val="26"/>
          <w:szCs w:val="26"/>
        </w:rPr>
        <w:t>;</w:t>
      </w:r>
    </w:p>
    <w:p w14:paraId="65B46493" w14:textId="77777777" w:rsidR="0022131E" w:rsidRPr="00E628A4" w:rsidRDefault="0022131E" w:rsidP="0000698A">
      <w:pPr>
        <w:ind w:firstLine="709"/>
        <w:jc w:val="both"/>
        <w:rPr>
          <w:sz w:val="26"/>
          <w:szCs w:val="26"/>
        </w:rPr>
      </w:pPr>
      <w:r w:rsidRPr="00E628A4">
        <w:rPr>
          <w:sz w:val="26"/>
          <w:szCs w:val="26"/>
        </w:rPr>
        <w:t>- обновление детской площадки по улице Ленина в районе дома №33б;</w:t>
      </w:r>
    </w:p>
    <w:p w14:paraId="5483437A" w14:textId="57A100C7" w:rsidR="0022131E" w:rsidRPr="00E628A4" w:rsidRDefault="0022131E" w:rsidP="0000698A">
      <w:pPr>
        <w:ind w:firstLine="709"/>
        <w:jc w:val="both"/>
        <w:rPr>
          <w:sz w:val="26"/>
          <w:szCs w:val="26"/>
        </w:rPr>
      </w:pPr>
      <w:r w:rsidRPr="00E628A4">
        <w:rPr>
          <w:sz w:val="26"/>
          <w:szCs w:val="26"/>
        </w:rPr>
        <w:t xml:space="preserve">-  </w:t>
      </w:r>
      <w:r w:rsidR="00DE561D">
        <w:rPr>
          <w:sz w:val="26"/>
          <w:szCs w:val="26"/>
        </w:rPr>
        <w:t>м</w:t>
      </w:r>
      <w:r w:rsidRPr="00E628A4">
        <w:rPr>
          <w:sz w:val="26"/>
          <w:szCs w:val="26"/>
        </w:rPr>
        <w:t xml:space="preserve">алые </w:t>
      </w:r>
      <w:r w:rsidR="00DE561D">
        <w:rPr>
          <w:sz w:val="26"/>
          <w:szCs w:val="26"/>
        </w:rPr>
        <w:t>а</w:t>
      </w:r>
      <w:r w:rsidRPr="00E628A4">
        <w:rPr>
          <w:sz w:val="26"/>
          <w:szCs w:val="26"/>
        </w:rPr>
        <w:t xml:space="preserve">рхитектурные </w:t>
      </w:r>
      <w:r w:rsidR="00DE561D">
        <w:rPr>
          <w:sz w:val="26"/>
          <w:szCs w:val="26"/>
        </w:rPr>
        <w:t>ф</w:t>
      </w:r>
      <w:r w:rsidRPr="00E628A4">
        <w:rPr>
          <w:sz w:val="26"/>
          <w:szCs w:val="26"/>
        </w:rPr>
        <w:t>ормы по улице Ленина, в районе дома №6;</w:t>
      </w:r>
    </w:p>
    <w:p w14:paraId="4AC0849F" w14:textId="77777777" w:rsidR="0022131E" w:rsidRPr="00E628A4" w:rsidRDefault="0022131E" w:rsidP="0000698A">
      <w:pPr>
        <w:ind w:firstLine="709"/>
        <w:jc w:val="both"/>
        <w:rPr>
          <w:sz w:val="26"/>
          <w:szCs w:val="26"/>
        </w:rPr>
      </w:pPr>
      <w:r w:rsidRPr="00E628A4">
        <w:rPr>
          <w:sz w:val="26"/>
          <w:szCs w:val="26"/>
        </w:rPr>
        <w:t>- дворовая территория по улице Первомайской, в районе дома №34;</w:t>
      </w:r>
    </w:p>
    <w:p w14:paraId="56ACB7C7" w14:textId="77777777" w:rsidR="0022131E" w:rsidRPr="00E628A4" w:rsidRDefault="0022131E" w:rsidP="0000698A">
      <w:pPr>
        <w:ind w:firstLine="709"/>
        <w:jc w:val="both"/>
        <w:rPr>
          <w:sz w:val="26"/>
          <w:szCs w:val="26"/>
        </w:rPr>
      </w:pPr>
      <w:r w:rsidRPr="00E628A4">
        <w:rPr>
          <w:sz w:val="26"/>
          <w:szCs w:val="26"/>
        </w:rPr>
        <w:t>- спортивная площадка по улице Мурманской.</w:t>
      </w:r>
    </w:p>
    <w:p w14:paraId="3B133C56" w14:textId="28C9E2CD" w:rsidR="0022131E" w:rsidRPr="00E628A4" w:rsidRDefault="0022131E" w:rsidP="0000698A">
      <w:pPr>
        <w:ind w:firstLine="709"/>
        <w:jc w:val="both"/>
        <w:rPr>
          <w:sz w:val="26"/>
          <w:szCs w:val="26"/>
        </w:rPr>
      </w:pPr>
      <w:r w:rsidRPr="00E628A4">
        <w:rPr>
          <w:sz w:val="26"/>
          <w:szCs w:val="26"/>
        </w:rPr>
        <w:t xml:space="preserve">Улучшение качества городской среды стало одним из приоритетов Указа Президента России от 07.05.2018 №204. </w:t>
      </w:r>
      <w:r w:rsidR="00DE561D">
        <w:rPr>
          <w:sz w:val="26"/>
          <w:szCs w:val="26"/>
        </w:rPr>
        <w:t>О</w:t>
      </w:r>
      <w:r w:rsidRPr="00E628A4">
        <w:rPr>
          <w:sz w:val="26"/>
          <w:szCs w:val="26"/>
        </w:rPr>
        <w:t>сновн</w:t>
      </w:r>
      <w:r w:rsidR="00DE561D">
        <w:rPr>
          <w:sz w:val="26"/>
          <w:szCs w:val="26"/>
        </w:rPr>
        <w:t>ая</w:t>
      </w:r>
      <w:r w:rsidRPr="00E628A4">
        <w:rPr>
          <w:sz w:val="26"/>
          <w:szCs w:val="26"/>
        </w:rPr>
        <w:t xml:space="preserve"> задач</w:t>
      </w:r>
      <w:r w:rsidR="00DE561D">
        <w:rPr>
          <w:sz w:val="26"/>
          <w:szCs w:val="26"/>
        </w:rPr>
        <w:t>а</w:t>
      </w:r>
      <w:r w:rsidRPr="00E628A4">
        <w:rPr>
          <w:sz w:val="26"/>
          <w:szCs w:val="26"/>
        </w:rPr>
        <w:t xml:space="preserve"> муниципальной власти - создать городское пространство, в котором горожане могут чувствовать себя комфортно и безопасно, создать условия для интересного досуга на свежем воздухе. Ориентир на три главных постулата: открытость, обязательное участие горожан, оперативность в реализации проектов.</w:t>
      </w:r>
    </w:p>
    <w:p w14:paraId="6BFE906C" w14:textId="77777777" w:rsidR="0022131E" w:rsidRPr="00E628A4" w:rsidRDefault="0022131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Среди ключевых проблем в сфере качества городской среды можно выделить:</w:t>
      </w:r>
    </w:p>
    <w:p w14:paraId="1FF76FA1" w14:textId="2C7DDD82"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преимущественно микрорайонный характер застройки (отсутствие четких границ между общегородской и дворовой территорией, недостаток полноценных торгово-пешеходных улиц, наличие пустырей);</w:t>
      </w:r>
    </w:p>
    <w:p w14:paraId="728238A5" w14:textId="73A7838A"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использование устаревших и несовершенных подходов к проектированию дорог в городской среде, что делает город некомфортным, небезопасным, увеличивает автомобилизацию (наличие дорог в непосредственной близости от жилых районов, отсутствие приоритета для общественного транспорта и пр.);</w:t>
      </w:r>
    </w:p>
    <w:p w14:paraId="08C404E3" w14:textId="7C6E31A0"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несоответствие уровня освещения дворовых и общественных территорий требованиям национальных стандартов;</w:t>
      </w:r>
    </w:p>
    <w:p w14:paraId="62FC1E27" w14:textId="2A72C7EE"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высокая степень износа асфальтового покрытия внутриквартальных проездов, дворовых проездов и тротуаров и их несоответствие действующим нормативным документам;</w:t>
      </w:r>
    </w:p>
    <w:p w14:paraId="7D1DA604" w14:textId="106CB23B"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отсутствие достаточного количества парковочных мест, хаотичная парковка автомобилей, отсутствие достаточного количества автомобильных (гостевых) парковок, превращение дворовых территорий в парковки, которые мешают жителям;</w:t>
      </w:r>
    </w:p>
    <w:p w14:paraId="7576DE36" w14:textId="34FE40D3"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неудовлетворительное состояние зеленых насаждений дворовых территорий, разрушение травяного покрытия газонов, дефицит зеленых насаждений на основных улицах, города;</w:t>
      </w:r>
    </w:p>
    <w:p w14:paraId="6C37BA12" w14:textId="1909ABC2"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недостаточное обеспечение возможности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w:t>
      </w:r>
    </w:p>
    <w:p w14:paraId="30EA3981" w14:textId="230EE16F"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недостаточная обеспеченность дворовых территорий многоквартирных домов и общественных пространств элементами благоустройства (урны, скамейки, детские и спортивные площадки, контейнерные площадки для раздельного сбора ТКО);</w:t>
      </w:r>
    </w:p>
    <w:p w14:paraId="1507A054" w14:textId="0CEB1C65"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отсутствие инфраструктуры для различных групп пользователей, в том числе для маломобильных групп населения;</w:t>
      </w:r>
    </w:p>
    <w:p w14:paraId="390CFEAB" w14:textId="32AD0398"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отсутствие единого подхода к визуальному оформлению города (реклама, вывески, дорожные знаки), недостаточное количество малых архитектурных форм</w:t>
      </w:r>
      <w:r w:rsidR="000A5E32" w:rsidRPr="00E628A4">
        <w:rPr>
          <w:rFonts w:ascii="Times New Roman" w:hAnsi="Times New Roman" w:cs="Times New Roman"/>
          <w:sz w:val="26"/>
          <w:szCs w:val="26"/>
        </w:rPr>
        <w:t>.</w:t>
      </w:r>
    </w:p>
    <w:p w14:paraId="0F3DA1AE" w14:textId="77777777" w:rsidR="00065238" w:rsidRDefault="00065238" w:rsidP="0000698A">
      <w:pPr>
        <w:pStyle w:val="ConsPlusNormal"/>
        <w:tabs>
          <w:tab w:val="left" w:pos="4102"/>
        </w:tabs>
        <w:ind w:firstLine="0"/>
        <w:jc w:val="center"/>
        <w:rPr>
          <w:rFonts w:ascii="Times New Roman" w:hAnsi="Times New Roman" w:cs="Times New Roman"/>
          <w:b/>
          <w:sz w:val="26"/>
          <w:szCs w:val="26"/>
        </w:rPr>
      </w:pPr>
    </w:p>
    <w:p w14:paraId="1381CA8B" w14:textId="582B4688" w:rsidR="0022131E" w:rsidRPr="0000698A" w:rsidRDefault="00065238"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 xml:space="preserve">1.2.10.2. </w:t>
      </w:r>
      <w:r w:rsidR="00101C3C" w:rsidRPr="0000698A">
        <w:rPr>
          <w:rFonts w:ascii="Times New Roman" w:hAnsi="Times New Roman" w:cs="Times New Roman"/>
          <w:sz w:val="26"/>
          <w:szCs w:val="26"/>
        </w:rPr>
        <w:t>Жилищная политика</w:t>
      </w:r>
    </w:p>
    <w:p w14:paraId="7A7D42A2" w14:textId="77777777" w:rsidR="00E452D0" w:rsidRPr="00065238" w:rsidRDefault="00E452D0" w:rsidP="0000698A">
      <w:pPr>
        <w:pStyle w:val="ConsPlusNormal"/>
        <w:tabs>
          <w:tab w:val="left" w:pos="4102"/>
        </w:tabs>
        <w:ind w:firstLine="0"/>
        <w:jc w:val="center"/>
        <w:rPr>
          <w:rFonts w:ascii="Times New Roman" w:hAnsi="Times New Roman" w:cs="Times New Roman"/>
          <w:b/>
          <w:sz w:val="26"/>
          <w:szCs w:val="26"/>
        </w:rPr>
      </w:pPr>
    </w:p>
    <w:p w14:paraId="36819EAF" w14:textId="0BCE4030" w:rsidR="00AF5E7A" w:rsidRDefault="0022131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Объемы ввода площади жилых домов в эксплуатацию за 201</w:t>
      </w:r>
      <w:r w:rsidR="00607264" w:rsidRPr="00E628A4">
        <w:rPr>
          <w:rFonts w:ascii="Times New Roman" w:hAnsi="Times New Roman" w:cs="Times New Roman"/>
          <w:sz w:val="26"/>
          <w:szCs w:val="26"/>
        </w:rPr>
        <w:t>2</w:t>
      </w:r>
      <w:r w:rsidRPr="00E628A4">
        <w:rPr>
          <w:rFonts w:ascii="Times New Roman" w:hAnsi="Times New Roman" w:cs="Times New Roman"/>
          <w:sz w:val="26"/>
          <w:szCs w:val="26"/>
        </w:rPr>
        <w:t xml:space="preserve"> - 2020 годы составили </w:t>
      </w:r>
      <w:r w:rsidR="00C45A4B" w:rsidRPr="00E628A4">
        <w:rPr>
          <w:rFonts w:ascii="Times New Roman" w:hAnsi="Times New Roman" w:cs="Times New Roman"/>
          <w:sz w:val="26"/>
          <w:szCs w:val="26"/>
        </w:rPr>
        <w:t>148,77</w:t>
      </w:r>
      <w:r w:rsidRPr="00E628A4">
        <w:rPr>
          <w:rFonts w:ascii="Times New Roman" w:hAnsi="Times New Roman" w:cs="Times New Roman"/>
          <w:sz w:val="26"/>
          <w:szCs w:val="26"/>
        </w:rPr>
        <w:t xml:space="preserve"> тыс. кв. м, в том числе в 2020 году – 13,9 тыс. кв. м. По сравнению с 201</w:t>
      </w:r>
      <w:r w:rsidR="00087570" w:rsidRPr="00E628A4">
        <w:rPr>
          <w:rFonts w:ascii="Times New Roman" w:hAnsi="Times New Roman" w:cs="Times New Roman"/>
          <w:sz w:val="26"/>
          <w:szCs w:val="26"/>
        </w:rPr>
        <w:t>2</w:t>
      </w:r>
      <w:r w:rsidRPr="00E628A4">
        <w:rPr>
          <w:rFonts w:ascii="Times New Roman" w:hAnsi="Times New Roman" w:cs="Times New Roman"/>
          <w:sz w:val="26"/>
          <w:szCs w:val="26"/>
        </w:rPr>
        <w:t xml:space="preserve"> годом отмечается уменьшение введенной в действие за один год общей площади жилых помещений </w:t>
      </w:r>
      <w:r w:rsidR="005A5CEF">
        <w:rPr>
          <w:rFonts w:ascii="Times New Roman" w:hAnsi="Times New Roman" w:cs="Times New Roman"/>
          <w:sz w:val="26"/>
          <w:szCs w:val="26"/>
        </w:rPr>
        <w:t xml:space="preserve">на </w:t>
      </w:r>
      <w:r w:rsidRPr="00E628A4">
        <w:rPr>
          <w:rFonts w:ascii="Times New Roman" w:hAnsi="Times New Roman" w:cs="Times New Roman"/>
          <w:sz w:val="26"/>
          <w:szCs w:val="26"/>
        </w:rPr>
        <w:t xml:space="preserve">1,1 тыс. кв. м. Общая площадь жилых помещений, </w:t>
      </w:r>
      <w:r w:rsidR="00603AFB" w:rsidRPr="00E628A4">
        <w:rPr>
          <w:rFonts w:ascii="Times New Roman" w:hAnsi="Times New Roman" w:cs="Times New Roman"/>
          <w:sz w:val="26"/>
          <w:szCs w:val="26"/>
        </w:rPr>
        <w:t xml:space="preserve">введенных в эксплуатацию за 2020 год, </w:t>
      </w:r>
      <w:r w:rsidRPr="00E628A4">
        <w:rPr>
          <w:rFonts w:ascii="Times New Roman" w:hAnsi="Times New Roman" w:cs="Times New Roman"/>
          <w:sz w:val="26"/>
          <w:szCs w:val="26"/>
        </w:rPr>
        <w:t>приходящ</w:t>
      </w:r>
      <w:r w:rsidR="00603AFB" w:rsidRPr="00E628A4">
        <w:rPr>
          <w:rFonts w:ascii="Times New Roman" w:hAnsi="Times New Roman" w:cs="Times New Roman"/>
          <w:sz w:val="26"/>
          <w:szCs w:val="26"/>
        </w:rPr>
        <w:t>аяся в среднем на одного жителя</w:t>
      </w:r>
      <w:r w:rsidRPr="00E628A4">
        <w:rPr>
          <w:rFonts w:ascii="Times New Roman" w:hAnsi="Times New Roman" w:cs="Times New Roman"/>
          <w:sz w:val="26"/>
          <w:szCs w:val="26"/>
        </w:rPr>
        <w:t>, составила 0,6</w:t>
      </w:r>
      <w:r w:rsidR="00603AFB" w:rsidRPr="00E628A4">
        <w:rPr>
          <w:rFonts w:ascii="Times New Roman" w:hAnsi="Times New Roman" w:cs="Times New Roman"/>
          <w:sz w:val="26"/>
          <w:szCs w:val="26"/>
        </w:rPr>
        <w:t xml:space="preserve">37 </w:t>
      </w:r>
      <w:r w:rsidRPr="00E628A4">
        <w:rPr>
          <w:rFonts w:ascii="Times New Roman" w:hAnsi="Times New Roman" w:cs="Times New Roman"/>
          <w:sz w:val="26"/>
          <w:szCs w:val="26"/>
        </w:rPr>
        <w:t xml:space="preserve">кв. </w:t>
      </w:r>
      <w:r w:rsidR="00AF5E7A" w:rsidRPr="00E628A4">
        <w:rPr>
          <w:rFonts w:ascii="Times New Roman" w:hAnsi="Times New Roman" w:cs="Times New Roman"/>
          <w:sz w:val="26"/>
          <w:szCs w:val="26"/>
        </w:rPr>
        <w:t>м.</w:t>
      </w:r>
    </w:p>
    <w:p w14:paraId="47C5447C" w14:textId="56A7B5E7" w:rsidR="00621E76" w:rsidRPr="00E628A4" w:rsidRDefault="00AF5E7A"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Наибольшую долю ветхого и аварийного фонда составляют малоэтажные жилые дома, построенные в 50-70 годах </w:t>
      </w:r>
      <w:r w:rsidRPr="00E628A4">
        <w:rPr>
          <w:rFonts w:ascii="Times New Roman" w:hAnsi="Times New Roman" w:cs="Times New Roman"/>
          <w:sz w:val="26"/>
          <w:szCs w:val="26"/>
          <w:lang w:val="en-US"/>
        </w:rPr>
        <w:t>XX</w:t>
      </w:r>
      <w:r>
        <w:rPr>
          <w:rFonts w:ascii="Times New Roman" w:hAnsi="Times New Roman" w:cs="Times New Roman"/>
          <w:sz w:val="26"/>
          <w:szCs w:val="26"/>
        </w:rPr>
        <w:t xml:space="preserve"> века, н</w:t>
      </w:r>
      <w:r w:rsidR="002827F9" w:rsidRPr="00E628A4">
        <w:rPr>
          <w:rFonts w:ascii="Times New Roman" w:hAnsi="Times New Roman" w:cs="Times New Roman"/>
          <w:sz w:val="26"/>
          <w:szCs w:val="26"/>
        </w:rPr>
        <w:t xml:space="preserve">изкие темпы роста строительства жилья, </w:t>
      </w:r>
      <w:r w:rsidR="0022131E" w:rsidRPr="00E628A4">
        <w:rPr>
          <w:rFonts w:ascii="Times New Roman" w:hAnsi="Times New Roman" w:cs="Times New Roman"/>
          <w:sz w:val="26"/>
          <w:szCs w:val="26"/>
        </w:rPr>
        <w:t>привел</w:t>
      </w:r>
      <w:r w:rsidR="002827F9" w:rsidRPr="00E628A4">
        <w:rPr>
          <w:rFonts w:ascii="Times New Roman" w:hAnsi="Times New Roman" w:cs="Times New Roman"/>
          <w:sz w:val="26"/>
          <w:szCs w:val="26"/>
        </w:rPr>
        <w:t>и</w:t>
      </w:r>
      <w:r w:rsidR="0022131E" w:rsidRPr="00E628A4">
        <w:rPr>
          <w:rFonts w:ascii="Times New Roman" w:hAnsi="Times New Roman" w:cs="Times New Roman"/>
          <w:sz w:val="26"/>
          <w:szCs w:val="26"/>
        </w:rPr>
        <w:t xml:space="preserve"> к тому, что в Нарьян-Маре зарегистрировано 2</w:t>
      </w:r>
      <w:r w:rsidR="00C5166D" w:rsidRPr="00E628A4">
        <w:rPr>
          <w:rFonts w:ascii="Times New Roman" w:hAnsi="Times New Roman" w:cs="Times New Roman"/>
          <w:sz w:val="26"/>
          <w:szCs w:val="26"/>
        </w:rPr>
        <w:t xml:space="preserve"> </w:t>
      </w:r>
      <w:r w:rsidR="0022131E" w:rsidRPr="00E628A4">
        <w:rPr>
          <w:rFonts w:ascii="Times New Roman" w:hAnsi="Times New Roman" w:cs="Times New Roman"/>
          <w:sz w:val="26"/>
          <w:szCs w:val="26"/>
        </w:rPr>
        <w:t xml:space="preserve">702 жителя, которые остаются проживать в неудовлетворительных жилищных условиях. </w:t>
      </w:r>
    </w:p>
    <w:p w14:paraId="142C43BA" w14:textId="1BEB575D" w:rsidR="00621E76" w:rsidRPr="00E628A4" w:rsidRDefault="00621E76"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За период с 201</w:t>
      </w:r>
      <w:r w:rsidR="00607264" w:rsidRPr="00E628A4">
        <w:rPr>
          <w:rFonts w:ascii="Times New Roman" w:hAnsi="Times New Roman" w:cs="Times New Roman"/>
          <w:sz w:val="26"/>
          <w:szCs w:val="26"/>
        </w:rPr>
        <w:t>2</w:t>
      </w:r>
      <w:r w:rsidRPr="00E628A4">
        <w:rPr>
          <w:rFonts w:ascii="Times New Roman" w:hAnsi="Times New Roman" w:cs="Times New Roman"/>
          <w:sz w:val="26"/>
          <w:szCs w:val="26"/>
        </w:rPr>
        <w:t xml:space="preserve"> года по 2020 год количество </w:t>
      </w:r>
      <w:r w:rsidR="00FD2C0D" w:rsidRPr="00E628A4">
        <w:rPr>
          <w:rFonts w:ascii="Times New Roman" w:hAnsi="Times New Roman" w:cs="Times New Roman"/>
          <w:sz w:val="26"/>
          <w:szCs w:val="26"/>
        </w:rPr>
        <w:t>снесенных аварийных</w:t>
      </w:r>
      <w:r w:rsidRPr="00E628A4">
        <w:rPr>
          <w:rFonts w:ascii="Times New Roman" w:hAnsi="Times New Roman" w:cs="Times New Roman"/>
          <w:sz w:val="26"/>
          <w:szCs w:val="26"/>
        </w:rPr>
        <w:t xml:space="preserve"> многоквартирных домов составило – </w:t>
      </w:r>
      <w:r w:rsidR="00F9320B" w:rsidRPr="00E628A4">
        <w:rPr>
          <w:rFonts w:ascii="Times New Roman" w:hAnsi="Times New Roman" w:cs="Times New Roman"/>
          <w:sz w:val="26"/>
          <w:szCs w:val="26"/>
        </w:rPr>
        <w:t>97</w:t>
      </w:r>
      <w:r w:rsidRPr="00E628A4">
        <w:rPr>
          <w:rFonts w:ascii="Times New Roman" w:hAnsi="Times New Roman" w:cs="Times New Roman"/>
          <w:sz w:val="26"/>
          <w:szCs w:val="26"/>
        </w:rPr>
        <w:t xml:space="preserve">, </w:t>
      </w:r>
      <w:r w:rsidR="00CA53D7">
        <w:rPr>
          <w:rFonts w:ascii="Times New Roman" w:hAnsi="Times New Roman" w:cs="Times New Roman"/>
          <w:sz w:val="26"/>
          <w:szCs w:val="26"/>
        </w:rPr>
        <w:t>из них</w:t>
      </w:r>
      <w:r w:rsidRPr="00E628A4">
        <w:rPr>
          <w:rFonts w:ascii="Times New Roman" w:hAnsi="Times New Roman" w:cs="Times New Roman"/>
          <w:sz w:val="26"/>
          <w:szCs w:val="26"/>
        </w:rPr>
        <w:t xml:space="preserve"> переселен</w:t>
      </w:r>
      <w:r w:rsidR="00CA53D7">
        <w:rPr>
          <w:rFonts w:ascii="Times New Roman" w:hAnsi="Times New Roman" w:cs="Times New Roman"/>
          <w:sz w:val="26"/>
          <w:szCs w:val="26"/>
        </w:rPr>
        <w:t>о</w:t>
      </w:r>
      <w:r w:rsidRPr="00E628A4">
        <w:rPr>
          <w:rFonts w:ascii="Times New Roman" w:hAnsi="Times New Roman" w:cs="Times New Roman"/>
          <w:sz w:val="26"/>
          <w:szCs w:val="26"/>
        </w:rPr>
        <w:t xml:space="preserve"> </w:t>
      </w:r>
      <w:r w:rsidR="00CA53D7" w:rsidRPr="00E628A4">
        <w:rPr>
          <w:rFonts w:ascii="Times New Roman" w:hAnsi="Times New Roman" w:cs="Times New Roman"/>
          <w:sz w:val="26"/>
          <w:szCs w:val="26"/>
        </w:rPr>
        <w:t>2134</w:t>
      </w:r>
      <w:r w:rsidR="00CA53D7">
        <w:rPr>
          <w:rFonts w:ascii="Times New Roman" w:hAnsi="Times New Roman" w:cs="Times New Roman"/>
          <w:sz w:val="26"/>
          <w:szCs w:val="26"/>
        </w:rPr>
        <w:t xml:space="preserve"> </w:t>
      </w:r>
      <w:r w:rsidRPr="00E628A4">
        <w:rPr>
          <w:rFonts w:ascii="Times New Roman" w:hAnsi="Times New Roman" w:cs="Times New Roman"/>
          <w:sz w:val="26"/>
          <w:szCs w:val="26"/>
        </w:rPr>
        <w:t>человек.</w:t>
      </w:r>
    </w:p>
    <w:p w14:paraId="1A953C10" w14:textId="129B3494" w:rsidR="0022131E" w:rsidRPr="00E628A4" w:rsidRDefault="00621E76"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По состоянию на 31.12.2020 количество признанных аварийными и подлежащими сносу многоквартирных домов составило </w:t>
      </w:r>
      <w:r w:rsidR="00EA4E9C">
        <w:rPr>
          <w:rFonts w:ascii="Times New Roman" w:hAnsi="Times New Roman" w:cs="Times New Roman"/>
          <w:sz w:val="26"/>
          <w:szCs w:val="26"/>
        </w:rPr>
        <w:t>136</w:t>
      </w:r>
      <w:r w:rsidRPr="00E628A4">
        <w:rPr>
          <w:rFonts w:ascii="Times New Roman" w:hAnsi="Times New Roman" w:cs="Times New Roman"/>
          <w:sz w:val="26"/>
          <w:szCs w:val="26"/>
        </w:rPr>
        <w:t>.</w:t>
      </w:r>
    </w:p>
    <w:p w14:paraId="109BBBC5" w14:textId="556C91C9" w:rsidR="00FD2C0D" w:rsidRPr="00E628A4" w:rsidRDefault="003A607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муниципальном образовании н</w:t>
      </w:r>
      <w:r w:rsidR="00FD2C0D" w:rsidRPr="00E628A4">
        <w:rPr>
          <w:rFonts w:ascii="Times New Roman" w:hAnsi="Times New Roman" w:cs="Times New Roman"/>
          <w:sz w:val="26"/>
          <w:szCs w:val="26"/>
        </w:rPr>
        <w:t>а учете нуждающихся в улучшении жилищных условий</w:t>
      </w:r>
      <w:r w:rsidR="00155696" w:rsidRPr="00E628A4">
        <w:rPr>
          <w:rFonts w:ascii="Times New Roman" w:hAnsi="Times New Roman" w:cs="Times New Roman"/>
          <w:sz w:val="26"/>
          <w:szCs w:val="26"/>
        </w:rPr>
        <w:t xml:space="preserve"> на 31.12.2020</w:t>
      </w:r>
      <w:r w:rsidR="00FD2C0D" w:rsidRPr="00E628A4">
        <w:rPr>
          <w:rFonts w:ascii="Times New Roman" w:hAnsi="Times New Roman" w:cs="Times New Roman"/>
          <w:sz w:val="26"/>
          <w:szCs w:val="26"/>
        </w:rPr>
        <w:t xml:space="preserve"> состоят</w:t>
      </w:r>
      <w:r w:rsidR="00155696" w:rsidRPr="00E628A4">
        <w:rPr>
          <w:rFonts w:ascii="Times New Roman" w:hAnsi="Times New Roman" w:cs="Times New Roman"/>
          <w:sz w:val="26"/>
          <w:szCs w:val="26"/>
        </w:rPr>
        <w:t xml:space="preserve"> 1</w:t>
      </w:r>
      <w:r w:rsidR="00603AFB" w:rsidRPr="00E628A4">
        <w:rPr>
          <w:rFonts w:ascii="Times New Roman" w:hAnsi="Times New Roman" w:cs="Times New Roman"/>
          <w:sz w:val="26"/>
          <w:szCs w:val="26"/>
        </w:rPr>
        <w:t> </w:t>
      </w:r>
      <w:r w:rsidR="00155696" w:rsidRPr="00E628A4">
        <w:rPr>
          <w:rFonts w:ascii="Times New Roman" w:hAnsi="Times New Roman" w:cs="Times New Roman"/>
          <w:sz w:val="26"/>
          <w:szCs w:val="26"/>
        </w:rPr>
        <w:t>042 семьи (3 088 человек)</w:t>
      </w:r>
      <w:r w:rsidR="00DE561D">
        <w:rPr>
          <w:rFonts w:ascii="Times New Roman" w:hAnsi="Times New Roman" w:cs="Times New Roman"/>
          <w:sz w:val="26"/>
          <w:szCs w:val="26"/>
        </w:rPr>
        <w:t>,</w:t>
      </w:r>
      <w:r w:rsidR="00155696" w:rsidRPr="00E628A4">
        <w:rPr>
          <w:rFonts w:ascii="Times New Roman" w:hAnsi="Times New Roman" w:cs="Times New Roman"/>
          <w:sz w:val="26"/>
          <w:szCs w:val="26"/>
        </w:rPr>
        <w:t xml:space="preserve"> </w:t>
      </w:r>
      <w:r w:rsidR="00603AFB" w:rsidRPr="00E628A4">
        <w:rPr>
          <w:rFonts w:ascii="Times New Roman" w:hAnsi="Times New Roman" w:cs="Times New Roman"/>
          <w:sz w:val="26"/>
          <w:szCs w:val="26"/>
        </w:rPr>
        <w:t>в том числе</w:t>
      </w:r>
      <w:r w:rsidR="00155696" w:rsidRPr="00E628A4">
        <w:rPr>
          <w:rFonts w:ascii="Times New Roman" w:hAnsi="Times New Roman" w:cs="Times New Roman"/>
          <w:sz w:val="26"/>
          <w:szCs w:val="26"/>
        </w:rPr>
        <w:t>: молодых семей – 114, многодетных семей – 59.</w:t>
      </w:r>
      <w:r w:rsidR="00485F36" w:rsidRPr="00E628A4">
        <w:rPr>
          <w:rFonts w:ascii="Times New Roman" w:hAnsi="Times New Roman" w:cs="Times New Roman"/>
          <w:sz w:val="26"/>
          <w:szCs w:val="26"/>
        </w:rPr>
        <w:t xml:space="preserve"> В 2020 году получила жилое помещение и улучшила жилищные условия</w:t>
      </w:r>
      <w:r>
        <w:rPr>
          <w:rFonts w:ascii="Times New Roman" w:hAnsi="Times New Roman" w:cs="Times New Roman"/>
          <w:sz w:val="26"/>
          <w:szCs w:val="26"/>
        </w:rPr>
        <w:t xml:space="preserve"> </w:t>
      </w:r>
      <w:r w:rsidRPr="00E628A4">
        <w:rPr>
          <w:rFonts w:ascii="Times New Roman" w:hAnsi="Times New Roman" w:cs="Times New Roman"/>
          <w:sz w:val="26"/>
          <w:szCs w:val="26"/>
        </w:rPr>
        <w:t>1 семья</w:t>
      </w:r>
      <w:r w:rsidR="00485F36" w:rsidRPr="00E628A4">
        <w:rPr>
          <w:rFonts w:ascii="Times New Roman" w:hAnsi="Times New Roman" w:cs="Times New Roman"/>
          <w:sz w:val="26"/>
          <w:szCs w:val="26"/>
        </w:rPr>
        <w:t xml:space="preserve">. </w:t>
      </w:r>
    </w:p>
    <w:p w14:paraId="025CA489" w14:textId="77777777" w:rsidR="0022131E" w:rsidRPr="00E628A4" w:rsidRDefault="0022131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Предоставление социальных выплат на приобретение жилья в рамках реализации мероприятий государственных программ (муниципальных программ) остается основной формой поддержки отдельных категорий граждан, которые нуждаются в улучшении жилищных условий.</w:t>
      </w:r>
    </w:p>
    <w:p w14:paraId="006AF930" w14:textId="28BC40FB" w:rsidR="0022131E" w:rsidRPr="00E628A4" w:rsidRDefault="0022131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городе действует принятый</w:t>
      </w:r>
      <w:r w:rsidR="00E9797C" w:rsidRPr="00E628A4">
        <w:rPr>
          <w:rFonts w:ascii="Times New Roman" w:hAnsi="Times New Roman" w:cs="Times New Roman"/>
          <w:sz w:val="26"/>
          <w:szCs w:val="26"/>
        </w:rPr>
        <w:t xml:space="preserve"> Собранием депутатов Ненецкого автономного округа закон </w:t>
      </w:r>
      <w:r w:rsidR="00607264" w:rsidRPr="00E628A4">
        <w:rPr>
          <w:rFonts w:ascii="Times New Roman" w:hAnsi="Times New Roman" w:cs="Times New Roman"/>
          <w:sz w:val="26"/>
          <w:szCs w:val="26"/>
        </w:rPr>
        <w:t>Ненецкого автономного округа</w:t>
      </w:r>
      <w:r w:rsidR="00E9797C" w:rsidRPr="00E628A4">
        <w:rPr>
          <w:rFonts w:ascii="Times New Roman" w:hAnsi="Times New Roman" w:cs="Times New Roman"/>
          <w:sz w:val="26"/>
          <w:szCs w:val="26"/>
        </w:rPr>
        <w:t xml:space="preserve"> от 15.11.2011 № 79-ОЗ "О бесплатном предоставлении земельных участков многодетным семьям в Ненецком автономном округе"</w:t>
      </w:r>
      <w:r w:rsidRPr="00E628A4">
        <w:rPr>
          <w:rFonts w:ascii="Times New Roman" w:hAnsi="Times New Roman" w:cs="Times New Roman"/>
          <w:sz w:val="26"/>
          <w:szCs w:val="26"/>
        </w:rPr>
        <w:t xml:space="preserve">. </w:t>
      </w:r>
      <w:r w:rsidR="00971F73">
        <w:rPr>
          <w:rFonts w:ascii="Times New Roman" w:hAnsi="Times New Roman" w:cs="Times New Roman"/>
          <w:sz w:val="26"/>
          <w:szCs w:val="26"/>
        </w:rPr>
        <w:t xml:space="preserve">За период действия вышеуказанного закона </w:t>
      </w:r>
      <w:r w:rsidR="00645975">
        <w:rPr>
          <w:rFonts w:ascii="Times New Roman" w:hAnsi="Times New Roman" w:cs="Times New Roman"/>
          <w:sz w:val="26"/>
          <w:szCs w:val="26"/>
        </w:rPr>
        <w:t xml:space="preserve">на территории города </w:t>
      </w:r>
      <w:r w:rsidR="00971F73">
        <w:rPr>
          <w:rFonts w:ascii="Times New Roman" w:hAnsi="Times New Roman" w:cs="Times New Roman"/>
          <w:sz w:val="26"/>
          <w:szCs w:val="26"/>
        </w:rPr>
        <w:t xml:space="preserve">выделены земельные участки 58 многодетным семьям. </w:t>
      </w:r>
    </w:p>
    <w:p w14:paraId="77C13273" w14:textId="77777777" w:rsidR="00555BC6" w:rsidRPr="00E628A4" w:rsidRDefault="0022131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Проблема обеспечения жильем граждан города остается достаточно острой. </w:t>
      </w:r>
      <w:r w:rsidR="00555BC6" w:rsidRPr="00E628A4">
        <w:rPr>
          <w:rFonts w:ascii="Times New Roman" w:hAnsi="Times New Roman" w:cs="Times New Roman"/>
          <w:sz w:val="26"/>
          <w:szCs w:val="26"/>
        </w:rPr>
        <w:t xml:space="preserve">К основным проблемам можно отнести следующие: </w:t>
      </w:r>
    </w:p>
    <w:p w14:paraId="49B953BC" w14:textId="77777777" w:rsidR="00555BC6" w:rsidRPr="00E628A4" w:rsidRDefault="00555BC6"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снижение темпов роста строительства на территории города;</w:t>
      </w:r>
    </w:p>
    <w:p w14:paraId="65CE2F62" w14:textId="77777777" w:rsidR="00555BC6" w:rsidRPr="00E628A4" w:rsidRDefault="00555BC6"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w:t>
      </w:r>
      <w:r w:rsidR="0022131E" w:rsidRPr="00E628A4">
        <w:rPr>
          <w:rFonts w:ascii="Times New Roman" w:hAnsi="Times New Roman" w:cs="Times New Roman"/>
          <w:sz w:val="26"/>
          <w:szCs w:val="26"/>
        </w:rPr>
        <w:t xml:space="preserve"> отсутствие у значительного числа граждан требуемых доходов для получения ипотечных кредитов и средств для оплаты первоначального взноса по жилищному и</w:t>
      </w:r>
      <w:r w:rsidR="000A5E32" w:rsidRPr="00E628A4">
        <w:rPr>
          <w:rFonts w:ascii="Times New Roman" w:hAnsi="Times New Roman" w:cs="Times New Roman"/>
          <w:sz w:val="26"/>
          <w:szCs w:val="26"/>
        </w:rPr>
        <w:t>ли ипотечному жилищному кредиту</w:t>
      </w:r>
      <w:r w:rsidRPr="00E628A4">
        <w:rPr>
          <w:rFonts w:ascii="Times New Roman" w:hAnsi="Times New Roman" w:cs="Times New Roman"/>
          <w:sz w:val="26"/>
          <w:szCs w:val="26"/>
        </w:rPr>
        <w:t>;</w:t>
      </w:r>
    </w:p>
    <w:p w14:paraId="31FCA582" w14:textId="77777777" w:rsidR="0022131E" w:rsidRDefault="00555BC6"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в связи с передачей полномочий жилищного строительства на уровень субъекта муниципальное образование не может влиять на предоставление жилых помещений гражданам, нуждающимся в улучшении жилищных условий</w:t>
      </w:r>
      <w:r w:rsidR="000A5E32" w:rsidRPr="00E628A4">
        <w:rPr>
          <w:rFonts w:ascii="Times New Roman" w:hAnsi="Times New Roman" w:cs="Times New Roman"/>
          <w:sz w:val="26"/>
          <w:szCs w:val="26"/>
        </w:rPr>
        <w:t>.</w:t>
      </w:r>
    </w:p>
    <w:p w14:paraId="2E4B45CA" w14:textId="77777777" w:rsidR="004A387F" w:rsidRPr="00E628A4" w:rsidRDefault="004A387F" w:rsidP="0000698A">
      <w:pPr>
        <w:pStyle w:val="ConsPlusNormal"/>
        <w:ind w:firstLine="709"/>
        <w:jc w:val="both"/>
        <w:rPr>
          <w:rFonts w:ascii="Times New Roman" w:hAnsi="Times New Roman" w:cs="Times New Roman"/>
          <w:sz w:val="26"/>
          <w:szCs w:val="26"/>
        </w:rPr>
      </w:pPr>
    </w:p>
    <w:p w14:paraId="76897A57" w14:textId="0F6CA404" w:rsidR="0022131E" w:rsidRPr="0000698A" w:rsidRDefault="0022131E" w:rsidP="0000698A">
      <w:pPr>
        <w:pStyle w:val="ConsPlusNormal"/>
        <w:tabs>
          <w:tab w:val="left" w:pos="4102"/>
        </w:tabs>
        <w:ind w:firstLine="709"/>
        <w:jc w:val="center"/>
        <w:rPr>
          <w:rFonts w:ascii="Times New Roman" w:hAnsi="Times New Roman" w:cs="Times New Roman"/>
          <w:sz w:val="26"/>
          <w:szCs w:val="26"/>
        </w:rPr>
      </w:pPr>
      <w:r w:rsidRPr="0000698A">
        <w:rPr>
          <w:rFonts w:ascii="Times New Roman" w:hAnsi="Times New Roman" w:cs="Times New Roman"/>
          <w:sz w:val="26"/>
          <w:szCs w:val="26"/>
        </w:rPr>
        <w:t>1.2.1</w:t>
      </w:r>
      <w:r w:rsidR="006D0552" w:rsidRPr="0000698A">
        <w:rPr>
          <w:rFonts w:ascii="Times New Roman" w:hAnsi="Times New Roman" w:cs="Times New Roman"/>
          <w:sz w:val="26"/>
          <w:szCs w:val="26"/>
        </w:rPr>
        <w:t>1</w:t>
      </w:r>
      <w:r w:rsidRPr="0000698A">
        <w:rPr>
          <w:rFonts w:ascii="Times New Roman" w:hAnsi="Times New Roman" w:cs="Times New Roman"/>
          <w:sz w:val="26"/>
          <w:szCs w:val="26"/>
        </w:rPr>
        <w:t xml:space="preserve">. Охрана окружающей среды </w:t>
      </w:r>
    </w:p>
    <w:p w14:paraId="32722F99" w14:textId="77777777" w:rsidR="00E452D0" w:rsidRPr="00E628A4" w:rsidRDefault="00E452D0" w:rsidP="0000698A">
      <w:pPr>
        <w:pStyle w:val="ConsPlusNormal"/>
        <w:tabs>
          <w:tab w:val="left" w:pos="4102"/>
        </w:tabs>
        <w:ind w:firstLine="709"/>
        <w:jc w:val="center"/>
        <w:rPr>
          <w:rFonts w:ascii="Times New Roman" w:hAnsi="Times New Roman" w:cs="Times New Roman"/>
          <w:b/>
          <w:sz w:val="26"/>
          <w:szCs w:val="26"/>
        </w:rPr>
      </w:pPr>
    </w:p>
    <w:p w14:paraId="1327499A" w14:textId="77777777" w:rsidR="0022131E" w:rsidRPr="00E628A4" w:rsidRDefault="0022131E" w:rsidP="0000698A">
      <w:pPr>
        <w:widowControl w:val="0"/>
        <w:tabs>
          <w:tab w:val="left" w:pos="1134"/>
        </w:tabs>
        <w:ind w:firstLine="709"/>
        <w:jc w:val="both"/>
        <w:rPr>
          <w:sz w:val="26"/>
          <w:szCs w:val="26"/>
        </w:rPr>
      </w:pPr>
      <w:r w:rsidRPr="00E628A4">
        <w:rPr>
          <w:sz w:val="26"/>
          <w:szCs w:val="26"/>
        </w:rPr>
        <w:t>Согласно Стратегии экологической безопасности Российской Федерации, на период до 2025 года, утвержденной Указом Президента Российской Федерации от 19.04.2017 № 176, целями государственной экологической политики являются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w:t>
      </w:r>
    </w:p>
    <w:p w14:paraId="653F654C" w14:textId="6AA255D0" w:rsidR="0022131E" w:rsidRPr="00E628A4" w:rsidRDefault="0022131E" w:rsidP="0000698A">
      <w:pPr>
        <w:tabs>
          <w:tab w:val="left" w:pos="1134"/>
        </w:tabs>
        <w:ind w:firstLine="709"/>
        <w:jc w:val="both"/>
        <w:rPr>
          <w:sz w:val="26"/>
          <w:szCs w:val="26"/>
        </w:rPr>
      </w:pPr>
      <w:r w:rsidRPr="00E628A4">
        <w:rPr>
          <w:sz w:val="26"/>
          <w:szCs w:val="26"/>
        </w:rPr>
        <w:t>Экологическая ситуация в городе Нарьян-Маре, несмотря на наличие факторов негативно воздействующих на состояние окружающей среды, стабильная. Основными источниками загрязн</w:t>
      </w:r>
      <w:r w:rsidR="001B5547" w:rsidRPr="00E628A4">
        <w:rPr>
          <w:sz w:val="26"/>
          <w:szCs w:val="26"/>
        </w:rPr>
        <w:t>ения атмосферного воздуха для</w:t>
      </w:r>
      <w:r w:rsidRPr="00E628A4">
        <w:rPr>
          <w:sz w:val="26"/>
          <w:szCs w:val="26"/>
        </w:rPr>
        <w:t xml:space="preserve"> Нарьян-Мара, являются автомобильный транспорт, предприятия теплоэнергетики и коммунальные котельные. Основными загрязняющими веществами являются диоксид серы, окислы азота, оксид углерода, формальдегид, </w:t>
      </w:r>
      <w:proofErr w:type="spellStart"/>
      <w:r w:rsidRPr="00E628A4">
        <w:rPr>
          <w:sz w:val="26"/>
          <w:szCs w:val="26"/>
        </w:rPr>
        <w:t>бензпирен</w:t>
      </w:r>
      <w:proofErr w:type="spellEnd"/>
      <w:r w:rsidRPr="00E628A4">
        <w:rPr>
          <w:sz w:val="26"/>
          <w:szCs w:val="26"/>
        </w:rPr>
        <w:t xml:space="preserve">, </w:t>
      </w:r>
      <w:proofErr w:type="spellStart"/>
      <w:r w:rsidRPr="00E628A4">
        <w:rPr>
          <w:sz w:val="26"/>
          <w:szCs w:val="26"/>
        </w:rPr>
        <w:t>бензофенон</w:t>
      </w:r>
      <w:proofErr w:type="spellEnd"/>
      <w:r w:rsidRPr="00E628A4">
        <w:rPr>
          <w:sz w:val="26"/>
          <w:szCs w:val="26"/>
        </w:rPr>
        <w:t>. Наибольшую долю в структуре выбросов составляют загрязняющие вещества, связанные с процессами сжигания различных видов топлива.</w:t>
      </w:r>
    </w:p>
    <w:p w14:paraId="4C1DF1F8" w14:textId="58C84404" w:rsidR="0022131E" w:rsidRPr="00E628A4" w:rsidRDefault="0022131E" w:rsidP="0000698A">
      <w:pPr>
        <w:ind w:firstLine="709"/>
        <w:jc w:val="both"/>
        <w:rPr>
          <w:sz w:val="26"/>
          <w:szCs w:val="26"/>
        </w:rPr>
      </w:pPr>
      <w:r w:rsidRPr="00E628A4">
        <w:rPr>
          <w:sz w:val="26"/>
          <w:szCs w:val="26"/>
        </w:rPr>
        <w:t xml:space="preserve">При этом проблемы надлежащего содержания автомобильных дорог, а также их низкая пропускная способность, не соответствующая росту численности автотранспорта, остаются на территории города актуальными, что косвенно влияет на увеличение негативного влияния транспорта на окружающую среду. Наряду с химическим воздействием на атмосферный воздух, посредством выбросов отработанных газов </w:t>
      </w:r>
      <w:r w:rsidR="00645975">
        <w:rPr>
          <w:sz w:val="26"/>
          <w:szCs w:val="26"/>
        </w:rPr>
        <w:t>двигателей внутреннего сгорания</w:t>
      </w:r>
      <w:r w:rsidRPr="00E628A4">
        <w:rPr>
          <w:sz w:val="26"/>
          <w:szCs w:val="26"/>
        </w:rPr>
        <w:t xml:space="preserve">, автомобильный транспорт является источником шумового воздействия на окружающую среду. </w:t>
      </w:r>
    </w:p>
    <w:p w14:paraId="33D89D5F" w14:textId="77777777" w:rsidR="0022131E" w:rsidRPr="00E628A4" w:rsidRDefault="0022131E" w:rsidP="0000698A">
      <w:pPr>
        <w:ind w:firstLine="709"/>
        <w:jc w:val="both"/>
        <w:rPr>
          <w:sz w:val="26"/>
          <w:szCs w:val="26"/>
        </w:rPr>
      </w:pPr>
      <w:r w:rsidRPr="00E628A4">
        <w:rPr>
          <w:sz w:val="26"/>
          <w:szCs w:val="26"/>
        </w:rPr>
        <w:t xml:space="preserve">На территории города предприятия I и II классов опасности, а также мониторинговые точки по контролю качества атмосферного воздуха отсутствуют. Все котельные города и </w:t>
      </w:r>
      <w:proofErr w:type="spellStart"/>
      <w:r w:rsidRPr="00E628A4">
        <w:rPr>
          <w:sz w:val="26"/>
          <w:szCs w:val="26"/>
        </w:rPr>
        <w:t>Нарьян-Марская</w:t>
      </w:r>
      <w:proofErr w:type="spellEnd"/>
      <w:r w:rsidRPr="00E628A4">
        <w:rPr>
          <w:sz w:val="26"/>
          <w:szCs w:val="26"/>
        </w:rPr>
        <w:t xml:space="preserve"> электростанция работают на газовом топливе.</w:t>
      </w:r>
    </w:p>
    <w:p w14:paraId="181A1D08" w14:textId="70C2F948" w:rsidR="0022131E" w:rsidRPr="00E628A4" w:rsidRDefault="0022131E" w:rsidP="0000698A">
      <w:pPr>
        <w:ind w:firstLine="709"/>
        <w:jc w:val="both"/>
        <w:rPr>
          <w:sz w:val="26"/>
          <w:szCs w:val="26"/>
        </w:rPr>
      </w:pPr>
      <w:r w:rsidRPr="00E628A4">
        <w:rPr>
          <w:sz w:val="26"/>
          <w:szCs w:val="26"/>
        </w:rPr>
        <w:t xml:space="preserve">По данным объединенной гидрометеорологической станции </w:t>
      </w:r>
      <w:r w:rsidR="00585887" w:rsidRPr="00E628A4">
        <w:rPr>
          <w:sz w:val="26"/>
          <w:szCs w:val="26"/>
        </w:rPr>
        <w:t>"</w:t>
      </w:r>
      <w:r w:rsidRPr="00E628A4">
        <w:rPr>
          <w:sz w:val="26"/>
          <w:szCs w:val="26"/>
        </w:rPr>
        <w:t>Нарьян-Мар</w:t>
      </w:r>
      <w:r w:rsidR="00585887" w:rsidRPr="00E628A4">
        <w:rPr>
          <w:sz w:val="26"/>
          <w:szCs w:val="26"/>
        </w:rPr>
        <w:t>"</w:t>
      </w:r>
      <w:r w:rsidRPr="00E628A4">
        <w:rPr>
          <w:sz w:val="26"/>
          <w:szCs w:val="26"/>
        </w:rPr>
        <w:t xml:space="preserve"> (подразделение ГУ "Архангельский ЦГСМ")</w:t>
      </w:r>
      <w:r w:rsidR="00DE561D">
        <w:rPr>
          <w:sz w:val="26"/>
          <w:szCs w:val="26"/>
        </w:rPr>
        <w:t>,</w:t>
      </w:r>
      <w:r w:rsidRPr="00E628A4">
        <w:rPr>
          <w:sz w:val="26"/>
          <w:szCs w:val="26"/>
        </w:rPr>
        <w:t xml:space="preserve"> уровень загрязнения атмосферного воздуха в городе не превышает максимальные и среднесуточные предельно-допустимые концентрации (ПДК). </w:t>
      </w:r>
    </w:p>
    <w:p w14:paraId="3CD87560" w14:textId="1983D2B7" w:rsidR="0022131E" w:rsidRPr="00E628A4" w:rsidRDefault="0022131E" w:rsidP="0000698A">
      <w:pPr>
        <w:ind w:firstLine="709"/>
        <w:jc w:val="both"/>
        <w:rPr>
          <w:sz w:val="26"/>
          <w:szCs w:val="26"/>
        </w:rPr>
      </w:pPr>
      <w:r w:rsidRPr="00E628A4">
        <w:rPr>
          <w:sz w:val="26"/>
          <w:szCs w:val="26"/>
        </w:rPr>
        <w:t>По данным оценки эффективности управления деятельностью</w:t>
      </w:r>
      <w:r w:rsidR="00585887" w:rsidRPr="00E628A4">
        <w:rPr>
          <w:sz w:val="26"/>
          <w:szCs w:val="26"/>
        </w:rPr>
        <w:t xml:space="preserve"> </w:t>
      </w:r>
      <w:proofErr w:type="spellStart"/>
      <w:r w:rsidR="00585887" w:rsidRPr="00E628A4">
        <w:rPr>
          <w:sz w:val="26"/>
          <w:szCs w:val="26"/>
        </w:rPr>
        <w:t>Нарьян-Марским</w:t>
      </w:r>
      <w:proofErr w:type="spellEnd"/>
      <w:r w:rsidR="00585887" w:rsidRPr="00E628A4">
        <w:rPr>
          <w:sz w:val="26"/>
          <w:szCs w:val="26"/>
        </w:rPr>
        <w:t xml:space="preserve"> МУ ПОК и ТС</w:t>
      </w:r>
      <w:r w:rsidRPr="00E628A4">
        <w:rPr>
          <w:sz w:val="26"/>
          <w:szCs w:val="26"/>
        </w:rPr>
        <w:t xml:space="preserve"> установлено, что в городе 18,3% проб питьевой воды водопроводов города в 2020 году не соответствовали гигиеническим нормативам по санитарно-химическим показателям. </w:t>
      </w:r>
    </w:p>
    <w:p w14:paraId="571BC9ED" w14:textId="77777777" w:rsidR="0022131E" w:rsidRPr="00E628A4" w:rsidRDefault="0022131E" w:rsidP="0000698A">
      <w:pPr>
        <w:ind w:firstLine="709"/>
        <w:jc w:val="both"/>
        <w:rPr>
          <w:sz w:val="26"/>
          <w:szCs w:val="26"/>
        </w:rPr>
      </w:pPr>
      <w:r w:rsidRPr="00E628A4">
        <w:rPr>
          <w:sz w:val="26"/>
          <w:szCs w:val="26"/>
        </w:rPr>
        <w:t xml:space="preserve">Центром экологического неблагополучия является – река </w:t>
      </w:r>
      <w:hyperlink r:id="rId54" w:tooltip="Печора (река)" w:history="1">
        <w:r w:rsidRPr="00E628A4">
          <w:rPr>
            <w:sz w:val="26"/>
            <w:szCs w:val="26"/>
          </w:rPr>
          <w:t>Печора</w:t>
        </w:r>
      </w:hyperlink>
      <w:r w:rsidRPr="00E628A4">
        <w:rPr>
          <w:sz w:val="26"/>
          <w:szCs w:val="26"/>
        </w:rPr>
        <w:t xml:space="preserve"> и ее бассейн. Загрязняющие вещества, попадающие в водоем, в условиях речной системы сносятся вниз по течению и накапливаются в застойных зонах и устьевой части Печоры. Из-за загрязнения Печоры и ее притоков, запасы сига, ряпушки, омуля, семги сократились в несколько раз. По этим же причинам некоторые виды птиц (</w:t>
      </w:r>
      <w:hyperlink r:id="rId55" w:tooltip="Сапсан" w:history="1">
        <w:r w:rsidRPr="00E628A4">
          <w:rPr>
            <w:sz w:val="26"/>
            <w:szCs w:val="26"/>
          </w:rPr>
          <w:t>сапсан</w:t>
        </w:r>
      </w:hyperlink>
      <w:r w:rsidRPr="00E628A4">
        <w:rPr>
          <w:sz w:val="26"/>
          <w:szCs w:val="26"/>
        </w:rPr>
        <w:t xml:space="preserve">, </w:t>
      </w:r>
      <w:hyperlink r:id="rId56" w:tooltip="Кречет" w:history="1">
        <w:r w:rsidRPr="00E628A4">
          <w:rPr>
            <w:sz w:val="26"/>
            <w:szCs w:val="26"/>
          </w:rPr>
          <w:t>кречет</w:t>
        </w:r>
      </w:hyperlink>
      <w:r w:rsidRPr="00E628A4">
        <w:rPr>
          <w:sz w:val="26"/>
          <w:szCs w:val="26"/>
        </w:rPr>
        <w:t xml:space="preserve">, </w:t>
      </w:r>
      <w:hyperlink r:id="rId57" w:tooltip="Орлан-белохвост" w:history="1">
        <w:r w:rsidRPr="00E628A4">
          <w:rPr>
            <w:sz w:val="26"/>
            <w:szCs w:val="26"/>
          </w:rPr>
          <w:t>орлан-белохвост</w:t>
        </w:r>
      </w:hyperlink>
      <w:r w:rsidRPr="00E628A4">
        <w:rPr>
          <w:sz w:val="26"/>
          <w:szCs w:val="26"/>
        </w:rPr>
        <w:t xml:space="preserve">) занесены в </w:t>
      </w:r>
      <w:hyperlink r:id="rId58" w:tooltip="Красная книга" w:history="1">
        <w:r w:rsidRPr="00E628A4">
          <w:rPr>
            <w:sz w:val="26"/>
            <w:szCs w:val="26"/>
          </w:rPr>
          <w:t>Красную книгу</w:t>
        </w:r>
      </w:hyperlink>
      <w:r w:rsidRPr="00E628A4">
        <w:rPr>
          <w:sz w:val="26"/>
          <w:szCs w:val="26"/>
        </w:rPr>
        <w:t>.</w:t>
      </w:r>
    </w:p>
    <w:p w14:paraId="601E7212" w14:textId="77777777" w:rsidR="0022131E" w:rsidRPr="00E628A4" w:rsidRDefault="0022131E" w:rsidP="0000698A">
      <w:pPr>
        <w:ind w:firstLine="709"/>
        <w:jc w:val="both"/>
        <w:rPr>
          <w:sz w:val="26"/>
          <w:szCs w:val="26"/>
        </w:rPr>
      </w:pPr>
      <w:r w:rsidRPr="00E628A4">
        <w:rPr>
          <w:sz w:val="26"/>
          <w:szCs w:val="26"/>
        </w:rPr>
        <w:t xml:space="preserve">Помимо этого, сохраняется тенденция к ухудшению состояния земель и почв. Основными негативными процессами, приводящими к деградации земель, почв, изменению среды обитания растений, животных и других организмов, являются водная и ветровая эрозия, заболачивание, подтопление земель, переувлажнение, засоление и </w:t>
      </w:r>
      <w:proofErr w:type="spellStart"/>
      <w:r w:rsidRPr="00E628A4">
        <w:rPr>
          <w:sz w:val="26"/>
          <w:szCs w:val="26"/>
        </w:rPr>
        <w:t>осолонцевание</w:t>
      </w:r>
      <w:proofErr w:type="spellEnd"/>
      <w:r w:rsidRPr="00E628A4">
        <w:rPr>
          <w:sz w:val="26"/>
          <w:szCs w:val="26"/>
        </w:rPr>
        <w:t xml:space="preserve"> почв. </w:t>
      </w:r>
    </w:p>
    <w:p w14:paraId="0B0B08BD" w14:textId="0F9CC630" w:rsidR="0022131E" w:rsidRPr="00E628A4" w:rsidRDefault="0022131E" w:rsidP="0000698A">
      <w:pPr>
        <w:ind w:firstLine="709"/>
        <w:jc w:val="both"/>
        <w:rPr>
          <w:sz w:val="26"/>
          <w:szCs w:val="26"/>
        </w:rPr>
      </w:pPr>
      <w:r w:rsidRPr="00E628A4">
        <w:rPr>
          <w:sz w:val="26"/>
          <w:szCs w:val="26"/>
        </w:rPr>
        <w:t xml:space="preserve">В целях сохранения окружающей среды и восстановления природы была принята государственная программа Ненецкого автономного округа "Охрана окружающей среды, воспроизводство и использование природных ресурсов", утвержденная </w:t>
      </w:r>
      <w:r w:rsidR="0057033A">
        <w:rPr>
          <w:sz w:val="26"/>
          <w:szCs w:val="26"/>
        </w:rPr>
        <w:t>п</w:t>
      </w:r>
      <w:r w:rsidRPr="00E628A4">
        <w:rPr>
          <w:sz w:val="26"/>
          <w:szCs w:val="26"/>
        </w:rPr>
        <w:t xml:space="preserve">остановлением Администрации Ненецкого автономного округа от 09.10.2014 № 381-п, реализация которой </w:t>
      </w:r>
      <w:r w:rsidR="0057033A">
        <w:rPr>
          <w:sz w:val="26"/>
          <w:szCs w:val="26"/>
        </w:rPr>
        <w:t>осуществляется</w:t>
      </w:r>
      <w:r w:rsidRPr="00E628A4">
        <w:rPr>
          <w:sz w:val="26"/>
          <w:szCs w:val="26"/>
        </w:rPr>
        <w:t xml:space="preserve"> и в настоящее время.</w:t>
      </w:r>
    </w:p>
    <w:p w14:paraId="415AF93A" w14:textId="77777777" w:rsidR="0022131E" w:rsidRPr="00E628A4" w:rsidRDefault="0022131E" w:rsidP="0000698A">
      <w:pPr>
        <w:ind w:firstLine="709"/>
        <w:jc w:val="both"/>
        <w:rPr>
          <w:sz w:val="26"/>
          <w:szCs w:val="26"/>
        </w:rPr>
      </w:pPr>
      <w:r w:rsidRPr="00E628A4">
        <w:rPr>
          <w:sz w:val="26"/>
          <w:szCs w:val="26"/>
        </w:rPr>
        <w:t xml:space="preserve">Негативное воздействие на окружающую среду также оказывает жилищно-коммунальное хозяйство города. </w:t>
      </w:r>
    </w:p>
    <w:p w14:paraId="5A17F33F" w14:textId="3A1EBB58" w:rsidR="0022131E" w:rsidRPr="00E628A4" w:rsidRDefault="0022131E" w:rsidP="0000698A">
      <w:pPr>
        <w:autoSpaceDE w:val="0"/>
        <w:autoSpaceDN w:val="0"/>
        <w:adjustRightInd w:val="0"/>
        <w:ind w:firstLine="709"/>
        <w:jc w:val="both"/>
        <w:rPr>
          <w:sz w:val="26"/>
          <w:szCs w:val="26"/>
        </w:rPr>
      </w:pPr>
      <w:r w:rsidRPr="00E628A4">
        <w:rPr>
          <w:sz w:val="26"/>
          <w:szCs w:val="26"/>
        </w:rPr>
        <w:t xml:space="preserve">В соответствии с </w:t>
      </w:r>
      <w:r w:rsidR="00DE561D">
        <w:rPr>
          <w:sz w:val="26"/>
          <w:szCs w:val="26"/>
        </w:rPr>
        <w:t>п</w:t>
      </w:r>
      <w:r w:rsidRPr="00E628A4">
        <w:rPr>
          <w:sz w:val="26"/>
          <w:szCs w:val="26"/>
        </w:rPr>
        <w:t xml:space="preserve">остановлением Администрации МО "Городской округ "Город Нарьян-Мар" от 29.11.2018 № 913 "Об утверждении реестра мест (площадок) накопления твердых коммунальных отходов, расположенных на территории МО "Городской округ "Город Нарьян-Мар" на территории </w:t>
      </w:r>
      <w:r w:rsidR="00AC411F" w:rsidRPr="00E628A4">
        <w:rPr>
          <w:sz w:val="26"/>
          <w:szCs w:val="26"/>
        </w:rPr>
        <w:t>города</w:t>
      </w:r>
      <w:r w:rsidRPr="00E628A4">
        <w:rPr>
          <w:sz w:val="26"/>
          <w:szCs w:val="26"/>
        </w:rPr>
        <w:t xml:space="preserve"> организовано </w:t>
      </w:r>
      <w:r w:rsidR="0057033A">
        <w:rPr>
          <w:sz w:val="26"/>
          <w:szCs w:val="26"/>
        </w:rPr>
        <w:t>312</w:t>
      </w:r>
      <w:r w:rsidRPr="00E628A4">
        <w:rPr>
          <w:sz w:val="26"/>
          <w:szCs w:val="26"/>
        </w:rPr>
        <w:t xml:space="preserve"> мест накопления твердых коммунальных отходов.</w:t>
      </w:r>
    </w:p>
    <w:p w14:paraId="63DB952C" w14:textId="23733798" w:rsidR="0022131E" w:rsidRPr="00E628A4" w:rsidRDefault="0022131E" w:rsidP="0000698A">
      <w:pPr>
        <w:tabs>
          <w:tab w:val="left" w:pos="993"/>
        </w:tabs>
        <w:ind w:firstLine="709"/>
        <w:jc w:val="both"/>
        <w:rPr>
          <w:sz w:val="26"/>
          <w:szCs w:val="26"/>
        </w:rPr>
      </w:pPr>
      <w:r w:rsidRPr="00E628A4">
        <w:rPr>
          <w:sz w:val="26"/>
          <w:szCs w:val="26"/>
        </w:rPr>
        <w:t>Система сбора, накопления и удаления твердых коммун</w:t>
      </w:r>
      <w:r w:rsidR="001B5547" w:rsidRPr="00E628A4">
        <w:rPr>
          <w:sz w:val="26"/>
          <w:szCs w:val="26"/>
        </w:rPr>
        <w:t xml:space="preserve">альных отходов на территории </w:t>
      </w:r>
      <w:r w:rsidRPr="00E628A4">
        <w:rPr>
          <w:sz w:val="26"/>
          <w:szCs w:val="26"/>
        </w:rPr>
        <w:t>Нарьян-Мара в настоящее время определена в соответствии с Территориальной схемой обращения с отходами, в том числе с твердыми коммунальными отходами, на территории Ненецкого автономного округа на период 2016 - 2030 годов; Генеральной схемой санитарной очистки территории муниципального образования "Городской округ "Город Нарьян-Мар".</w:t>
      </w:r>
    </w:p>
    <w:p w14:paraId="79F6984A" w14:textId="3AFD85E1" w:rsidR="0022131E" w:rsidRPr="00E628A4" w:rsidRDefault="0022131E" w:rsidP="0000698A">
      <w:pPr>
        <w:tabs>
          <w:tab w:val="left" w:pos="993"/>
        </w:tabs>
        <w:ind w:firstLine="709"/>
        <w:jc w:val="both"/>
        <w:rPr>
          <w:sz w:val="26"/>
          <w:szCs w:val="26"/>
        </w:rPr>
      </w:pPr>
      <w:r w:rsidRPr="00E628A4">
        <w:rPr>
          <w:sz w:val="26"/>
          <w:szCs w:val="26"/>
        </w:rPr>
        <w:t xml:space="preserve">Вопросы в области обращения с отходами в </w:t>
      </w:r>
      <w:r w:rsidR="00AC411F" w:rsidRPr="00E628A4">
        <w:rPr>
          <w:sz w:val="26"/>
          <w:szCs w:val="26"/>
        </w:rPr>
        <w:t>Г</w:t>
      </w:r>
      <w:r w:rsidRPr="00E628A4">
        <w:rPr>
          <w:sz w:val="26"/>
          <w:szCs w:val="26"/>
        </w:rPr>
        <w:t>ородском округе решаются в рамках государственной программы Ненецкого автономного округа "Модернизация жилищно-коммунального хозяйства Ненецкого автономного округа".</w:t>
      </w:r>
    </w:p>
    <w:p w14:paraId="043D50E3" w14:textId="73D77A7F" w:rsidR="0022131E" w:rsidRPr="00E628A4" w:rsidRDefault="001A6077" w:rsidP="0000698A">
      <w:pPr>
        <w:tabs>
          <w:tab w:val="left" w:pos="993"/>
        </w:tabs>
        <w:ind w:firstLine="709"/>
        <w:jc w:val="both"/>
        <w:rPr>
          <w:sz w:val="26"/>
          <w:szCs w:val="26"/>
        </w:rPr>
      </w:pPr>
      <w:r w:rsidRPr="00E628A4">
        <w:rPr>
          <w:sz w:val="26"/>
          <w:szCs w:val="26"/>
        </w:rPr>
        <w:t>Правилами обращения</w:t>
      </w:r>
      <w:r w:rsidR="0022131E" w:rsidRPr="00E628A4">
        <w:rPr>
          <w:sz w:val="26"/>
          <w:szCs w:val="26"/>
        </w:rPr>
        <w:t xml:space="preserve"> с твердыми коммунальными отходами, утвержденными Постановлением Правительства Российской Федерации от 12.11.2016 № 1156, предусмотрен раздельный сбор твердых коммунальных отходов. Однако в настоящее время такой сбор не осуществляется.</w:t>
      </w:r>
    </w:p>
    <w:p w14:paraId="3F54CDA3" w14:textId="5202D642" w:rsidR="0022131E" w:rsidRPr="00E628A4" w:rsidRDefault="0022131E" w:rsidP="0000698A">
      <w:pPr>
        <w:ind w:firstLine="709"/>
        <w:jc w:val="both"/>
        <w:rPr>
          <w:sz w:val="26"/>
          <w:szCs w:val="26"/>
        </w:rPr>
      </w:pPr>
      <w:r w:rsidRPr="00E628A4">
        <w:rPr>
          <w:sz w:val="26"/>
          <w:szCs w:val="26"/>
        </w:rPr>
        <w:t xml:space="preserve">На территории </w:t>
      </w:r>
      <w:r w:rsidR="00AC411F" w:rsidRPr="00E628A4">
        <w:rPr>
          <w:sz w:val="26"/>
          <w:szCs w:val="26"/>
        </w:rPr>
        <w:t>Г</w:t>
      </w:r>
      <w:r w:rsidRPr="00E628A4">
        <w:rPr>
          <w:sz w:val="26"/>
          <w:szCs w:val="26"/>
        </w:rPr>
        <w:t>ородского округа расположен санкционированный объект размещения твердых коммунальных отходов – открытая площадка с грунтовым покрытием (регистрационный номер в ГРОРО 83-00011-Х-00625-310715). На данный полигон твердых коммунальных отходов по</w:t>
      </w:r>
      <w:r w:rsidR="001B5547" w:rsidRPr="00E628A4">
        <w:rPr>
          <w:sz w:val="26"/>
          <w:szCs w:val="26"/>
        </w:rPr>
        <w:t xml:space="preserve">ступают отходы, образуемые в городе </w:t>
      </w:r>
      <w:r w:rsidRPr="00E628A4">
        <w:rPr>
          <w:sz w:val="26"/>
          <w:szCs w:val="26"/>
        </w:rPr>
        <w:t>Нарь</w:t>
      </w:r>
      <w:r w:rsidR="001B5547" w:rsidRPr="00E628A4">
        <w:rPr>
          <w:sz w:val="26"/>
          <w:szCs w:val="26"/>
        </w:rPr>
        <w:t xml:space="preserve">ян-Маре, </w:t>
      </w:r>
      <w:r w:rsidR="00BE04A4" w:rsidRPr="00E628A4">
        <w:rPr>
          <w:sz w:val="26"/>
          <w:szCs w:val="26"/>
        </w:rPr>
        <w:t xml:space="preserve">рабочем </w:t>
      </w:r>
      <w:r w:rsidR="001B5547" w:rsidRPr="00E628A4">
        <w:rPr>
          <w:sz w:val="26"/>
          <w:szCs w:val="26"/>
        </w:rPr>
        <w:t>поселке Искателей, поселке Красное, селе</w:t>
      </w:r>
      <w:r w:rsidRPr="00E628A4">
        <w:rPr>
          <w:sz w:val="26"/>
          <w:szCs w:val="26"/>
        </w:rPr>
        <w:t xml:space="preserve"> </w:t>
      </w:r>
      <w:proofErr w:type="spellStart"/>
      <w:r w:rsidRPr="00E628A4">
        <w:rPr>
          <w:sz w:val="26"/>
          <w:szCs w:val="26"/>
        </w:rPr>
        <w:t>Тельвиска</w:t>
      </w:r>
      <w:proofErr w:type="spellEnd"/>
      <w:r w:rsidRPr="00E628A4">
        <w:rPr>
          <w:sz w:val="26"/>
          <w:szCs w:val="26"/>
        </w:rPr>
        <w:t xml:space="preserve">. На полигоне разрешено размещать только отходы 4 и 5 классов опасности. Кроме того, на объекте размещается такой вид отходов как "Снег и талые воды". Общий объем размещенных отходов на территории </w:t>
      </w:r>
      <w:r w:rsidR="00AC411F" w:rsidRPr="00E628A4">
        <w:rPr>
          <w:sz w:val="26"/>
          <w:szCs w:val="26"/>
        </w:rPr>
        <w:t>Г</w:t>
      </w:r>
      <w:r w:rsidRPr="00E628A4">
        <w:rPr>
          <w:sz w:val="26"/>
          <w:szCs w:val="26"/>
        </w:rPr>
        <w:t>ородского округа в 2020 году составил - 342 244,4</w:t>
      </w:r>
      <w:r w:rsidRPr="00E628A4">
        <w:rPr>
          <w:b/>
          <w:sz w:val="26"/>
          <w:szCs w:val="26"/>
        </w:rPr>
        <w:t xml:space="preserve"> </w:t>
      </w:r>
      <w:r w:rsidR="001A6077" w:rsidRPr="00E628A4">
        <w:rPr>
          <w:sz w:val="26"/>
          <w:szCs w:val="26"/>
        </w:rPr>
        <w:t>куб</w:t>
      </w:r>
      <w:r w:rsidR="001A6077" w:rsidRPr="0057033A">
        <w:rPr>
          <w:sz w:val="26"/>
          <w:szCs w:val="26"/>
        </w:rPr>
        <w:t>.</w:t>
      </w:r>
      <w:r w:rsidR="001A6077" w:rsidRPr="00E628A4">
        <w:rPr>
          <w:b/>
          <w:sz w:val="26"/>
          <w:szCs w:val="26"/>
        </w:rPr>
        <w:t xml:space="preserve"> </w:t>
      </w:r>
      <w:r w:rsidRPr="00E628A4">
        <w:rPr>
          <w:sz w:val="26"/>
          <w:szCs w:val="26"/>
        </w:rPr>
        <w:t xml:space="preserve">м. </w:t>
      </w:r>
    </w:p>
    <w:p w14:paraId="3361B065" w14:textId="240DBD1A" w:rsidR="0022131E" w:rsidRPr="00E628A4" w:rsidRDefault="0022131E" w:rsidP="0000698A">
      <w:pPr>
        <w:ind w:firstLine="709"/>
        <w:jc w:val="both"/>
        <w:rPr>
          <w:sz w:val="26"/>
          <w:szCs w:val="26"/>
        </w:rPr>
      </w:pPr>
      <w:r w:rsidRPr="00E628A4">
        <w:rPr>
          <w:sz w:val="26"/>
          <w:szCs w:val="26"/>
        </w:rPr>
        <w:t>Текущие затраты на охрану окружающей среды постоянно растут. В 2019 году показател</w:t>
      </w:r>
      <w:r w:rsidR="000666AC">
        <w:rPr>
          <w:sz w:val="26"/>
          <w:szCs w:val="26"/>
        </w:rPr>
        <w:t>ь</w:t>
      </w:r>
      <w:r w:rsidRPr="00E628A4">
        <w:rPr>
          <w:sz w:val="26"/>
          <w:szCs w:val="26"/>
        </w:rPr>
        <w:t xml:space="preserve"> составил 380</w:t>
      </w:r>
      <w:r w:rsidR="001A6077" w:rsidRPr="00E628A4">
        <w:rPr>
          <w:sz w:val="26"/>
          <w:szCs w:val="26"/>
        </w:rPr>
        <w:t xml:space="preserve"> </w:t>
      </w:r>
      <w:r w:rsidRPr="00E628A4">
        <w:rPr>
          <w:sz w:val="26"/>
          <w:szCs w:val="26"/>
        </w:rPr>
        <w:t>462 тыс. руб</w:t>
      </w:r>
      <w:r w:rsidR="001A6077" w:rsidRPr="00E628A4">
        <w:rPr>
          <w:sz w:val="26"/>
          <w:szCs w:val="26"/>
        </w:rPr>
        <w:t>лей</w:t>
      </w:r>
      <w:r w:rsidR="000666AC">
        <w:rPr>
          <w:sz w:val="26"/>
          <w:szCs w:val="26"/>
        </w:rPr>
        <w:t>,</w:t>
      </w:r>
      <w:r w:rsidRPr="00E628A4">
        <w:rPr>
          <w:sz w:val="26"/>
          <w:szCs w:val="26"/>
        </w:rPr>
        <w:t xml:space="preserve"> что в 1,</w:t>
      </w:r>
      <w:r w:rsidR="0024610B" w:rsidRPr="00E628A4">
        <w:rPr>
          <w:sz w:val="26"/>
          <w:szCs w:val="26"/>
        </w:rPr>
        <w:t xml:space="preserve">065 </w:t>
      </w:r>
      <w:r w:rsidRPr="00E628A4">
        <w:rPr>
          <w:sz w:val="26"/>
          <w:szCs w:val="26"/>
        </w:rPr>
        <w:t>раза больше чем в 201</w:t>
      </w:r>
      <w:r w:rsidR="0024610B" w:rsidRPr="00E628A4">
        <w:rPr>
          <w:sz w:val="26"/>
          <w:szCs w:val="26"/>
        </w:rPr>
        <w:t>2</w:t>
      </w:r>
      <w:r w:rsidRPr="00E628A4">
        <w:rPr>
          <w:sz w:val="26"/>
          <w:szCs w:val="26"/>
        </w:rPr>
        <w:t xml:space="preserve"> году.</w:t>
      </w:r>
    </w:p>
    <w:p w14:paraId="45B8E5C9" w14:textId="77777777" w:rsidR="0022131E" w:rsidRPr="00E628A4" w:rsidRDefault="0022131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Ключевыми экологическими проблемами города Нарьян-Мара в настоящее время являются:</w:t>
      </w:r>
    </w:p>
    <w:p w14:paraId="61543AB7" w14:textId="326F9AD6"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загрязнение атмосферного воздуха автотранспортом;</w:t>
      </w:r>
    </w:p>
    <w:p w14:paraId="775D717E" w14:textId="7E93DB8E"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отсутствие современных систем канализационных стоков (как ливневых, так и коммунальных);</w:t>
      </w:r>
    </w:p>
    <w:p w14:paraId="56D7E802" w14:textId="095AD24C"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отсутствие достаточного количества современных очистных сооружений;</w:t>
      </w:r>
    </w:p>
    <w:p w14:paraId="33EC6AAC" w14:textId="7C425CE3"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недостаточно эффективная система обращения с отходами;</w:t>
      </w:r>
    </w:p>
    <w:p w14:paraId="0FC50913" w14:textId="18F261E9"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проблема подтопления на отдельных территориях города;</w:t>
      </w:r>
    </w:p>
    <w:p w14:paraId="14F9E769" w14:textId="25A2DB6C"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наличие захламленных территорий в результате стихийно образующихся несанкционированных свалок твердых коммунальных отходов;</w:t>
      </w:r>
    </w:p>
    <w:p w14:paraId="522F61E3" w14:textId="73C8856A"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низкий уровень экологической культуры населения;</w:t>
      </w:r>
    </w:p>
    <w:p w14:paraId="7ECB2AE3" w14:textId="6EB322C6" w:rsidR="0022131E"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2131E" w:rsidRPr="00E628A4">
        <w:rPr>
          <w:rFonts w:ascii="Times New Roman" w:hAnsi="Times New Roman" w:cs="Times New Roman"/>
          <w:sz w:val="26"/>
          <w:szCs w:val="26"/>
        </w:rPr>
        <w:t>отсутствие системной информации о зеленых насаждениях города.</w:t>
      </w:r>
    </w:p>
    <w:p w14:paraId="5339361B" w14:textId="77777777" w:rsidR="0022131E" w:rsidRPr="00E628A4" w:rsidRDefault="0022131E" w:rsidP="0000698A">
      <w:pPr>
        <w:pStyle w:val="ConsPlusNormal"/>
        <w:tabs>
          <w:tab w:val="left" w:pos="4102"/>
        </w:tabs>
        <w:ind w:firstLine="0"/>
        <w:jc w:val="center"/>
        <w:rPr>
          <w:rFonts w:ascii="Times New Roman" w:hAnsi="Times New Roman" w:cs="Times New Roman"/>
          <w:b/>
          <w:sz w:val="26"/>
          <w:szCs w:val="26"/>
        </w:rPr>
      </w:pPr>
    </w:p>
    <w:p w14:paraId="54DD9C86" w14:textId="176B6817" w:rsidR="006D3BE0" w:rsidRPr="0000698A" w:rsidRDefault="006D0552"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1.2.12</w:t>
      </w:r>
      <w:r w:rsidR="002A1A4F" w:rsidRPr="0000698A">
        <w:rPr>
          <w:rFonts w:ascii="Times New Roman" w:hAnsi="Times New Roman" w:cs="Times New Roman"/>
          <w:sz w:val="26"/>
          <w:szCs w:val="26"/>
        </w:rPr>
        <w:t xml:space="preserve">. </w:t>
      </w:r>
      <w:r w:rsidR="0022131E" w:rsidRPr="0000698A">
        <w:rPr>
          <w:rFonts w:ascii="Times New Roman" w:hAnsi="Times New Roman" w:cs="Times New Roman"/>
          <w:sz w:val="26"/>
          <w:szCs w:val="26"/>
        </w:rPr>
        <w:t>Управление развитием города</w:t>
      </w:r>
    </w:p>
    <w:p w14:paraId="54CA9E0A" w14:textId="77777777" w:rsidR="0022131E" w:rsidRPr="0000698A" w:rsidRDefault="0022131E" w:rsidP="0000698A">
      <w:pPr>
        <w:pStyle w:val="ConsPlusNormal"/>
        <w:tabs>
          <w:tab w:val="left" w:pos="4102"/>
        </w:tabs>
        <w:ind w:firstLine="0"/>
        <w:jc w:val="center"/>
        <w:rPr>
          <w:rFonts w:ascii="Times New Roman" w:hAnsi="Times New Roman" w:cs="Times New Roman"/>
          <w:sz w:val="26"/>
          <w:szCs w:val="26"/>
        </w:rPr>
      </w:pPr>
    </w:p>
    <w:p w14:paraId="1E24812A" w14:textId="1E961FAE" w:rsidR="00677EFD" w:rsidRPr="0000698A" w:rsidRDefault="00D16F19"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1.2.1</w:t>
      </w:r>
      <w:r w:rsidR="006D0552" w:rsidRPr="0000698A">
        <w:rPr>
          <w:rFonts w:ascii="Times New Roman" w:hAnsi="Times New Roman" w:cs="Times New Roman"/>
          <w:sz w:val="26"/>
          <w:szCs w:val="26"/>
        </w:rPr>
        <w:t>2</w:t>
      </w:r>
      <w:r w:rsidR="00E44737" w:rsidRPr="0000698A">
        <w:rPr>
          <w:rFonts w:ascii="Times New Roman" w:hAnsi="Times New Roman" w:cs="Times New Roman"/>
          <w:sz w:val="26"/>
          <w:szCs w:val="26"/>
        </w:rPr>
        <w:t>.</w:t>
      </w:r>
      <w:r w:rsidR="002A1A4F" w:rsidRPr="0000698A">
        <w:rPr>
          <w:rFonts w:ascii="Times New Roman" w:hAnsi="Times New Roman" w:cs="Times New Roman"/>
          <w:sz w:val="26"/>
          <w:szCs w:val="26"/>
        </w:rPr>
        <w:t>1.</w:t>
      </w:r>
      <w:r w:rsidR="00E44737" w:rsidRPr="0000698A">
        <w:rPr>
          <w:rFonts w:ascii="Times New Roman" w:hAnsi="Times New Roman" w:cs="Times New Roman"/>
          <w:sz w:val="26"/>
          <w:szCs w:val="26"/>
        </w:rPr>
        <w:t xml:space="preserve"> </w:t>
      </w:r>
      <w:r w:rsidR="006D3BE0" w:rsidRPr="0000698A">
        <w:rPr>
          <w:rFonts w:ascii="Times New Roman" w:hAnsi="Times New Roman" w:cs="Times New Roman"/>
          <w:sz w:val="26"/>
          <w:szCs w:val="26"/>
        </w:rPr>
        <w:t>Н</w:t>
      </w:r>
      <w:r w:rsidR="00E44737" w:rsidRPr="0000698A">
        <w:rPr>
          <w:rFonts w:ascii="Times New Roman" w:hAnsi="Times New Roman" w:cs="Times New Roman"/>
          <w:sz w:val="26"/>
          <w:szCs w:val="26"/>
        </w:rPr>
        <w:t>алоговая и бюджетная политика</w:t>
      </w:r>
      <w:r w:rsidR="00B43B53" w:rsidRPr="0000698A">
        <w:rPr>
          <w:rFonts w:ascii="Times New Roman" w:hAnsi="Times New Roman" w:cs="Times New Roman"/>
          <w:sz w:val="26"/>
          <w:szCs w:val="26"/>
        </w:rPr>
        <w:t xml:space="preserve"> </w:t>
      </w:r>
    </w:p>
    <w:p w14:paraId="53BF4267" w14:textId="77777777" w:rsidR="00E452D0" w:rsidRPr="00E628A4" w:rsidRDefault="00E452D0" w:rsidP="0000698A">
      <w:pPr>
        <w:pStyle w:val="ConsPlusNormal"/>
        <w:tabs>
          <w:tab w:val="left" w:pos="4102"/>
        </w:tabs>
        <w:ind w:firstLine="0"/>
        <w:jc w:val="center"/>
        <w:rPr>
          <w:rFonts w:ascii="Times New Roman" w:hAnsi="Times New Roman" w:cs="Times New Roman"/>
          <w:b/>
          <w:sz w:val="26"/>
          <w:szCs w:val="26"/>
        </w:rPr>
      </w:pPr>
    </w:p>
    <w:p w14:paraId="5794BE45" w14:textId="77777777" w:rsidR="006045BA" w:rsidRDefault="006045BA" w:rsidP="0000698A">
      <w:pPr>
        <w:autoSpaceDE w:val="0"/>
        <w:autoSpaceDN w:val="0"/>
        <w:adjustRightInd w:val="0"/>
        <w:ind w:firstLine="709"/>
        <w:jc w:val="both"/>
        <w:rPr>
          <w:sz w:val="26"/>
          <w:szCs w:val="26"/>
        </w:rPr>
      </w:pPr>
      <w:r w:rsidRPr="005E3165">
        <w:rPr>
          <w:sz w:val="26"/>
          <w:szCs w:val="26"/>
        </w:rPr>
        <w:t>Реализуемая налоговая и бюджетная политика города Нарьян-Мара направлена на сохранение финан</w:t>
      </w:r>
      <w:r>
        <w:rPr>
          <w:sz w:val="26"/>
          <w:szCs w:val="26"/>
        </w:rPr>
        <w:t xml:space="preserve">совой стабильности и </w:t>
      </w:r>
      <w:r w:rsidRPr="005E3165">
        <w:rPr>
          <w:sz w:val="26"/>
          <w:szCs w:val="26"/>
        </w:rPr>
        <w:t xml:space="preserve">обеспечение устойчивости бюджетной системы за счет сбалансированности городского бюджета. </w:t>
      </w:r>
    </w:p>
    <w:p w14:paraId="6BAA9B9B" w14:textId="77777777" w:rsidR="00D15907" w:rsidRDefault="00D15907" w:rsidP="0000698A">
      <w:pPr>
        <w:ind w:firstLine="709"/>
        <w:jc w:val="both"/>
        <w:rPr>
          <w:sz w:val="26"/>
          <w:szCs w:val="26"/>
        </w:rPr>
      </w:pPr>
      <w:r w:rsidRPr="00E53920">
        <w:rPr>
          <w:sz w:val="26"/>
          <w:szCs w:val="26"/>
        </w:rPr>
        <w:t>Для обеспечения экономической стабильности и минимизации бюджетных рисков прогнозирование доходов бюджета города осуществля</w:t>
      </w:r>
      <w:r>
        <w:rPr>
          <w:sz w:val="26"/>
          <w:szCs w:val="26"/>
        </w:rPr>
        <w:t>е</w:t>
      </w:r>
      <w:r w:rsidRPr="00E53920">
        <w:rPr>
          <w:sz w:val="26"/>
          <w:szCs w:val="26"/>
        </w:rPr>
        <w:t xml:space="preserve">тся на основе консервативного подхода к их объему. В целях исключения рисков </w:t>
      </w:r>
      <w:proofErr w:type="spellStart"/>
      <w:r w:rsidRPr="00E53920">
        <w:rPr>
          <w:sz w:val="26"/>
          <w:szCs w:val="26"/>
        </w:rPr>
        <w:t>недополучения</w:t>
      </w:r>
      <w:proofErr w:type="spellEnd"/>
      <w:r w:rsidRPr="00E53920">
        <w:rPr>
          <w:sz w:val="26"/>
          <w:szCs w:val="26"/>
        </w:rPr>
        <w:t xml:space="preserve"> доходов, планирование местного бюджета осуществля</w:t>
      </w:r>
      <w:r>
        <w:rPr>
          <w:sz w:val="26"/>
          <w:szCs w:val="26"/>
        </w:rPr>
        <w:t xml:space="preserve">ется </w:t>
      </w:r>
      <w:r w:rsidRPr="00E53920">
        <w:rPr>
          <w:sz w:val="26"/>
          <w:szCs w:val="26"/>
        </w:rPr>
        <w:t>исходя из прогнозируемой экономической ситуации, изменений налогового и бюджетного законодательств</w:t>
      </w:r>
      <w:r>
        <w:rPr>
          <w:sz w:val="26"/>
          <w:szCs w:val="26"/>
        </w:rPr>
        <w:t>а</w:t>
      </w:r>
      <w:r w:rsidRPr="00E53920">
        <w:rPr>
          <w:sz w:val="26"/>
          <w:szCs w:val="26"/>
        </w:rPr>
        <w:t>.</w:t>
      </w:r>
      <w:r>
        <w:rPr>
          <w:sz w:val="26"/>
          <w:szCs w:val="26"/>
        </w:rPr>
        <w:t xml:space="preserve"> </w:t>
      </w:r>
    </w:p>
    <w:p w14:paraId="0B20773B" w14:textId="77777777" w:rsidR="00D15907" w:rsidRPr="00E628A4" w:rsidRDefault="00D15907" w:rsidP="0000698A">
      <w:pPr>
        <w:ind w:firstLine="709"/>
        <w:jc w:val="both"/>
        <w:rPr>
          <w:sz w:val="26"/>
          <w:szCs w:val="26"/>
        </w:rPr>
      </w:pPr>
      <w:r w:rsidRPr="00E628A4">
        <w:rPr>
          <w:sz w:val="26"/>
          <w:szCs w:val="26"/>
        </w:rPr>
        <w:t xml:space="preserve">Объем налоговых и неналоговых доходов городского бюджета – это важнейший показатель, который характеризует уровень социально-экономического развития Нарьян-Мара в целом. </w:t>
      </w:r>
    </w:p>
    <w:p w14:paraId="778AD7E4" w14:textId="77777777" w:rsidR="00D15907" w:rsidRPr="00E628A4" w:rsidRDefault="00D15907"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На протяжении последних 10 лет наблюдается нестабильная конъюнктура доходной части бюджета города, характеризующаяся резким снижением в 2016 году за счет безвозмездных поступлений в бюджет города и постепенным ростом к 20</w:t>
      </w:r>
      <w:r>
        <w:rPr>
          <w:rFonts w:ascii="Times New Roman" w:hAnsi="Times New Roman" w:cs="Times New Roman"/>
          <w:sz w:val="26"/>
          <w:szCs w:val="26"/>
        </w:rPr>
        <w:t>19</w:t>
      </w:r>
      <w:r w:rsidRPr="00E628A4">
        <w:rPr>
          <w:rFonts w:ascii="Times New Roman" w:hAnsi="Times New Roman" w:cs="Times New Roman"/>
          <w:sz w:val="26"/>
          <w:szCs w:val="26"/>
        </w:rPr>
        <w:t xml:space="preserve"> году.</w:t>
      </w:r>
    </w:p>
    <w:p w14:paraId="24892E48" w14:textId="77777777" w:rsidR="00D15907" w:rsidRPr="00963E79" w:rsidRDefault="00D15907" w:rsidP="0000698A">
      <w:pPr>
        <w:pStyle w:val="ConsPlusNormal"/>
        <w:ind w:firstLine="0"/>
        <w:jc w:val="center"/>
        <w:rPr>
          <w:rFonts w:ascii="Times New Roman" w:hAnsi="Times New Roman" w:cs="Times New Roman"/>
          <w:b/>
          <w:sz w:val="24"/>
          <w:szCs w:val="24"/>
        </w:rPr>
      </w:pPr>
      <w:r>
        <w:rPr>
          <w:noProof/>
        </w:rPr>
        <w:drawing>
          <wp:inline distT="0" distB="0" distL="0" distR="0" wp14:anchorId="3E65E7EC" wp14:editId="52459DB0">
            <wp:extent cx="6259195" cy="1733550"/>
            <wp:effectExtent l="0" t="0" r="0" b="0"/>
            <wp:docPr id="3" name="Диаграмма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00698A">
        <w:rPr>
          <w:rFonts w:ascii="Times New Roman" w:hAnsi="Times New Roman" w:cs="Times New Roman"/>
          <w:sz w:val="24"/>
          <w:szCs w:val="24"/>
        </w:rPr>
        <w:t>Рисунок 12. Динамика налоговых, неналоговых доходов и безвозмездных поступлений в бюджет города Нарьян-Мара в 2012-2020 годах</w:t>
      </w:r>
      <w:r w:rsidRPr="0000698A">
        <w:rPr>
          <w:rFonts w:ascii="Times New Roman" w:hAnsi="Times New Roman" w:cs="Times New Roman"/>
          <w:sz w:val="24"/>
          <w:szCs w:val="24"/>
          <w:vertAlign w:val="superscript"/>
        </w:rPr>
        <w:t>&lt;12&gt;</w:t>
      </w:r>
    </w:p>
    <w:p w14:paraId="3DC13BBA" w14:textId="77777777" w:rsidR="00D15907" w:rsidRPr="00963E79" w:rsidRDefault="00D15907" w:rsidP="0000698A">
      <w:r w:rsidRPr="00963E79">
        <w:t>____________________________________</w:t>
      </w:r>
    </w:p>
    <w:p w14:paraId="391D118F" w14:textId="77777777" w:rsidR="00D15907" w:rsidRPr="00963E79" w:rsidRDefault="00D15907" w:rsidP="0000698A">
      <w:r w:rsidRPr="00963E79">
        <w:rPr>
          <w:vertAlign w:val="superscript"/>
        </w:rPr>
        <w:t>&lt;12&gt;</w:t>
      </w:r>
      <w:r w:rsidRPr="00963E79">
        <w:t xml:space="preserve"> По данным Федеральной службы государственной статистики: http://www.gks.ru.</w:t>
      </w:r>
    </w:p>
    <w:p w14:paraId="2B375D43" w14:textId="77777777" w:rsidR="00D15907" w:rsidRPr="00963E79" w:rsidRDefault="00D15907" w:rsidP="0000698A">
      <w:pPr>
        <w:pStyle w:val="ConsPlusNormal"/>
        <w:ind w:firstLine="709"/>
        <w:jc w:val="both"/>
        <w:rPr>
          <w:sz w:val="26"/>
          <w:szCs w:val="26"/>
        </w:rPr>
      </w:pPr>
    </w:p>
    <w:p w14:paraId="3ADAF480" w14:textId="77777777" w:rsidR="00D15907" w:rsidRPr="00963E79" w:rsidRDefault="00D15907"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Изменение структуры доходных источников обусловлено изменением бюджетного законодательства не в пользу местных бюджетов. Анализ динамики изменения нормативов отчислений налогов в местные бюджеты за 201</w:t>
      </w:r>
      <w:r>
        <w:rPr>
          <w:rFonts w:ascii="Times New Roman" w:hAnsi="Times New Roman" w:cs="Times New Roman"/>
          <w:sz w:val="26"/>
          <w:szCs w:val="26"/>
        </w:rPr>
        <w:t>2</w:t>
      </w:r>
      <w:r w:rsidRPr="00963E79">
        <w:rPr>
          <w:rFonts w:ascii="Times New Roman" w:hAnsi="Times New Roman" w:cs="Times New Roman"/>
          <w:sz w:val="26"/>
          <w:szCs w:val="26"/>
        </w:rPr>
        <w:t xml:space="preserve"> - 2020 годы показывает, что наиболее значимые налоги постепенно централизуются на федеральном и региональном уровнях, вследствие чего происходит снижение собственных доходных источников местных бюджетов.</w:t>
      </w:r>
    </w:p>
    <w:p w14:paraId="0CA71CBF" w14:textId="77777777" w:rsidR="00D15907" w:rsidRPr="009C1BC1" w:rsidRDefault="00D15907" w:rsidP="0000698A">
      <w:pPr>
        <w:ind w:firstLine="709"/>
        <w:jc w:val="both"/>
        <w:rPr>
          <w:sz w:val="26"/>
          <w:szCs w:val="26"/>
        </w:rPr>
      </w:pPr>
      <w:r w:rsidRPr="009C1BC1">
        <w:rPr>
          <w:sz w:val="26"/>
          <w:szCs w:val="26"/>
        </w:rPr>
        <w:t xml:space="preserve">Наиболее низкий уровень налоговых доходов зафиксирован в 2013 году - 398,81 млн. рублей, что связано с </w:t>
      </w:r>
      <w:proofErr w:type="spellStart"/>
      <w:r w:rsidRPr="009C1BC1">
        <w:rPr>
          <w:sz w:val="26"/>
          <w:szCs w:val="26"/>
        </w:rPr>
        <w:t>недополучением</w:t>
      </w:r>
      <w:proofErr w:type="spellEnd"/>
      <w:r w:rsidRPr="009C1BC1">
        <w:rPr>
          <w:sz w:val="26"/>
          <w:szCs w:val="26"/>
        </w:rPr>
        <w:t xml:space="preserve"> доходов по налогу на имущество и земельному налогу. </w:t>
      </w:r>
    </w:p>
    <w:p w14:paraId="0601A3AB" w14:textId="7869B126" w:rsidR="00D15907" w:rsidRDefault="00D1590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Также в</w:t>
      </w:r>
      <w:r w:rsidRPr="00963E79">
        <w:rPr>
          <w:rFonts w:ascii="Times New Roman" w:hAnsi="Times New Roman" w:cs="Times New Roman"/>
          <w:sz w:val="26"/>
          <w:szCs w:val="26"/>
        </w:rPr>
        <w:t xml:space="preserve">лияние на величину доходов муниципального образования, оказала передача полномочий </w:t>
      </w:r>
      <w:r>
        <w:rPr>
          <w:rFonts w:ascii="Times New Roman" w:hAnsi="Times New Roman" w:cs="Times New Roman"/>
          <w:sz w:val="26"/>
          <w:szCs w:val="26"/>
        </w:rPr>
        <w:t>Г</w:t>
      </w:r>
      <w:r w:rsidRPr="00963E79">
        <w:rPr>
          <w:rFonts w:ascii="Times New Roman" w:hAnsi="Times New Roman" w:cs="Times New Roman"/>
          <w:sz w:val="26"/>
          <w:szCs w:val="26"/>
        </w:rPr>
        <w:t>ородского округа в 2016 году в сфере культуры, образования и спорта на уровень субъекта Российской Федерации, в связи с чем сумма безвозмездных поступлений в бюджет города в виде субсидий и субвенций снизилась с 2 559,43 млн рублей до 129,33 млн рублей, или в 19,78 раза.</w:t>
      </w:r>
    </w:p>
    <w:p w14:paraId="43BA3D37" w14:textId="77777777" w:rsidR="000619D4" w:rsidRPr="000619D4" w:rsidRDefault="000619D4" w:rsidP="0000698A">
      <w:pPr>
        <w:pStyle w:val="ConsPlusNormal"/>
        <w:ind w:firstLine="709"/>
        <w:jc w:val="both"/>
        <w:rPr>
          <w:rFonts w:ascii="Times New Roman" w:hAnsi="Times New Roman" w:cs="Times New Roman"/>
          <w:sz w:val="26"/>
          <w:szCs w:val="26"/>
        </w:rPr>
      </w:pPr>
      <w:r w:rsidRPr="000619D4">
        <w:rPr>
          <w:rFonts w:ascii="Times New Roman" w:hAnsi="Times New Roman" w:cs="Times New Roman"/>
          <w:sz w:val="26"/>
          <w:szCs w:val="26"/>
        </w:rPr>
        <w:t>Неналоговые доходы составляют незначительную доходную часть бюджета города. Так в анализируемом периоде их соотношение к общим доходам колебалось в пределах от 2,3% до 10,41%. В 2020 году неналоговые доходы составили 6,3% от общих доходов бюджета города.</w:t>
      </w:r>
    </w:p>
    <w:p w14:paraId="2CB5BA9A" w14:textId="77777777" w:rsidR="00D15907" w:rsidRPr="00963E79" w:rsidRDefault="00D15907"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Фактически исполненные доходы местного бюджета, за 2020 год снизились по сравнению с 201</w:t>
      </w:r>
      <w:r>
        <w:rPr>
          <w:rFonts w:ascii="Times New Roman" w:hAnsi="Times New Roman" w:cs="Times New Roman"/>
          <w:sz w:val="26"/>
          <w:szCs w:val="26"/>
        </w:rPr>
        <w:t>2</w:t>
      </w:r>
      <w:r w:rsidRPr="00963E79">
        <w:rPr>
          <w:rFonts w:ascii="Times New Roman" w:hAnsi="Times New Roman" w:cs="Times New Roman"/>
          <w:sz w:val="26"/>
          <w:szCs w:val="26"/>
        </w:rPr>
        <w:t xml:space="preserve"> годом на </w:t>
      </w:r>
      <w:r>
        <w:rPr>
          <w:rFonts w:ascii="Times New Roman" w:hAnsi="Times New Roman" w:cs="Times New Roman"/>
          <w:sz w:val="26"/>
          <w:szCs w:val="26"/>
        </w:rPr>
        <w:t>68,8</w:t>
      </w:r>
      <w:r w:rsidRPr="00963E79">
        <w:rPr>
          <w:rFonts w:ascii="Times New Roman" w:hAnsi="Times New Roman" w:cs="Times New Roman"/>
          <w:sz w:val="26"/>
          <w:szCs w:val="26"/>
        </w:rPr>
        <w:t>% и составили 861 761,9 тыс. рублей.</w:t>
      </w:r>
    </w:p>
    <w:p w14:paraId="3063F3E1" w14:textId="77777777" w:rsidR="00D15907" w:rsidRPr="00AB6925" w:rsidRDefault="00D15907" w:rsidP="0000698A">
      <w:pPr>
        <w:ind w:firstLine="720"/>
        <w:jc w:val="both"/>
        <w:rPr>
          <w:sz w:val="26"/>
          <w:szCs w:val="26"/>
        </w:rPr>
      </w:pPr>
      <w:r>
        <w:rPr>
          <w:sz w:val="26"/>
          <w:szCs w:val="26"/>
        </w:rPr>
        <w:t>При этом з</w:t>
      </w:r>
      <w:r w:rsidRPr="00AB6925">
        <w:rPr>
          <w:sz w:val="26"/>
          <w:szCs w:val="26"/>
        </w:rPr>
        <w:t>а 201</w:t>
      </w:r>
      <w:r>
        <w:rPr>
          <w:sz w:val="26"/>
          <w:szCs w:val="26"/>
        </w:rPr>
        <w:t>7-2020 годы</w:t>
      </w:r>
      <w:r w:rsidRPr="00AB6925">
        <w:rPr>
          <w:sz w:val="26"/>
          <w:szCs w:val="26"/>
        </w:rPr>
        <w:t xml:space="preserve"> наблюда</w:t>
      </w:r>
      <w:r>
        <w:rPr>
          <w:sz w:val="26"/>
          <w:szCs w:val="26"/>
        </w:rPr>
        <w:t>ется</w:t>
      </w:r>
      <w:r w:rsidRPr="00AB6925">
        <w:rPr>
          <w:sz w:val="26"/>
          <w:szCs w:val="26"/>
        </w:rPr>
        <w:t xml:space="preserve"> тенденци</w:t>
      </w:r>
      <w:r>
        <w:rPr>
          <w:sz w:val="26"/>
          <w:szCs w:val="26"/>
        </w:rPr>
        <w:t>я</w:t>
      </w:r>
      <w:r w:rsidRPr="00AB6925">
        <w:rPr>
          <w:sz w:val="26"/>
          <w:szCs w:val="26"/>
        </w:rPr>
        <w:t xml:space="preserve"> к увеличению налогового и неналогового потенциала городского бюджета</w:t>
      </w:r>
      <w:r>
        <w:rPr>
          <w:sz w:val="26"/>
          <w:szCs w:val="26"/>
        </w:rPr>
        <w:t>:</w:t>
      </w:r>
      <w:r w:rsidRPr="00AB6925">
        <w:rPr>
          <w:sz w:val="26"/>
          <w:szCs w:val="26"/>
        </w:rPr>
        <w:t xml:space="preserve"> 2018/2017 на </w:t>
      </w:r>
      <w:r>
        <w:rPr>
          <w:sz w:val="26"/>
          <w:szCs w:val="26"/>
        </w:rPr>
        <w:t>4,8</w:t>
      </w:r>
      <w:r w:rsidRPr="00AB6925">
        <w:rPr>
          <w:sz w:val="26"/>
          <w:szCs w:val="26"/>
        </w:rPr>
        <w:t xml:space="preserve"> %, 2019/2018 </w:t>
      </w:r>
      <w:r>
        <w:rPr>
          <w:sz w:val="26"/>
          <w:szCs w:val="26"/>
        </w:rPr>
        <w:t>-</w:t>
      </w:r>
      <w:r w:rsidRPr="00AB6925">
        <w:rPr>
          <w:sz w:val="26"/>
          <w:szCs w:val="26"/>
        </w:rPr>
        <w:t xml:space="preserve"> </w:t>
      </w:r>
      <w:r>
        <w:rPr>
          <w:sz w:val="26"/>
          <w:szCs w:val="26"/>
        </w:rPr>
        <w:t>5,3%, 2020/2019 – 12,9%</w:t>
      </w:r>
      <w:r w:rsidRPr="00AB6925">
        <w:rPr>
          <w:sz w:val="26"/>
          <w:szCs w:val="26"/>
        </w:rPr>
        <w:t>. Этому способствует</w:t>
      </w:r>
      <w:r>
        <w:rPr>
          <w:sz w:val="26"/>
          <w:szCs w:val="26"/>
        </w:rPr>
        <w:t xml:space="preserve"> </w:t>
      </w:r>
      <w:r w:rsidRPr="00AB6925">
        <w:rPr>
          <w:sz w:val="26"/>
          <w:szCs w:val="26"/>
        </w:rPr>
        <w:t xml:space="preserve">реализация </w:t>
      </w:r>
      <w:r>
        <w:rPr>
          <w:sz w:val="26"/>
          <w:szCs w:val="26"/>
        </w:rPr>
        <w:t>ежегодного</w:t>
      </w:r>
      <w:r w:rsidRPr="00AB6925">
        <w:rPr>
          <w:sz w:val="26"/>
          <w:szCs w:val="26"/>
        </w:rPr>
        <w:t xml:space="preserve"> плана по увеличению доходов в бюджет, </w:t>
      </w:r>
      <w:r>
        <w:rPr>
          <w:sz w:val="26"/>
          <w:szCs w:val="26"/>
        </w:rPr>
        <w:t xml:space="preserve">в рамках которого </w:t>
      </w:r>
      <w:r w:rsidRPr="00AB6925">
        <w:rPr>
          <w:sz w:val="26"/>
          <w:szCs w:val="26"/>
        </w:rPr>
        <w:t>регулярно проводятся комиссии по доходам</w:t>
      </w:r>
      <w:r>
        <w:rPr>
          <w:sz w:val="26"/>
          <w:szCs w:val="26"/>
        </w:rPr>
        <w:t xml:space="preserve">, </w:t>
      </w:r>
      <w:r w:rsidRPr="00AB6925">
        <w:rPr>
          <w:sz w:val="26"/>
          <w:szCs w:val="26"/>
        </w:rPr>
        <w:t>организована работа по вовлечению в налоговый оборот объектов недвижимости и по выявлению, постановке</w:t>
      </w:r>
      <w:r>
        <w:rPr>
          <w:sz w:val="26"/>
          <w:szCs w:val="26"/>
        </w:rPr>
        <w:t xml:space="preserve"> на учет бесхозяйного имущества, </w:t>
      </w:r>
      <w:r w:rsidRPr="00AB6925">
        <w:rPr>
          <w:sz w:val="26"/>
          <w:szCs w:val="26"/>
        </w:rPr>
        <w:t>усилен контроль за поступлением платы за наем жилья и проведением работы по взысканию задолженности.</w:t>
      </w:r>
      <w:r>
        <w:rPr>
          <w:sz w:val="26"/>
          <w:szCs w:val="26"/>
        </w:rPr>
        <w:t xml:space="preserve"> </w:t>
      </w:r>
      <w:r w:rsidRPr="00AB6925">
        <w:rPr>
          <w:sz w:val="26"/>
          <w:szCs w:val="26"/>
        </w:rPr>
        <w:t xml:space="preserve">Также, установлено тесное межведомственное взаимодействие с федеральными органами власти, </w:t>
      </w:r>
      <w:r>
        <w:rPr>
          <w:sz w:val="26"/>
          <w:szCs w:val="26"/>
        </w:rPr>
        <w:t xml:space="preserve">с </w:t>
      </w:r>
      <w:r w:rsidRPr="00AB6925">
        <w:rPr>
          <w:sz w:val="26"/>
          <w:szCs w:val="26"/>
        </w:rPr>
        <w:t>главными администраторами доходов заключены соглашения о предоставлении отчетности</w:t>
      </w:r>
      <w:r>
        <w:rPr>
          <w:sz w:val="26"/>
          <w:szCs w:val="26"/>
        </w:rPr>
        <w:t xml:space="preserve">. </w:t>
      </w:r>
    </w:p>
    <w:p w14:paraId="77555B63" w14:textId="77777777" w:rsidR="00D15907" w:rsidRPr="00963E79" w:rsidRDefault="00D15907"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Основными источниками, формирующими доходную часть бюджета города Нарьян-Мара, на протяжении многих лет являются: налог на доходы физических лиц (НДФЛ), налог</w:t>
      </w:r>
      <w:r>
        <w:rPr>
          <w:rFonts w:ascii="Times New Roman" w:hAnsi="Times New Roman" w:cs="Times New Roman"/>
          <w:sz w:val="26"/>
          <w:szCs w:val="26"/>
        </w:rPr>
        <w:t>и</w:t>
      </w:r>
      <w:r w:rsidRPr="00963E79">
        <w:rPr>
          <w:rFonts w:ascii="Times New Roman" w:hAnsi="Times New Roman" w:cs="Times New Roman"/>
          <w:sz w:val="26"/>
          <w:szCs w:val="26"/>
        </w:rPr>
        <w:t xml:space="preserve"> на совокупный доход, налог</w:t>
      </w:r>
      <w:r>
        <w:rPr>
          <w:rFonts w:ascii="Times New Roman" w:hAnsi="Times New Roman" w:cs="Times New Roman"/>
          <w:sz w:val="26"/>
          <w:szCs w:val="26"/>
        </w:rPr>
        <w:t>и</w:t>
      </w:r>
      <w:r w:rsidRPr="00963E79">
        <w:rPr>
          <w:rFonts w:ascii="Times New Roman" w:hAnsi="Times New Roman" w:cs="Times New Roman"/>
          <w:sz w:val="26"/>
          <w:szCs w:val="26"/>
        </w:rPr>
        <w:t xml:space="preserve"> на имущество доля которых в общей сумме налоговых и неналоговых доходов составляет 78,8%, 9,31% и 3,91% соответственно. </w:t>
      </w:r>
    </w:p>
    <w:p w14:paraId="209FDF7A" w14:textId="77777777" w:rsidR="00D15907" w:rsidRPr="000619D4" w:rsidRDefault="00D15907" w:rsidP="0000698A">
      <w:pPr>
        <w:ind w:firstLine="709"/>
        <w:jc w:val="both"/>
        <w:rPr>
          <w:sz w:val="26"/>
          <w:szCs w:val="26"/>
        </w:rPr>
      </w:pPr>
      <w:r w:rsidRPr="00963E79">
        <w:rPr>
          <w:sz w:val="26"/>
          <w:szCs w:val="26"/>
        </w:rPr>
        <w:t xml:space="preserve">Наибольшие отчисления в бюджет города по данным Инспекции федеральной налоговой службы осуществляют следующие организации: ООО "ЛУКОЙЛ-КОМИ", ГБУЗ НАО "Ненецкая окружная больница имени Р.И. </w:t>
      </w:r>
      <w:proofErr w:type="spellStart"/>
      <w:r w:rsidRPr="00963E79">
        <w:rPr>
          <w:sz w:val="26"/>
          <w:szCs w:val="26"/>
        </w:rPr>
        <w:t>Батмановой</w:t>
      </w:r>
      <w:proofErr w:type="spellEnd"/>
      <w:r w:rsidRPr="00963E79">
        <w:rPr>
          <w:sz w:val="26"/>
          <w:szCs w:val="26"/>
        </w:rPr>
        <w:t>", АО "</w:t>
      </w:r>
      <w:proofErr w:type="spellStart"/>
      <w:r w:rsidRPr="00963E79">
        <w:rPr>
          <w:sz w:val="26"/>
          <w:szCs w:val="26"/>
        </w:rPr>
        <w:t>Нарьян-Марский</w:t>
      </w:r>
      <w:proofErr w:type="spellEnd"/>
      <w:r w:rsidRPr="00963E79">
        <w:rPr>
          <w:sz w:val="26"/>
          <w:szCs w:val="26"/>
        </w:rPr>
        <w:t xml:space="preserve"> ОАО", УМВД России по Ненецкому автономному округу, ФГУП "Государственная корпорация по организации воздушного движения в РФ", ООО "Ависта сервис", Нарьян-Марское МУ ПОК и ТС, АО "НАК", Аппарат администрации НАО, АО "Мясопродукты", ГУП НАО "</w:t>
      </w:r>
      <w:proofErr w:type="spellStart"/>
      <w:r w:rsidRPr="00963E79">
        <w:rPr>
          <w:sz w:val="26"/>
          <w:szCs w:val="26"/>
        </w:rPr>
        <w:t>Нарьян-Марская</w:t>
      </w:r>
      <w:proofErr w:type="spellEnd"/>
      <w:r w:rsidRPr="00963E79">
        <w:rPr>
          <w:sz w:val="26"/>
          <w:szCs w:val="26"/>
        </w:rPr>
        <w:t xml:space="preserve"> электростанция", </w:t>
      </w:r>
      <w:r w:rsidRPr="000619D4">
        <w:rPr>
          <w:sz w:val="26"/>
          <w:szCs w:val="26"/>
        </w:rPr>
        <w:t>Обособленное подразделение ООО "Частное охранное предприятие агентство "ЛУКОМ-А-СЕВЕР".</w:t>
      </w:r>
    </w:p>
    <w:p w14:paraId="70FEA42D" w14:textId="77777777" w:rsidR="000619D4" w:rsidRDefault="000619D4" w:rsidP="0000698A">
      <w:pPr>
        <w:autoSpaceDE w:val="0"/>
        <w:autoSpaceDN w:val="0"/>
        <w:adjustRightInd w:val="0"/>
        <w:ind w:firstLine="709"/>
        <w:jc w:val="both"/>
        <w:rPr>
          <w:sz w:val="26"/>
          <w:szCs w:val="26"/>
        </w:rPr>
      </w:pPr>
      <w:r>
        <w:rPr>
          <w:sz w:val="26"/>
          <w:szCs w:val="26"/>
        </w:rPr>
        <w:t xml:space="preserve">Налоговая политика города Нарьян-Мара направлена на развитие доходного потенциала, обеспечение поступлений в городской бюджет всех доходных источников в запланированных объемах, а также дополнительных доходов за счет погашения налогоплательщиками задолженности по налогам, зачисляемым в городской бюджет. </w:t>
      </w:r>
    </w:p>
    <w:p w14:paraId="73ED4DC0" w14:textId="77777777" w:rsidR="000619D4" w:rsidRDefault="000619D4" w:rsidP="0000698A">
      <w:pPr>
        <w:autoSpaceDE w:val="0"/>
        <w:autoSpaceDN w:val="0"/>
        <w:adjustRightInd w:val="0"/>
        <w:ind w:firstLine="709"/>
        <w:jc w:val="both"/>
        <w:rPr>
          <w:sz w:val="26"/>
          <w:szCs w:val="26"/>
        </w:rPr>
      </w:pPr>
      <w:r>
        <w:rPr>
          <w:sz w:val="26"/>
          <w:szCs w:val="26"/>
        </w:rPr>
        <w:t xml:space="preserve">В рамках проведения налоговой политики в муниципальном образовании "Городской округ "Город Нарьян-Мар" уделяется большое внимание вопросам совершенствования налогового администрирования, повышения ответственности администраторов доходов за качественное прогнозирование доходов бюджета и выполнение в полном объеме утвержденных годовых показателей по доходам городского бюджета. Осуществляется контроль за своевременностью и полнотой перечисления в бюджетную систему налогов и неналоговых платежей. Активизирована работа, направленная на расширение налоговой базы по имущественным налогам путем выявления имущества и земельных участков, которые до настоящего времени не зарегистрированы или зарегистрированы с неполным отражением сведений, необходимых для исчисления налогов. </w:t>
      </w:r>
    </w:p>
    <w:p w14:paraId="23A023FC" w14:textId="77777777" w:rsidR="000619D4" w:rsidRDefault="000619D4" w:rsidP="0000698A">
      <w:pPr>
        <w:autoSpaceDE w:val="0"/>
        <w:autoSpaceDN w:val="0"/>
        <w:adjustRightInd w:val="0"/>
        <w:ind w:firstLine="709"/>
        <w:jc w:val="both"/>
        <w:rPr>
          <w:sz w:val="26"/>
          <w:szCs w:val="26"/>
        </w:rPr>
      </w:pPr>
      <w:r w:rsidRPr="005E3165">
        <w:rPr>
          <w:sz w:val="26"/>
          <w:szCs w:val="26"/>
        </w:rPr>
        <w:t>В рамках проводимой бюджетной политики развитие бюджетного сектора осуществля</w:t>
      </w:r>
      <w:r>
        <w:rPr>
          <w:sz w:val="26"/>
          <w:szCs w:val="26"/>
        </w:rPr>
        <w:t>ется</w:t>
      </w:r>
      <w:r w:rsidRPr="005E3165">
        <w:rPr>
          <w:sz w:val="26"/>
          <w:szCs w:val="26"/>
        </w:rPr>
        <w:t xml:space="preserve"> с учетом сохранения преемственности ранее принятых бюджетных решений. Несмотря на финансовые ограничения можно отметить, что проводимые мероприятия по реализации бюджетной </w:t>
      </w:r>
      <w:r>
        <w:rPr>
          <w:sz w:val="26"/>
          <w:szCs w:val="26"/>
        </w:rPr>
        <w:t xml:space="preserve">политики </w:t>
      </w:r>
      <w:r w:rsidRPr="005E3165">
        <w:rPr>
          <w:sz w:val="26"/>
          <w:szCs w:val="26"/>
        </w:rPr>
        <w:t xml:space="preserve">в </w:t>
      </w:r>
      <w:r>
        <w:rPr>
          <w:sz w:val="26"/>
          <w:szCs w:val="26"/>
        </w:rPr>
        <w:t>муниципальном образовании</w:t>
      </w:r>
      <w:r w:rsidRPr="005E3165">
        <w:rPr>
          <w:sz w:val="26"/>
          <w:szCs w:val="26"/>
        </w:rPr>
        <w:t xml:space="preserve"> "Городской округ "Город Нарьян-Мар" позволяют формировать и исполн</w:t>
      </w:r>
      <w:r>
        <w:rPr>
          <w:sz w:val="26"/>
          <w:szCs w:val="26"/>
        </w:rPr>
        <w:t>я</w:t>
      </w:r>
      <w:r w:rsidRPr="005E3165">
        <w:rPr>
          <w:sz w:val="26"/>
          <w:szCs w:val="26"/>
        </w:rPr>
        <w:t xml:space="preserve">ть сбалансированный бюджет, обеспечивать </w:t>
      </w:r>
      <w:r w:rsidRPr="00531685">
        <w:rPr>
          <w:sz w:val="26"/>
          <w:szCs w:val="26"/>
        </w:rPr>
        <w:t xml:space="preserve">своевременное </w:t>
      </w:r>
      <w:r w:rsidRPr="005E3165">
        <w:rPr>
          <w:sz w:val="26"/>
          <w:szCs w:val="26"/>
        </w:rPr>
        <w:t xml:space="preserve">финансирование всех принятых обязательств. </w:t>
      </w:r>
    </w:p>
    <w:p w14:paraId="19368368" w14:textId="7688B0D9" w:rsidR="00655134" w:rsidRPr="003E3118" w:rsidRDefault="00655134" w:rsidP="0000698A">
      <w:pPr>
        <w:autoSpaceDE w:val="0"/>
        <w:autoSpaceDN w:val="0"/>
        <w:adjustRightInd w:val="0"/>
        <w:ind w:firstLine="709"/>
        <w:jc w:val="both"/>
        <w:rPr>
          <w:sz w:val="26"/>
          <w:szCs w:val="26"/>
        </w:rPr>
      </w:pPr>
      <w:r w:rsidRPr="003E3118">
        <w:rPr>
          <w:sz w:val="26"/>
          <w:szCs w:val="26"/>
        </w:rPr>
        <w:t xml:space="preserve">В целях обеспечения сбалансированности городского бюджета и поддержания объема муниципального долга на экономически безопасном уровне планирование объема муниципальных заимствований осуществляется в соответствии с предельными нормативами, установленными Бюджетным </w:t>
      </w:r>
      <w:hyperlink r:id="rId60" w:history="1">
        <w:r w:rsidRPr="003E3118">
          <w:rPr>
            <w:color w:val="333300"/>
            <w:sz w:val="26"/>
            <w:szCs w:val="26"/>
          </w:rPr>
          <w:t>кодексом</w:t>
        </w:r>
      </w:hyperlink>
      <w:r w:rsidRPr="003E3118">
        <w:rPr>
          <w:color w:val="333300"/>
          <w:sz w:val="26"/>
          <w:szCs w:val="26"/>
        </w:rPr>
        <w:t xml:space="preserve"> </w:t>
      </w:r>
      <w:r w:rsidRPr="003E3118">
        <w:rPr>
          <w:sz w:val="26"/>
          <w:szCs w:val="26"/>
        </w:rPr>
        <w:t>Российской Федерации. Объем муниципального долга поддерживается на экономически безопасном уровне долговой устойчивости с учетом всех возможных рисков</w:t>
      </w:r>
      <w:r w:rsidR="00D309BA" w:rsidRPr="00D309BA">
        <w:rPr>
          <w:sz w:val="26"/>
          <w:szCs w:val="26"/>
        </w:rPr>
        <w:t xml:space="preserve"> </w:t>
      </w:r>
      <w:r w:rsidR="00D309BA">
        <w:rPr>
          <w:sz w:val="26"/>
          <w:szCs w:val="26"/>
        </w:rPr>
        <w:t xml:space="preserve">и </w:t>
      </w:r>
      <w:r w:rsidR="00D309BA" w:rsidRPr="00963E79">
        <w:rPr>
          <w:sz w:val="26"/>
          <w:szCs w:val="26"/>
        </w:rPr>
        <w:t>на 1 января 2021 года составил 65,0 млн рублей</w:t>
      </w:r>
      <w:r w:rsidRPr="003E3118">
        <w:rPr>
          <w:sz w:val="26"/>
          <w:szCs w:val="26"/>
        </w:rPr>
        <w:t xml:space="preserve">. </w:t>
      </w:r>
      <w:r w:rsidR="00D309BA">
        <w:rPr>
          <w:sz w:val="26"/>
          <w:szCs w:val="26"/>
        </w:rPr>
        <w:t>При этом п</w:t>
      </w:r>
      <w:r>
        <w:rPr>
          <w:sz w:val="26"/>
          <w:szCs w:val="26"/>
        </w:rPr>
        <w:t xml:space="preserve">роводится работа </w:t>
      </w:r>
      <w:r w:rsidRPr="003E3118">
        <w:rPr>
          <w:sz w:val="26"/>
          <w:szCs w:val="26"/>
        </w:rPr>
        <w:t>по оптимизации структуры муниципального долга с целью минимизации стоимости его обслуживания, в том числе за счет частичного замещения рыночных долговых обязательств бюджетными кредитами из бюджетов бюджетной системы Российской Федерации.</w:t>
      </w:r>
    </w:p>
    <w:p w14:paraId="5B5BFC21" w14:textId="61DAB243" w:rsidR="00655134" w:rsidRDefault="00655134" w:rsidP="0000698A">
      <w:pPr>
        <w:autoSpaceDE w:val="0"/>
        <w:autoSpaceDN w:val="0"/>
        <w:adjustRightInd w:val="0"/>
        <w:ind w:firstLine="709"/>
        <w:jc w:val="both"/>
        <w:rPr>
          <w:sz w:val="26"/>
          <w:szCs w:val="26"/>
        </w:rPr>
      </w:pPr>
      <w:r w:rsidRPr="003E3118">
        <w:rPr>
          <w:sz w:val="26"/>
          <w:szCs w:val="26"/>
        </w:rPr>
        <w:t>В соответствии с оценкой долговой устойчивости, проведенной с использованием показателей на основе фактических данных по итогам 20</w:t>
      </w:r>
      <w:r w:rsidR="000B1276">
        <w:rPr>
          <w:sz w:val="26"/>
          <w:szCs w:val="26"/>
        </w:rPr>
        <w:t>20</w:t>
      </w:r>
      <w:r w:rsidRPr="003E3118">
        <w:rPr>
          <w:sz w:val="26"/>
          <w:szCs w:val="26"/>
        </w:rPr>
        <w:t xml:space="preserve"> года и плановых бюджетных показателей 202</w:t>
      </w:r>
      <w:r w:rsidR="000B1276">
        <w:rPr>
          <w:sz w:val="26"/>
          <w:szCs w:val="26"/>
        </w:rPr>
        <w:t>1</w:t>
      </w:r>
      <w:r w:rsidRPr="003E3118">
        <w:rPr>
          <w:sz w:val="26"/>
          <w:szCs w:val="26"/>
        </w:rPr>
        <w:t xml:space="preserve"> года </w:t>
      </w:r>
      <w:r w:rsidR="000B1276">
        <w:rPr>
          <w:sz w:val="26"/>
          <w:szCs w:val="26"/>
        </w:rPr>
        <w:t>муниципальное образование</w:t>
      </w:r>
      <w:r w:rsidRPr="003E3118">
        <w:rPr>
          <w:sz w:val="26"/>
          <w:szCs w:val="26"/>
        </w:rPr>
        <w:t xml:space="preserve"> "Городской округ "Город Нарьян-Мар" отнесено к группе с высоким уровнем долговой устойчивости.</w:t>
      </w:r>
    </w:p>
    <w:p w14:paraId="48D23F9A" w14:textId="77777777" w:rsidR="00D309BA" w:rsidRPr="00CF157B" w:rsidRDefault="00D309BA" w:rsidP="0000698A">
      <w:pPr>
        <w:autoSpaceDE w:val="0"/>
        <w:autoSpaceDN w:val="0"/>
        <w:adjustRightInd w:val="0"/>
        <w:ind w:firstLine="709"/>
        <w:jc w:val="both"/>
        <w:rPr>
          <w:sz w:val="26"/>
          <w:szCs w:val="26"/>
        </w:rPr>
      </w:pPr>
      <w:r w:rsidRPr="00CF157B">
        <w:rPr>
          <w:sz w:val="26"/>
          <w:szCs w:val="26"/>
        </w:rPr>
        <w:t xml:space="preserve">Важное значение имеет адаптация бюджетных расходов к уровню собственных доходов. </w:t>
      </w:r>
      <w:r w:rsidRPr="00531685">
        <w:rPr>
          <w:color w:val="333300"/>
          <w:sz w:val="26"/>
          <w:szCs w:val="26"/>
        </w:rPr>
        <w:t>Ограниченность финансовых ресурсов бюджета города требует повышения их результативности</w:t>
      </w:r>
      <w:r w:rsidRPr="00CF157B">
        <w:rPr>
          <w:sz w:val="26"/>
          <w:szCs w:val="26"/>
        </w:rPr>
        <w:t xml:space="preserve"> и сокращения неэффективных расходов. </w:t>
      </w:r>
      <w:r>
        <w:rPr>
          <w:sz w:val="26"/>
          <w:szCs w:val="26"/>
        </w:rPr>
        <w:t xml:space="preserve">В целях </w:t>
      </w:r>
      <w:r w:rsidRPr="005E3165">
        <w:rPr>
          <w:sz w:val="26"/>
          <w:szCs w:val="26"/>
        </w:rPr>
        <w:t>обеспеч</w:t>
      </w:r>
      <w:r>
        <w:rPr>
          <w:sz w:val="26"/>
          <w:szCs w:val="26"/>
        </w:rPr>
        <w:t xml:space="preserve">ения исполнения всех принятых обязательств в муниципальном образовании </w:t>
      </w:r>
      <w:r w:rsidRPr="00CF157B">
        <w:rPr>
          <w:sz w:val="26"/>
          <w:szCs w:val="26"/>
        </w:rPr>
        <w:t>проведена инвентаризация расходных обязательств с точки зрения наличия нормативного правового регулирования</w:t>
      </w:r>
      <w:r>
        <w:rPr>
          <w:sz w:val="26"/>
          <w:szCs w:val="26"/>
        </w:rPr>
        <w:t xml:space="preserve">, был </w:t>
      </w:r>
      <w:r w:rsidRPr="00CF157B">
        <w:rPr>
          <w:sz w:val="26"/>
          <w:szCs w:val="26"/>
        </w:rPr>
        <w:t xml:space="preserve">проведен </w:t>
      </w:r>
      <w:r w:rsidRPr="00531685">
        <w:rPr>
          <w:sz w:val="26"/>
          <w:szCs w:val="26"/>
        </w:rPr>
        <w:t>анализ действующей</w:t>
      </w:r>
      <w:r>
        <w:rPr>
          <w:sz w:val="26"/>
          <w:szCs w:val="26"/>
        </w:rPr>
        <w:t xml:space="preserve"> </w:t>
      </w:r>
      <w:r w:rsidRPr="00CF157B">
        <w:rPr>
          <w:sz w:val="26"/>
          <w:szCs w:val="26"/>
        </w:rPr>
        <w:t xml:space="preserve">нормативно-правовой базы </w:t>
      </w:r>
      <w:r>
        <w:rPr>
          <w:sz w:val="26"/>
          <w:szCs w:val="26"/>
        </w:rPr>
        <w:t>п</w:t>
      </w:r>
      <w:r w:rsidRPr="00CF157B">
        <w:rPr>
          <w:sz w:val="26"/>
          <w:szCs w:val="26"/>
        </w:rPr>
        <w:t>о уста</w:t>
      </w:r>
      <w:r>
        <w:rPr>
          <w:sz w:val="26"/>
          <w:szCs w:val="26"/>
        </w:rPr>
        <w:t xml:space="preserve">новлению расходных обязательств и действующих </w:t>
      </w:r>
      <w:r w:rsidRPr="00CF157B">
        <w:rPr>
          <w:sz w:val="26"/>
          <w:szCs w:val="26"/>
        </w:rPr>
        <w:t xml:space="preserve">расходных обязательств на предмет их соответствия действующему законодательству и внесение соответствующих корректив в </w:t>
      </w:r>
      <w:r>
        <w:rPr>
          <w:sz w:val="26"/>
          <w:szCs w:val="26"/>
        </w:rPr>
        <w:t>нормативные правовые акты.</w:t>
      </w:r>
    </w:p>
    <w:p w14:paraId="61C86C9E" w14:textId="77777777" w:rsidR="00FA454A" w:rsidRPr="00963E79" w:rsidRDefault="00FA454A" w:rsidP="0000698A">
      <w:pPr>
        <w:ind w:firstLine="709"/>
        <w:jc w:val="both"/>
        <w:rPr>
          <w:bCs/>
          <w:sz w:val="26"/>
          <w:szCs w:val="26"/>
        </w:rPr>
      </w:pPr>
      <w:r w:rsidRPr="00963E79">
        <w:rPr>
          <w:sz w:val="26"/>
          <w:szCs w:val="26"/>
        </w:rPr>
        <w:t>Ф</w:t>
      </w:r>
      <w:r w:rsidRPr="00963E79">
        <w:rPr>
          <w:bCs/>
          <w:sz w:val="26"/>
          <w:szCs w:val="26"/>
        </w:rPr>
        <w:t>ормирование и исполнение гор</w:t>
      </w:r>
      <w:r w:rsidR="00680E0E" w:rsidRPr="00963E79">
        <w:rPr>
          <w:bCs/>
          <w:sz w:val="26"/>
          <w:szCs w:val="26"/>
        </w:rPr>
        <w:t xml:space="preserve">одского бюджета осуществляется </w:t>
      </w:r>
      <w:r w:rsidRPr="00963E79">
        <w:rPr>
          <w:bCs/>
          <w:sz w:val="26"/>
          <w:szCs w:val="26"/>
        </w:rPr>
        <w:t xml:space="preserve">на основе муниципальных программ. </w:t>
      </w:r>
    </w:p>
    <w:p w14:paraId="0B830281" w14:textId="5A714BF7" w:rsidR="00101C3C" w:rsidRPr="00963E79" w:rsidRDefault="00FA454A" w:rsidP="0000698A">
      <w:pPr>
        <w:ind w:firstLine="709"/>
        <w:jc w:val="both"/>
        <w:rPr>
          <w:sz w:val="26"/>
          <w:szCs w:val="26"/>
        </w:rPr>
      </w:pPr>
      <w:r w:rsidRPr="00963E79">
        <w:rPr>
          <w:sz w:val="26"/>
          <w:szCs w:val="26"/>
        </w:rPr>
        <w:t xml:space="preserve">Порядка 95% расходов бюджета составляют именно программные мероприятия. </w:t>
      </w:r>
      <w:r w:rsidRPr="00963E79">
        <w:rPr>
          <w:bCs/>
          <w:sz w:val="26"/>
          <w:szCs w:val="26"/>
        </w:rPr>
        <w:t xml:space="preserve">В 2018 году </w:t>
      </w:r>
      <w:r w:rsidRPr="00963E79">
        <w:rPr>
          <w:sz w:val="26"/>
          <w:szCs w:val="26"/>
        </w:rPr>
        <w:t>были проанализированы все действующие программы. Результатом проведенного анализа стало сокращение перечня муниципальных программ, а также разработка и утверждение их в единой структуре (П</w:t>
      </w:r>
      <w:r w:rsidR="00C468A9" w:rsidRPr="00963E79">
        <w:rPr>
          <w:sz w:val="26"/>
          <w:szCs w:val="26"/>
        </w:rPr>
        <w:t>риложение</w:t>
      </w:r>
      <w:r w:rsidR="001146EB" w:rsidRPr="00963E79">
        <w:rPr>
          <w:sz w:val="26"/>
          <w:szCs w:val="26"/>
        </w:rPr>
        <w:t xml:space="preserve"> 1</w:t>
      </w:r>
      <w:r w:rsidR="00C468A9" w:rsidRPr="00963E79">
        <w:rPr>
          <w:sz w:val="26"/>
          <w:szCs w:val="26"/>
        </w:rPr>
        <w:t xml:space="preserve"> к Стратегии</w:t>
      </w:r>
      <w:r w:rsidR="001146EB" w:rsidRPr="00963E79">
        <w:rPr>
          <w:sz w:val="26"/>
          <w:szCs w:val="26"/>
        </w:rPr>
        <w:t>)</w:t>
      </w:r>
      <w:r w:rsidR="00101C3C" w:rsidRPr="00963E79">
        <w:rPr>
          <w:sz w:val="26"/>
          <w:szCs w:val="26"/>
        </w:rPr>
        <w:t>.</w:t>
      </w:r>
      <w:r w:rsidR="00C468A9" w:rsidRPr="00963E79">
        <w:rPr>
          <w:sz w:val="26"/>
          <w:szCs w:val="26"/>
        </w:rPr>
        <w:t xml:space="preserve"> </w:t>
      </w:r>
    </w:p>
    <w:p w14:paraId="3874AAB1" w14:textId="1D833969" w:rsidR="001F281A" w:rsidRDefault="001F281A" w:rsidP="0000698A">
      <w:pPr>
        <w:ind w:firstLine="709"/>
        <w:jc w:val="both"/>
        <w:rPr>
          <w:sz w:val="26"/>
          <w:szCs w:val="26"/>
        </w:rPr>
      </w:pPr>
      <w:r w:rsidRPr="00963E79">
        <w:rPr>
          <w:sz w:val="26"/>
          <w:szCs w:val="26"/>
        </w:rPr>
        <w:t>Функциональная структура бюджета 2020 г</w:t>
      </w:r>
      <w:r w:rsidR="00D01E2C">
        <w:rPr>
          <w:sz w:val="26"/>
          <w:szCs w:val="26"/>
        </w:rPr>
        <w:t>ода представлена ниже (Рисунок 13)</w:t>
      </w:r>
      <w:r w:rsidRPr="00963E79">
        <w:rPr>
          <w:sz w:val="26"/>
          <w:szCs w:val="26"/>
        </w:rPr>
        <w:t>.</w:t>
      </w:r>
    </w:p>
    <w:p w14:paraId="57D6F530" w14:textId="77777777" w:rsidR="00A05356" w:rsidRPr="00963E79" w:rsidRDefault="00A05356" w:rsidP="0000698A">
      <w:pPr>
        <w:ind w:firstLine="709"/>
        <w:jc w:val="both"/>
      </w:pPr>
    </w:p>
    <w:p w14:paraId="6EC513E7" w14:textId="77777777" w:rsidR="001F281A" w:rsidRPr="008F5175" w:rsidRDefault="001F281A" w:rsidP="0000698A">
      <w:pPr>
        <w:jc w:val="center"/>
      </w:pPr>
      <w:r w:rsidRPr="008F5175">
        <w:rPr>
          <w:noProof/>
          <w:sz w:val="26"/>
          <w:szCs w:val="26"/>
        </w:rPr>
        <w:drawing>
          <wp:inline distT="0" distB="0" distL="0" distR="0" wp14:anchorId="551E5B6F" wp14:editId="15814B73">
            <wp:extent cx="5181600" cy="23145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181600" cy="2314575"/>
                    </a:xfrm>
                    <a:prstGeom prst="rect">
                      <a:avLst/>
                    </a:prstGeom>
                    <a:noFill/>
                    <a:ln>
                      <a:noFill/>
                    </a:ln>
                  </pic:spPr>
                </pic:pic>
              </a:graphicData>
            </a:graphic>
          </wp:inline>
        </w:drawing>
      </w:r>
    </w:p>
    <w:p w14:paraId="19996953" w14:textId="5CA45DD7" w:rsidR="001F281A" w:rsidRPr="0000698A" w:rsidRDefault="001F281A" w:rsidP="0000698A">
      <w:pPr>
        <w:pStyle w:val="a9"/>
        <w:spacing w:before="0" w:after="0"/>
        <w:rPr>
          <w:b w:val="0"/>
          <w:sz w:val="26"/>
          <w:szCs w:val="26"/>
        </w:rPr>
      </w:pPr>
      <w:bookmarkStart w:id="14" w:name="_Ref35709782"/>
      <w:r w:rsidRPr="0000698A">
        <w:rPr>
          <w:b w:val="0"/>
          <w:sz w:val="26"/>
          <w:szCs w:val="26"/>
        </w:rPr>
        <w:t xml:space="preserve">Рисунок </w:t>
      </w:r>
      <w:bookmarkEnd w:id="14"/>
      <w:r w:rsidR="003A7C4C" w:rsidRPr="0000698A">
        <w:rPr>
          <w:b w:val="0"/>
          <w:sz w:val="26"/>
          <w:szCs w:val="26"/>
        </w:rPr>
        <w:t>13</w:t>
      </w:r>
      <w:r w:rsidRPr="0000698A">
        <w:rPr>
          <w:b w:val="0"/>
          <w:sz w:val="26"/>
          <w:szCs w:val="26"/>
        </w:rPr>
        <w:t>. Функциональная с</w:t>
      </w:r>
      <w:r w:rsidR="00BD0FA4" w:rsidRPr="0000698A">
        <w:rPr>
          <w:b w:val="0"/>
          <w:sz w:val="26"/>
          <w:szCs w:val="26"/>
        </w:rPr>
        <w:t>труктура бюджета 2020 года, млн</w:t>
      </w:r>
      <w:r w:rsidRPr="0000698A">
        <w:rPr>
          <w:b w:val="0"/>
          <w:sz w:val="26"/>
          <w:szCs w:val="26"/>
        </w:rPr>
        <w:t xml:space="preserve"> руб.</w:t>
      </w:r>
      <w:r w:rsidR="003A7C4C" w:rsidRPr="0000698A">
        <w:rPr>
          <w:b w:val="0"/>
          <w:vertAlign w:val="superscript"/>
        </w:rPr>
        <w:t xml:space="preserve"> &lt;13&gt;</w:t>
      </w:r>
    </w:p>
    <w:p w14:paraId="2D6A57EA" w14:textId="77777777" w:rsidR="003A7C4C" w:rsidRPr="0000698A" w:rsidRDefault="003A7C4C" w:rsidP="0000698A">
      <w:r w:rsidRPr="0000698A">
        <w:t>____________________________________</w:t>
      </w:r>
    </w:p>
    <w:p w14:paraId="63BB7FC7" w14:textId="77777777" w:rsidR="003A7C4C" w:rsidRPr="00963E79" w:rsidRDefault="003A7C4C" w:rsidP="0000698A">
      <w:r w:rsidRPr="00963E79">
        <w:rPr>
          <w:vertAlign w:val="superscript"/>
        </w:rPr>
        <w:t>&lt;13&gt;</w:t>
      </w:r>
      <w:r w:rsidRPr="00963E79">
        <w:t xml:space="preserve"> По данным Федеральной службы государственной статистики: http://www.gks.ru.</w:t>
      </w:r>
    </w:p>
    <w:p w14:paraId="2B21D1FB" w14:textId="77777777" w:rsidR="003A7C4C" w:rsidRPr="00963E79" w:rsidRDefault="003A7C4C" w:rsidP="0000698A"/>
    <w:p w14:paraId="4B81581C" w14:textId="77777777" w:rsidR="001F281A" w:rsidRPr="00963E79" w:rsidRDefault="001F281A" w:rsidP="0000698A">
      <w:pPr>
        <w:ind w:firstLine="709"/>
        <w:jc w:val="both"/>
        <w:rPr>
          <w:sz w:val="26"/>
          <w:szCs w:val="26"/>
        </w:rPr>
      </w:pPr>
      <w:r w:rsidRPr="00963E79">
        <w:rPr>
          <w:sz w:val="26"/>
          <w:szCs w:val="26"/>
        </w:rPr>
        <w:t>Расходы на жилищно-коммунальное хозяйство составляют значительную часть (44%) от общих расходов бюджета, общегосударственные вопросы составляют – 28% расходов, расходы на национальную экономику – 19,3% бюджетных расходов муниципального образования.</w:t>
      </w:r>
    </w:p>
    <w:p w14:paraId="44DED3EE" w14:textId="6C40F74A" w:rsidR="00D309BA" w:rsidRPr="000619D4" w:rsidRDefault="00D309BA" w:rsidP="0000698A">
      <w:pPr>
        <w:autoSpaceDE w:val="0"/>
        <w:autoSpaceDN w:val="0"/>
        <w:adjustRightInd w:val="0"/>
        <w:ind w:firstLine="709"/>
        <w:jc w:val="both"/>
        <w:rPr>
          <w:sz w:val="26"/>
          <w:szCs w:val="26"/>
        </w:rPr>
      </w:pPr>
      <w:r w:rsidRPr="000619D4">
        <w:rPr>
          <w:sz w:val="26"/>
          <w:szCs w:val="26"/>
        </w:rPr>
        <w:t>В части организации бюджетного процесса в течении двух последних лет (2019-2020 годы) городу Нарьян-Мару присваивалась 1 степень (самая высокая) и 1 место в рейтинге качества управления муниципальными финансами и 1 место по Ненецкому автономному округу по открытости бюджетных данных.</w:t>
      </w:r>
    </w:p>
    <w:p w14:paraId="4A0F9DED" w14:textId="77777777" w:rsidR="00F81376" w:rsidRPr="00963E79" w:rsidRDefault="00F8137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Проведенный анализ показал, что повышение собственных доходов возможно только за счет изыскания дополнительных источников доходов при неизменности доходного потенциала: это оценка эффективности налоговых льгот, повышение собираемости налогов и сборов, рост налоговой базы по земельному налогу и по налогу на имущество физических лиц, повышение эффективности использования имущества, находящегося в муниципальной собственности, и др.</w:t>
      </w:r>
    </w:p>
    <w:p w14:paraId="542A686F" w14:textId="77777777" w:rsidR="00F10262" w:rsidRPr="00963E79" w:rsidRDefault="00F1026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Основные проблемы:</w:t>
      </w:r>
    </w:p>
    <w:p w14:paraId="79F55445" w14:textId="6949FC17" w:rsidR="00F10262" w:rsidRPr="009C1BC1"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10262" w:rsidRPr="009C1BC1">
        <w:rPr>
          <w:rFonts w:ascii="Times New Roman" w:hAnsi="Times New Roman" w:cs="Times New Roman"/>
          <w:sz w:val="26"/>
          <w:szCs w:val="26"/>
        </w:rPr>
        <w:t>наличие муниципального долга;</w:t>
      </w:r>
    </w:p>
    <w:p w14:paraId="57399FAC" w14:textId="4A71C761" w:rsidR="00503D76" w:rsidRPr="009C1BC1"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C1BC1" w:rsidRPr="009C1BC1">
        <w:rPr>
          <w:rFonts w:ascii="Times New Roman" w:hAnsi="Times New Roman" w:cs="Times New Roman"/>
          <w:sz w:val="26"/>
          <w:szCs w:val="26"/>
        </w:rPr>
        <w:t>отсутств</w:t>
      </w:r>
      <w:r w:rsidR="000619D4">
        <w:rPr>
          <w:rFonts w:ascii="Times New Roman" w:hAnsi="Times New Roman" w:cs="Times New Roman"/>
          <w:sz w:val="26"/>
          <w:szCs w:val="26"/>
        </w:rPr>
        <w:t>ие</w:t>
      </w:r>
      <w:r w:rsidR="009C1BC1" w:rsidRPr="009C1BC1">
        <w:rPr>
          <w:rFonts w:ascii="Times New Roman" w:hAnsi="Times New Roman" w:cs="Times New Roman"/>
          <w:sz w:val="26"/>
          <w:szCs w:val="26"/>
        </w:rPr>
        <w:t xml:space="preserve"> в законодательстве округа механизм</w:t>
      </w:r>
      <w:r w:rsidR="000619D4">
        <w:rPr>
          <w:rFonts w:ascii="Times New Roman" w:hAnsi="Times New Roman" w:cs="Times New Roman"/>
          <w:sz w:val="26"/>
          <w:szCs w:val="26"/>
        </w:rPr>
        <w:t>а</w:t>
      </w:r>
      <w:r w:rsidR="009C1BC1" w:rsidRPr="009C1BC1">
        <w:rPr>
          <w:rFonts w:ascii="Times New Roman" w:hAnsi="Times New Roman" w:cs="Times New Roman"/>
          <w:sz w:val="26"/>
          <w:szCs w:val="26"/>
        </w:rPr>
        <w:t xml:space="preserve"> по замене дотации </w:t>
      </w:r>
      <w:r w:rsidR="009C1BC1">
        <w:rPr>
          <w:rFonts w:ascii="Times New Roman" w:hAnsi="Times New Roman" w:cs="Times New Roman"/>
          <w:sz w:val="26"/>
          <w:szCs w:val="26"/>
        </w:rPr>
        <w:t xml:space="preserve">на выравнивание бюджетной обеспеченности Городского округа </w:t>
      </w:r>
      <w:r w:rsidR="009C1BC1" w:rsidRPr="009C1BC1">
        <w:rPr>
          <w:rFonts w:ascii="Times New Roman" w:hAnsi="Times New Roman" w:cs="Times New Roman"/>
          <w:sz w:val="26"/>
          <w:szCs w:val="26"/>
        </w:rPr>
        <w:t>норматив</w:t>
      </w:r>
      <w:r w:rsidR="009C1BC1">
        <w:rPr>
          <w:rFonts w:ascii="Times New Roman" w:hAnsi="Times New Roman" w:cs="Times New Roman"/>
          <w:sz w:val="26"/>
          <w:szCs w:val="26"/>
        </w:rPr>
        <w:t>ом</w:t>
      </w:r>
      <w:r w:rsidR="009C1BC1" w:rsidRPr="009C1BC1">
        <w:rPr>
          <w:rFonts w:ascii="Times New Roman" w:hAnsi="Times New Roman" w:cs="Times New Roman"/>
          <w:sz w:val="26"/>
          <w:szCs w:val="26"/>
        </w:rPr>
        <w:t xml:space="preserve"> отчисления от НДФЛ</w:t>
      </w:r>
      <w:r w:rsidR="00F10262" w:rsidRPr="009C1BC1">
        <w:rPr>
          <w:rFonts w:ascii="Times New Roman" w:hAnsi="Times New Roman" w:cs="Times New Roman"/>
          <w:sz w:val="26"/>
          <w:szCs w:val="26"/>
        </w:rPr>
        <w:t>;</w:t>
      </w:r>
    </w:p>
    <w:p w14:paraId="7533026A" w14:textId="151F4A06" w:rsidR="00F10262" w:rsidRPr="00503D76"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10262" w:rsidRPr="00503D76">
        <w:rPr>
          <w:rFonts w:ascii="Times New Roman" w:hAnsi="Times New Roman" w:cs="Times New Roman"/>
          <w:sz w:val="26"/>
          <w:szCs w:val="26"/>
        </w:rPr>
        <w:t xml:space="preserve">тенденция роста зависимости бюджета </w:t>
      </w:r>
      <w:r w:rsidR="000619D4">
        <w:rPr>
          <w:rFonts w:ascii="Times New Roman" w:hAnsi="Times New Roman" w:cs="Times New Roman"/>
          <w:sz w:val="26"/>
          <w:szCs w:val="26"/>
        </w:rPr>
        <w:t xml:space="preserve">города </w:t>
      </w:r>
      <w:r w:rsidR="000619D4" w:rsidRPr="00503D76">
        <w:rPr>
          <w:rFonts w:ascii="Times New Roman" w:hAnsi="Times New Roman" w:cs="Times New Roman"/>
          <w:sz w:val="26"/>
          <w:szCs w:val="26"/>
        </w:rPr>
        <w:t>от изменения Федерального и регионального законодательства</w:t>
      </w:r>
      <w:r w:rsidR="000619D4">
        <w:rPr>
          <w:rFonts w:ascii="Times New Roman" w:hAnsi="Times New Roman" w:cs="Times New Roman"/>
          <w:sz w:val="26"/>
          <w:szCs w:val="26"/>
        </w:rPr>
        <w:t xml:space="preserve">, а также уровня </w:t>
      </w:r>
      <w:r w:rsidR="00F10262" w:rsidRPr="00503D76">
        <w:rPr>
          <w:rFonts w:ascii="Times New Roman" w:hAnsi="Times New Roman" w:cs="Times New Roman"/>
          <w:sz w:val="26"/>
          <w:szCs w:val="26"/>
        </w:rPr>
        <w:t>безвозмездных поступлений;</w:t>
      </w:r>
    </w:p>
    <w:p w14:paraId="40F09BE3" w14:textId="6C6793EE" w:rsidR="00F10262" w:rsidRPr="00963E79"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10262" w:rsidRPr="00503D76">
        <w:rPr>
          <w:rFonts w:ascii="Times New Roman" w:hAnsi="Times New Roman" w:cs="Times New Roman"/>
          <w:sz w:val="26"/>
          <w:szCs w:val="26"/>
        </w:rPr>
        <w:t>отсутствие достаточного</w:t>
      </w:r>
      <w:r w:rsidR="00F10262" w:rsidRPr="00963E79">
        <w:rPr>
          <w:rFonts w:ascii="Times New Roman" w:hAnsi="Times New Roman" w:cs="Times New Roman"/>
          <w:sz w:val="26"/>
          <w:szCs w:val="26"/>
        </w:rPr>
        <w:t xml:space="preserve"> объема финансовых средств для обеспечения стабильного экономического роста.</w:t>
      </w:r>
    </w:p>
    <w:p w14:paraId="69992536" w14:textId="77777777" w:rsidR="00475205" w:rsidRDefault="00475205" w:rsidP="0000698A">
      <w:pPr>
        <w:pStyle w:val="ConsPlusTitle"/>
        <w:jc w:val="center"/>
        <w:outlineLvl w:val="4"/>
        <w:rPr>
          <w:rFonts w:ascii="Times New Roman" w:hAnsi="Times New Roman" w:cs="Times New Roman"/>
          <w:sz w:val="26"/>
          <w:szCs w:val="26"/>
        </w:rPr>
      </w:pPr>
    </w:p>
    <w:p w14:paraId="5A343086" w14:textId="77777777" w:rsidR="0000698A" w:rsidRDefault="0000698A" w:rsidP="0000698A">
      <w:pPr>
        <w:pStyle w:val="ConsPlusTitle"/>
        <w:jc w:val="center"/>
        <w:outlineLvl w:val="4"/>
        <w:rPr>
          <w:rFonts w:ascii="Times New Roman" w:hAnsi="Times New Roman" w:cs="Times New Roman"/>
          <w:sz w:val="26"/>
          <w:szCs w:val="26"/>
        </w:rPr>
      </w:pPr>
    </w:p>
    <w:p w14:paraId="1F3679CC" w14:textId="77777777" w:rsidR="0000698A" w:rsidRPr="00963E79" w:rsidRDefault="0000698A" w:rsidP="0000698A">
      <w:pPr>
        <w:pStyle w:val="ConsPlusTitle"/>
        <w:jc w:val="center"/>
        <w:outlineLvl w:val="4"/>
        <w:rPr>
          <w:rFonts w:ascii="Times New Roman" w:hAnsi="Times New Roman" w:cs="Times New Roman"/>
          <w:sz w:val="26"/>
          <w:szCs w:val="26"/>
        </w:rPr>
      </w:pPr>
    </w:p>
    <w:p w14:paraId="333568FA" w14:textId="35B57BD7" w:rsidR="008B6A23" w:rsidRPr="0000698A" w:rsidRDefault="006D0552" w:rsidP="0000698A">
      <w:pPr>
        <w:pStyle w:val="ConsPlusTitle"/>
        <w:jc w:val="center"/>
        <w:outlineLvl w:val="4"/>
        <w:rPr>
          <w:rFonts w:ascii="Times New Roman" w:hAnsi="Times New Roman" w:cs="Times New Roman"/>
          <w:b w:val="0"/>
          <w:sz w:val="26"/>
          <w:szCs w:val="26"/>
        </w:rPr>
      </w:pPr>
      <w:r w:rsidRPr="0000698A">
        <w:rPr>
          <w:rFonts w:ascii="Times New Roman" w:hAnsi="Times New Roman" w:cs="Times New Roman"/>
          <w:b w:val="0"/>
          <w:sz w:val="26"/>
          <w:szCs w:val="26"/>
        </w:rPr>
        <w:t>1.2.12</w:t>
      </w:r>
      <w:r w:rsidR="002A1A4F" w:rsidRPr="0000698A">
        <w:rPr>
          <w:rFonts w:ascii="Times New Roman" w:hAnsi="Times New Roman" w:cs="Times New Roman"/>
          <w:b w:val="0"/>
          <w:sz w:val="26"/>
          <w:szCs w:val="26"/>
        </w:rPr>
        <w:t xml:space="preserve">.2. </w:t>
      </w:r>
      <w:r w:rsidR="008B6A23" w:rsidRPr="0000698A">
        <w:rPr>
          <w:rFonts w:ascii="Times New Roman" w:hAnsi="Times New Roman" w:cs="Times New Roman"/>
          <w:b w:val="0"/>
          <w:sz w:val="26"/>
          <w:szCs w:val="26"/>
        </w:rPr>
        <w:t>Управление муниципальным имуществом</w:t>
      </w:r>
    </w:p>
    <w:p w14:paraId="6E969336" w14:textId="77777777" w:rsidR="00F12854" w:rsidRPr="00963E79" w:rsidRDefault="00F12854" w:rsidP="0000698A">
      <w:pPr>
        <w:pStyle w:val="ConsPlusTitle"/>
        <w:jc w:val="center"/>
        <w:outlineLvl w:val="4"/>
        <w:rPr>
          <w:rFonts w:ascii="Times New Roman" w:hAnsi="Times New Roman" w:cs="Times New Roman"/>
          <w:sz w:val="26"/>
          <w:szCs w:val="26"/>
        </w:rPr>
      </w:pPr>
    </w:p>
    <w:p w14:paraId="230908ED" w14:textId="5E7F332B" w:rsidR="008B6A23" w:rsidRPr="00963E79" w:rsidRDefault="008B6A23" w:rsidP="0000698A">
      <w:pPr>
        <w:pStyle w:val="ConsPlusNormal"/>
        <w:ind w:firstLine="539"/>
        <w:jc w:val="both"/>
        <w:rPr>
          <w:rFonts w:ascii="Times New Roman" w:hAnsi="Times New Roman" w:cs="Times New Roman"/>
          <w:sz w:val="26"/>
          <w:szCs w:val="26"/>
        </w:rPr>
      </w:pPr>
      <w:r w:rsidRPr="00963E79">
        <w:rPr>
          <w:rFonts w:ascii="Times New Roman" w:hAnsi="Times New Roman" w:cs="Times New Roman"/>
          <w:sz w:val="26"/>
          <w:szCs w:val="26"/>
        </w:rPr>
        <w:t xml:space="preserve">Общая площадь муниципальной недвижимости составляет </w:t>
      </w:r>
      <w:r w:rsidR="00FA7481">
        <w:rPr>
          <w:rFonts w:ascii="Times New Roman" w:hAnsi="Times New Roman" w:cs="Times New Roman"/>
          <w:sz w:val="26"/>
          <w:szCs w:val="26"/>
        </w:rPr>
        <w:t>33</w:t>
      </w:r>
      <w:r w:rsidR="003A6074">
        <w:rPr>
          <w:rFonts w:ascii="Times New Roman" w:hAnsi="Times New Roman" w:cs="Times New Roman"/>
          <w:sz w:val="26"/>
          <w:szCs w:val="26"/>
        </w:rPr>
        <w:t>,0</w:t>
      </w:r>
      <w:r w:rsidR="00E53AFB" w:rsidRPr="00963E79">
        <w:rPr>
          <w:rFonts w:ascii="Times New Roman" w:hAnsi="Times New Roman" w:cs="Times New Roman"/>
          <w:sz w:val="26"/>
          <w:szCs w:val="26"/>
        </w:rPr>
        <w:t xml:space="preserve"> </w:t>
      </w:r>
      <w:r w:rsidR="003A6074">
        <w:rPr>
          <w:rFonts w:ascii="Times New Roman" w:hAnsi="Times New Roman" w:cs="Times New Roman"/>
          <w:sz w:val="26"/>
          <w:szCs w:val="26"/>
        </w:rPr>
        <w:t>тыс.</w:t>
      </w:r>
      <w:r w:rsidR="00521C85" w:rsidRPr="00963E79">
        <w:rPr>
          <w:rFonts w:ascii="Times New Roman" w:hAnsi="Times New Roman" w:cs="Times New Roman"/>
          <w:sz w:val="26"/>
          <w:szCs w:val="26"/>
        </w:rPr>
        <w:t> кв.</w:t>
      </w:r>
      <w:r w:rsidR="0080443C">
        <w:rPr>
          <w:rFonts w:ascii="Times New Roman" w:hAnsi="Times New Roman" w:cs="Times New Roman"/>
          <w:sz w:val="26"/>
          <w:szCs w:val="26"/>
        </w:rPr>
        <w:t> </w:t>
      </w:r>
      <w:r w:rsidRPr="00963E79">
        <w:rPr>
          <w:rFonts w:ascii="Times New Roman" w:hAnsi="Times New Roman" w:cs="Times New Roman"/>
          <w:sz w:val="26"/>
          <w:szCs w:val="26"/>
        </w:rPr>
        <w:t xml:space="preserve">м, в том числе муниципального нежилого фонда </w:t>
      </w:r>
      <w:r w:rsidR="00521C85" w:rsidRPr="00963E79">
        <w:rPr>
          <w:rFonts w:ascii="Times New Roman" w:hAnsi="Times New Roman" w:cs="Times New Roman"/>
          <w:sz w:val="26"/>
          <w:szCs w:val="26"/>
        </w:rPr>
        <w:t>–</w:t>
      </w:r>
      <w:r w:rsidR="00FA7481">
        <w:rPr>
          <w:rFonts w:ascii="Times New Roman" w:hAnsi="Times New Roman" w:cs="Times New Roman"/>
          <w:sz w:val="26"/>
          <w:szCs w:val="26"/>
        </w:rPr>
        <w:t>16</w:t>
      </w:r>
      <w:r w:rsidR="003A6074">
        <w:rPr>
          <w:rFonts w:ascii="Times New Roman" w:hAnsi="Times New Roman" w:cs="Times New Roman"/>
          <w:sz w:val="26"/>
          <w:szCs w:val="26"/>
        </w:rPr>
        <w:t>,0</w:t>
      </w:r>
      <w:r w:rsidR="00E53AFB" w:rsidRPr="00963E79">
        <w:rPr>
          <w:rFonts w:ascii="Times New Roman" w:hAnsi="Times New Roman" w:cs="Times New Roman"/>
          <w:sz w:val="26"/>
          <w:szCs w:val="26"/>
        </w:rPr>
        <w:t xml:space="preserve"> </w:t>
      </w:r>
      <w:r w:rsidR="003A6074">
        <w:rPr>
          <w:rFonts w:ascii="Times New Roman" w:hAnsi="Times New Roman" w:cs="Times New Roman"/>
          <w:sz w:val="26"/>
          <w:szCs w:val="26"/>
        </w:rPr>
        <w:t>тыс.</w:t>
      </w:r>
      <w:r w:rsidR="0080443C">
        <w:rPr>
          <w:rFonts w:ascii="Times New Roman" w:hAnsi="Times New Roman" w:cs="Times New Roman"/>
          <w:sz w:val="26"/>
          <w:szCs w:val="26"/>
        </w:rPr>
        <w:t> </w:t>
      </w:r>
      <w:r w:rsidRPr="00963E79">
        <w:rPr>
          <w:rFonts w:ascii="Times New Roman" w:hAnsi="Times New Roman" w:cs="Times New Roman"/>
          <w:sz w:val="26"/>
          <w:szCs w:val="26"/>
        </w:rPr>
        <w:t>кв.</w:t>
      </w:r>
      <w:r w:rsidR="0080443C">
        <w:rPr>
          <w:rFonts w:ascii="Times New Roman" w:hAnsi="Times New Roman" w:cs="Times New Roman"/>
          <w:sz w:val="26"/>
          <w:szCs w:val="26"/>
        </w:rPr>
        <w:t> </w:t>
      </w:r>
      <w:r w:rsidRPr="00963E79">
        <w:rPr>
          <w:rFonts w:ascii="Times New Roman" w:hAnsi="Times New Roman" w:cs="Times New Roman"/>
          <w:sz w:val="26"/>
          <w:szCs w:val="26"/>
        </w:rPr>
        <w:t xml:space="preserve">м. В реестре муниципального имущества города Нарьян-Мара значатся </w:t>
      </w:r>
      <w:r w:rsidR="00FA7481">
        <w:rPr>
          <w:rFonts w:ascii="Times New Roman" w:hAnsi="Times New Roman" w:cs="Times New Roman"/>
          <w:sz w:val="26"/>
          <w:szCs w:val="26"/>
        </w:rPr>
        <w:t>2046</w:t>
      </w:r>
      <w:r w:rsidRPr="00963E79">
        <w:rPr>
          <w:rFonts w:ascii="Times New Roman" w:hAnsi="Times New Roman" w:cs="Times New Roman"/>
          <w:sz w:val="26"/>
          <w:szCs w:val="26"/>
        </w:rPr>
        <w:t xml:space="preserve"> объект</w:t>
      </w:r>
      <w:r w:rsidR="00521C85" w:rsidRPr="00963E79">
        <w:rPr>
          <w:rFonts w:ascii="Times New Roman" w:hAnsi="Times New Roman" w:cs="Times New Roman"/>
          <w:sz w:val="26"/>
          <w:szCs w:val="26"/>
        </w:rPr>
        <w:t>ов</w:t>
      </w:r>
      <w:r w:rsidRPr="00963E79">
        <w:rPr>
          <w:rFonts w:ascii="Times New Roman" w:hAnsi="Times New Roman" w:cs="Times New Roman"/>
          <w:sz w:val="26"/>
          <w:szCs w:val="26"/>
        </w:rPr>
        <w:t xml:space="preserve"> недвижимости </w:t>
      </w:r>
      <w:r w:rsidR="00521C85" w:rsidRPr="00963E79">
        <w:rPr>
          <w:rFonts w:ascii="Times New Roman" w:hAnsi="Times New Roman" w:cs="Times New Roman"/>
          <w:sz w:val="26"/>
          <w:szCs w:val="26"/>
        </w:rPr>
        <w:t>(</w:t>
      </w:r>
      <w:r w:rsidR="00FA7481">
        <w:rPr>
          <w:rFonts w:ascii="Times New Roman" w:hAnsi="Times New Roman" w:cs="Times New Roman"/>
          <w:sz w:val="26"/>
          <w:szCs w:val="26"/>
        </w:rPr>
        <w:t>1718</w:t>
      </w:r>
      <w:r w:rsidR="00521C85" w:rsidRPr="00963E79">
        <w:rPr>
          <w:rFonts w:ascii="Times New Roman" w:hAnsi="Times New Roman" w:cs="Times New Roman"/>
          <w:sz w:val="26"/>
          <w:szCs w:val="26"/>
        </w:rPr>
        <w:t xml:space="preserve"> </w:t>
      </w:r>
      <w:r w:rsidRPr="00963E79">
        <w:rPr>
          <w:rFonts w:ascii="Times New Roman" w:hAnsi="Times New Roman" w:cs="Times New Roman"/>
          <w:sz w:val="26"/>
          <w:szCs w:val="26"/>
        </w:rPr>
        <w:t xml:space="preserve">жилых помещений, </w:t>
      </w:r>
      <w:r w:rsidR="00FA7481">
        <w:rPr>
          <w:rFonts w:ascii="Times New Roman" w:hAnsi="Times New Roman" w:cs="Times New Roman"/>
          <w:sz w:val="26"/>
          <w:szCs w:val="26"/>
        </w:rPr>
        <w:t>110</w:t>
      </w:r>
      <w:r w:rsidRPr="00963E79">
        <w:rPr>
          <w:rFonts w:ascii="Times New Roman" w:hAnsi="Times New Roman" w:cs="Times New Roman"/>
          <w:sz w:val="26"/>
          <w:szCs w:val="26"/>
        </w:rPr>
        <w:t xml:space="preserve"> объектов нежилого фонда, </w:t>
      </w:r>
      <w:r w:rsidR="00FA7481">
        <w:rPr>
          <w:rFonts w:ascii="Times New Roman" w:hAnsi="Times New Roman" w:cs="Times New Roman"/>
          <w:sz w:val="26"/>
          <w:szCs w:val="26"/>
        </w:rPr>
        <w:t>218</w:t>
      </w:r>
      <w:r w:rsidRPr="00963E79">
        <w:rPr>
          <w:rFonts w:ascii="Times New Roman" w:hAnsi="Times New Roman" w:cs="Times New Roman"/>
          <w:sz w:val="26"/>
          <w:szCs w:val="26"/>
        </w:rPr>
        <w:t xml:space="preserve"> земельны</w:t>
      </w:r>
      <w:r w:rsidR="0080443C">
        <w:rPr>
          <w:rFonts w:ascii="Times New Roman" w:hAnsi="Times New Roman" w:cs="Times New Roman"/>
          <w:sz w:val="26"/>
          <w:szCs w:val="26"/>
        </w:rPr>
        <w:t>х участков</w:t>
      </w:r>
      <w:r w:rsidR="00521C85" w:rsidRPr="00963E79">
        <w:rPr>
          <w:rFonts w:ascii="Times New Roman" w:hAnsi="Times New Roman" w:cs="Times New Roman"/>
          <w:sz w:val="26"/>
          <w:szCs w:val="26"/>
        </w:rPr>
        <w:t xml:space="preserve">), </w:t>
      </w:r>
      <w:r w:rsidR="00FA7481">
        <w:rPr>
          <w:rFonts w:ascii="Times New Roman" w:hAnsi="Times New Roman" w:cs="Times New Roman"/>
          <w:sz w:val="26"/>
          <w:szCs w:val="26"/>
        </w:rPr>
        <w:t>1008</w:t>
      </w:r>
      <w:r w:rsidRPr="00963E79">
        <w:rPr>
          <w:rFonts w:ascii="Times New Roman" w:hAnsi="Times New Roman" w:cs="Times New Roman"/>
          <w:sz w:val="26"/>
          <w:szCs w:val="26"/>
        </w:rPr>
        <w:t xml:space="preserve"> единиц движимого имущества (транспортные средства, станки, оборудование, особо ценное движимое имущество и иное имущество).</w:t>
      </w:r>
    </w:p>
    <w:p w14:paraId="2CA8383A" w14:textId="77777777" w:rsidR="008B6A23" w:rsidRPr="00963E79" w:rsidRDefault="008B6A23"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Администрация муниципального образования "Городской округ "Город Нарьян-Мар" является учредителем 2 муниципальных казенных учреждений, 3 муниципальных унитарных предприятий.</w:t>
      </w:r>
    </w:p>
    <w:p w14:paraId="2B4FF452" w14:textId="45B20A66" w:rsidR="008B6A23" w:rsidRPr="00963E79" w:rsidRDefault="008B6A23"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В течение 2017 </w:t>
      </w:r>
      <w:r w:rsidR="00DE561D">
        <w:rPr>
          <w:rFonts w:ascii="Times New Roman" w:hAnsi="Times New Roman" w:cs="Times New Roman"/>
          <w:sz w:val="26"/>
          <w:szCs w:val="26"/>
        </w:rPr>
        <w:t>–</w:t>
      </w:r>
      <w:r w:rsidRPr="00963E79">
        <w:rPr>
          <w:rFonts w:ascii="Times New Roman" w:hAnsi="Times New Roman" w:cs="Times New Roman"/>
          <w:sz w:val="26"/>
          <w:szCs w:val="26"/>
        </w:rPr>
        <w:t xml:space="preserve"> 2020 годов процесс формирования собственности муниципального образования "Городской округ "Город Нарьян-Мар" продолжался за счет принятия в муниципальную собственность жилищного фонда, объектов инженерной инфраструктуры, выявления бесхозяйного и выморочного имущества, приобретения техники, а также в результате передачи имущества из муниципальной собственности.</w:t>
      </w:r>
    </w:p>
    <w:p w14:paraId="6D59D427" w14:textId="5BD3EAA3" w:rsidR="008B6A23" w:rsidRPr="00963E79" w:rsidRDefault="008B6A23"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В соответствии с Федеральным </w:t>
      </w:r>
      <w:hyperlink r:id="rId62" w:history="1">
        <w:r w:rsidRPr="00963E79">
          <w:rPr>
            <w:rFonts w:ascii="Times New Roman" w:hAnsi="Times New Roman" w:cs="Times New Roman"/>
            <w:sz w:val="26"/>
            <w:szCs w:val="26"/>
          </w:rPr>
          <w:t>законом</w:t>
        </w:r>
      </w:hyperlink>
      <w:r w:rsidRPr="00963E79">
        <w:rPr>
          <w:rFonts w:ascii="Times New Roman" w:hAnsi="Times New Roman" w:cs="Times New Roman"/>
          <w:sz w:val="26"/>
          <w:szCs w:val="26"/>
        </w:rPr>
        <w:t xml:space="preserve"> от 22.07.2008 </w:t>
      </w:r>
      <w:r w:rsidR="00475205" w:rsidRPr="00963E79">
        <w:rPr>
          <w:rFonts w:ascii="Times New Roman" w:hAnsi="Times New Roman" w:cs="Times New Roman"/>
          <w:sz w:val="26"/>
          <w:szCs w:val="26"/>
        </w:rPr>
        <w:t>№</w:t>
      </w:r>
      <w:r w:rsidRPr="00963E79">
        <w:rPr>
          <w:rFonts w:ascii="Times New Roman" w:hAnsi="Times New Roman" w:cs="Times New Roman"/>
          <w:sz w:val="26"/>
          <w:szCs w:val="26"/>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 период с 01.01.2017 по 31.12.2020 с арендаторами муниципального имущества заключен </w:t>
      </w:r>
      <w:r w:rsidR="00521C85" w:rsidRPr="00963E79">
        <w:rPr>
          <w:rFonts w:ascii="Times New Roman" w:hAnsi="Times New Roman" w:cs="Times New Roman"/>
          <w:sz w:val="26"/>
          <w:szCs w:val="26"/>
        </w:rPr>
        <w:t>1</w:t>
      </w:r>
      <w:r w:rsidRPr="00963E79">
        <w:rPr>
          <w:rFonts w:ascii="Times New Roman" w:hAnsi="Times New Roman" w:cs="Times New Roman"/>
          <w:sz w:val="26"/>
          <w:szCs w:val="26"/>
        </w:rPr>
        <w:t xml:space="preserve"> договор аренды. В бюджет города от реализации имущества в рамках Федерального </w:t>
      </w:r>
      <w:hyperlink r:id="rId63" w:history="1">
        <w:r w:rsidRPr="00963E79">
          <w:rPr>
            <w:rFonts w:ascii="Times New Roman" w:hAnsi="Times New Roman" w:cs="Times New Roman"/>
            <w:sz w:val="26"/>
            <w:szCs w:val="26"/>
          </w:rPr>
          <w:t>закона</w:t>
        </w:r>
      </w:hyperlink>
      <w:r w:rsidRPr="00963E79">
        <w:rPr>
          <w:rFonts w:ascii="Times New Roman" w:hAnsi="Times New Roman" w:cs="Times New Roman"/>
          <w:sz w:val="26"/>
          <w:szCs w:val="26"/>
        </w:rPr>
        <w:t xml:space="preserve"> от 2</w:t>
      </w:r>
      <w:r w:rsidR="00C468A9" w:rsidRPr="00963E79">
        <w:rPr>
          <w:rFonts w:ascii="Times New Roman" w:hAnsi="Times New Roman" w:cs="Times New Roman"/>
          <w:sz w:val="26"/>
          <w:szCs w:val="26"/>
        </w:rPr>
        <w:t>2.07.2008 №</w:t>
      </w:r>
      <w:r w:rsidRPr="00963E79">
        <w:rPr>
          <w:rFonts w:ascii="Times New Roman" w:hAnsi="Times New Roman" w:cs="Times New Roman"/>
          <w:sz w:val="26"/>
          <w:szCs w:val="26"/>
        </w:rPr>
        <w:t xml:space="preserve"> 159-ФЗ поступило </w:t>
      </w:r>
      <w:r w:rsidR="00521C85" w:rsidRPr="00963E79">
        <w:rPr>
          <w:rFonts w:ascii="Times New Roman" w:hAnsi="Times New Roman" w:cs="Times New Roman"/>
          <w:sz w:val="26"/>
          <w:szCs w:val="26"/>
        </w:rPr>
        <w:t>236,07</w:t>
      </w:r>
      <w:r w:rsidRPr="00963E79">
        <w:rPr>
          <w:rFonts w:ascii="Times New Roman" w:hAnsi="Times New Roman" w:cs="Times New Roman"/>
          <w:sz w:val="26"/>
          <w:szCs w:val="26"/>
        </w:rPr>
        <w:t xml:space="preserve"> </w:t>
      </w:r>
      <w:r w:rsidR="00521C85" w:rsidRPr="00963E79">
        <w:rPr>
          <w:rFonts w:ascii="Times New Roman" w:hAnsi="Times New Roman" w:cs="Times New Roman"/>
          <w:sz w:val="26"/>
          <w:szCs w:val="26"/>
        </w:rPr>
        <w:t>тыс.</w:t>
      </w:r>
      <w:r w:rsidRPr="00963E79">
        <w:rPr>
          <w:rFonts w:ascii="Times New Roman" w:hAnsi="Times New Roman" w:cs="Times New Roman"/>
          <w:sz w:val="26"/>
          <w:szCs w:val="26"/>
        </w:rPr>
        <w:t xml:space="preserve"> руб</w:t>
      </w:r>
      <w:r w:rsidR="00C468A9" w:rsidRPr="00963E79">
        <w:rPr>
          <w:rFonts w:ascii="Times New Roman" w:hAnsi="Times New Roman" w:cs="Times New Roman"/>
          <w:sz w:val="26"/>
          <w:szCs w:val="26"/>
        </w:rPr>
        <w:t>лей</w:t>
      </w:r>
      <w:r w:rsidRPr="00963E79">
        <w:rPr>
          <w:rFonts w:ascii="Times New Roman" w:hAnsi="Times New Roman" w:cs="Times New Roman"/>
          <w:sz w:val="26"/>
          <w:szCs w:val="26"/>
        </w:rPr>
        <w:t>.</w:t>
      </w:r>
      <w:r w:rsidR="00D236F9" w:rsidRPr="00963E79">
        <w:rPr>
          <w:rFonts w:ascii="Times New Roman" w:hAnsi="Times New Roman" w:cs="Times New Roman"/>
          <w:sz w:val="26"/>
          <w:szCs w:val="26"/>
        </w:rPr>
        <w:t xml:space="preserve"> </w:t>
      </w:r>
    </w:p>
    <w:p w14:paraId="2A2CBF00" w14:textId="77777777" w:rsidR="008B6A23" w:rsidRPr="00E628A4" w:rsidRDefault="008B6A23"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сфере управления и распоряжения муниципальным имуществом и земельными участками существуют следующие проблемы:</w:t>
      </w:r>
    </w:p>
    <w:p w14:paraId="11A82CF5" w14:textId="219A6C64" w:rsidR="008B6A23"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C5C93" w:rsidRPr="00E628A4">
        <w:rPr>
          <w:rFonts w:ascii="Times New Roman" w:hAnsi="Times New Roman" w:cs="Times New Roman"/>
          <w:sz w:val="26"/>
          <w:szCs w:val="26"/>
        </w:rPr>
        <w:t>низкая инвестиционная привлекательность части объектов (необходимость значительных объемов капитальных вложений в ремонт свободных объектов, неудобн</w:t>
      </w:r>
      <w:r w:rsidR="00E04957" w:rsidRPr="00E628A4">
        <w:rPr>
          <w:rFonts w:ascii="Times New Roman" w:hAnsi="Times New Roman" w:cs="Times New Roman"/>
          <w:sz w:val="26"/>
          <w:szCs w:val="26"/>
        </w:rPr>
        <w:t>ое</w:t>
      </w:r>
      <w:r w:rsidR="004C5C93" w:rsidRPr="00E628A4">
        <w:rPr>
          <w:rFonts w:ascii="Times New Roman" w:hAnsi="Times New Roman" w:cs="Times New Roman"/>
          <w:sz w:val="26"/>
          <w:szCs w:val="26"/>
        </w:rPr>
        <w:t xml:space="preserve"> местоположение и др.);</w:t>
      </w:r>
    </w:p>
    <w:p w14:paraId="7BD17131" w14:textId="3C3CEFDA" w:rsidR="008B6A23"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B6A23" w:rsidRPr="00E628A4">
        <w:rPr>
          <w:rFonts w:ascii="Times New Roman" w:hAnsi="Times New Roman" w:cs="Times New Roman"/>
          <w:sz w:val="26"/>
          <w:szCs w:val="26"/>
        </w:rPr>
        <w:t>наличие земельных участков, в отношении которых должны быть проведены мероприятия по определению правообладателей земельных участков и разграничению земель (отсутствие сведений о правообладателях объектов недвижимого имущества, расположенных на земельных участках, и нежелание выявленных правообладателей оформлять правоустанавливающие документы на свои объекты недвижимости);</w:t>
      </w:r>
    </w:p>
    <w:p w14:paraId="2CF05BDD" w14:textId="08CA4887" w:rsidR="008B6A23"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B6A23" w:rsidRPr="00E628A4">
        <w:rPr>
          <w:rFonts w:ascii="Times New Roman" w:hAnsi="Times New Roman" w:cs="Times New Roman"/>
          <w:sz w:val="26"/>
          <w:szCs w:val="26"/>
        </w:rPr>
        <w:t>наличие земельных участков, в отношении которых не проведены кадастровые работы;</w:t>
      </w:r>
    </w:p>
    <w:p w14:paraId="1C00F8E4" w14:textId="534D1DB6" w:rsidR="008B6A23"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B6A23" w:rsidRPr="00E628A4">
        <w:rPr>
          <w:rFonts w:ascii="Times New Roman" w:hAnsi="Times New Roman" w:cs="Times New Roman"/>
          <w:sz w:val="26"/>
          <w:szCs w:val="26"/>
        </w:rPr>
        <w:t>наличие задолженности по арендной плате за пользование муниципальным имуществом вследствие несоблюдения арендаторами сроков уплаты арендных платежей;</w:t>
      </w:r>
    </w:p>
    <w:p w14:paraId="6C5900DE" w14:textId="5079B193" w:rsidR="008B6A23"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B6A23" w:rsidRPr="00E628A4">
        <w:rPr>
          <w:rFonts w:ascii="Times New Roman" w:hAnsi="Times New Roman" w:cs="Times New Roman"/>
          <w:sz w:val="26"/>
          <w:szCs w:val="26"/>
        </w:rPr>
        <w:t>отсутствие покупателей на подлежащие реализации объекты, находящиеся в собственности муниципального образования</w:t>
      </w:r>
      <w:r w:rsidR="00076AB7" w:rsidRPr="00E628A4">
        <w:rPr>
          <w:rFonts w:ascii="Times New Roman" w:hAnsi="Times New Roman" w:cs="Times New Roman"/>
          <w:sz w:val="26"/>
          <w:szCs w:val="26"/>
        </w:rPr>
        <w:t xml:space="preserve"> "Городской округ </w:t>
      </w:r>
      <w:r w:rsidR="008B6A23" w:rsidRPr="00E628A4">
        <w:rPr>
          <w:rFonts w:ascii="Times New Roman" w:hAnsi="Times New Roman" w:cs="Times New Roman"/>
          <w:sz w:val="26"/>
          <w:szCs w:val="26"/>
        </w:rPr>
        <w:t xml:space="preserve">"Город </w:t>
      </w:r>
      <w:r w:rsidR="00076AB7" w:rsidRPr="00E628A4">
        <w:rPr>
          <w:rFonts w:ascii="Times New Roman" w:hAnsi="Times New Roman" w:cs="Times New Roman"/>
          <w:sz w:val="26"/>
          <w:szCs w:val="26"/>
        </w:rPr>
        <w:t>Нарьян-Мар</w:t>
      </w:r>
      <w:r w:rsidR="008B6A23" w:rsidRPr="00E628A4">
        <w:rPr>
          <w:rFonts w:ascii="Times New Roman" w:hAnsi="Times New Roman" w:cs="Times New Roman"/>
          <w:sz w:val="26"/>
          <w:szCs w:val="26"/>
        </w:rPr>
        <w:t>".</w:t>
      </w:r>
    </w:p>
    <w:p w14:paraId="2D832DC6" w14:textId="77777777" w:rsidR="00F10262" w:rsidRPr="00E628A4" w:rsidRDefault="00F10262" w:rsidP="0000698A">
      <w:pPr>
        <w:autoSpaceDE w:val="0"/>
        <w:autoSpaceDN w:val="0"/>
        <w:adjustRightInd w:val="0"/>
        <w:ind w:firstLine="720"/>
        <w:jc w:val="both"/>
        <w:rPr>
          <w:sz w:val="26"/>
          <w:szCs w:val="26"/>
        </w:rPr>
      </w:pPr>
    </w:p>
    <w:p w14:paraId="6FAC0795" w14:textId="15F5D466" w:rsidR="001E6492" w:rsidRDefault="00D16F19" w:rsidP="0000698A">
      <w:pPr>
        <w:pStyle w:val="ConsPlusNormal"/>
        <w:tabs>
          <w:tab w:val="left" w:pos="4102"/>
        </w:tabs>
        <w:ind w:firstLine="0"/>
        <w:jc w:val="center"/>
        <w:rPr>
          <w:rFonts w:ascii="Times New Roman" w:hAnsi="Times New Roman" w:cs="Times New Roman"/>
          <w:b/>
          <w:sz w:val="26"/>
          <w:szCs w:val="26"/>
        </w:rPr>
      </w:pPr>
      <w:r w:rsidRPr="0000698A">
        <w:rPr>
          <w:rFonts w:ascii="Times New Roman" w:hAnsi="Times New Roman" w:cs="Times New Roman"/>
          <w:sz w:val="26"/>
          <w:szCs w:val="26"/>
        </w:rPr>
        <w:t>1.2.</w:t>
      </w:r>
      <w:r w:rsidR="006D0552" w:rsidRPr="0000698A">
        <w:rPr>
          <w:rFonts w:ascii="Times New Roman" w:hAnsi="Times New Roman" w:cs="Times New Roman"/>
          <w:sz w:val="26"/>
          <w:szCs w:val="26"/>
        </w:rPr>
        <w:t>12</w:t>
      </w:r>
      <w:r w:rsidR="002A1A4F" w:rsidRPr="0000698A">
        <w:rPr>
          <w:rFonts w:ascii="Times New Roman" w:hAnsi="Times New Roman" w:cs="Times New Roman"/>
          <w:sz w:val="26"/>
          <w:szCs w:val="26"/>
        </w:rPr>
        <w:t>.3</w:t>
      </w:r>
      <w:r w:rsidR="00E44737" w:rsidRPr="0000698A">
        <w:rPr>
          <w:rFonts w:ascii="Times New Roman" w:hAnsi="Times New Roman" w:cs="Times New Roman"/>
          <w:sz w:val="26"/>
          <w:szCs w:val="26"/>
        </w:rPr>
        <w:t xml:space="preserve">. </w:t>
      </w:r>
      <w:r w:rsidR="006D3BE0" w:rsidRPr="0000698A">
        <w:rPr>
          <w:rFonts w:ascii="Times New Roman" w:hAnsi="Times New Roman" w:cs="Times New Roman"/>
          <w:sz w:val="26"/>
          <w:szCs w:val="26"/>
        </w:rPr>
        <w:t>М</w:t>
      </w:r>
      <w:r w:rsidR="00E44737" w:rsidRPr="0000698A">
        <w:rPr>
          <w:rFonts w:ascii="Times New Roman" w:hAnsi="Times New Roman" w:cs="Times New Roman"/>
          <w:sz w:val="26"/>
          <w:szCs w:val="26"/>
        </w:rPr>
        <w:t>униципальное управление, гражданское общест</w:t>
      </w:r>
      <w:r w:rsidR="00E44737" w:rsidRPr="00E628A4">
        <w:rPr>
          <w:rFonts w:ascii="Times New Roman" w:hAnsi="Times New Roman" w:cs="Times New Roman"/>
          <w:b/>
          <w:sz w:val="26"/>
          <w:szCs w:val="26"/>
        </w:rPr>
        <w:t>во</w:t>
      </w:r>
      <w:r w:rsidR="00B43B53" w:rsidRPr="00E628A4">
        <w:rPr>
          <w:rFonts w:ascii="Times New Roman" w:hAnsi="Times New Roman" w:cs="Times New Roman"/>
          <w:b/>
          <w:sz w:val="26"/>
          <w:szCs w:val="26"/>
        </w:rPr>
        <w:t xml:space="preserve"> </w:t>
      </w:r>
    </w:p>
    <w:p w14:paraId="679E21CD" w14:textId="77777777" w:rsidR="00F12854" w:rsidRPr="00E628A4" w:rsidRDefault="00F12854" w:rsidP="0000698A">
      <w:pPr>
        <w:pStyle w:val="ConsPlusNormal"/>
        <w:tabs>
          <w:tab w:val="left" w:pos="4102"/>
        </w:tabs>
        <w:ind w:firstLine="0"/>
        <w:jc w:val="center"/>
        <w:rPr>
          <w:rFonts w:ascii="Times New Roman" w:hAnsi="Times New Roman" w:cs="Times New Roman"/>
          <w:b/>
          <w:sz w:val="26"/>
          <w:szCs w:val="26"/>
        </w:rPr>
      </w:pPr>
    </w:p>
    <w:p w14:paraId="35ABCF4C" w14:textId="77777777" w:rsidR="007B1B27" w:rsidRPr="00E628A4" w:rsidRDefault="007B1B27" w:rsidP="0000698A">
      <w:pPr>
        <w:ind w:firstLine="709"/>
        <w:jc w:val="both"/>
        <w:rPr>
          <w:bCs/>
          <w:sz w:val="26"/>
          <w:szCs w:val="26"/>
        </w:rPr>
      </w:pPr>
      <w:r w:rsidRPr="00E628A4">
        <w:rPr>
          <w:bCs/>
          <w:sz w:val="26"/>
          <w:szCs w:val="26"/>
        </w:rPr>
        <w:t>С 2019 года в муниципальном образовании реализуется муниципальная программа "Совершенствование и развитие муниципального управления в муниципальном образовании "Городской округ "Город Нарьян-Мар".</w:t>
      </w:r>
    </w:p>
    <w:p w14:paraId="1B3C6D4E" w14:textId="77777777" w:rsidR="007B1B27" w:rsidRPr="00E628A4" w:rsidRDefault="007B1B27" w:rsidP="0000698A">
      <w:pPr>
        <w:autoSpaceDE w:val="0"/>
        <w:autoSpaceDN w:val="0"/>
        <w:adjustRightInd w:val="0"/>
        <w:ind w:firstLine="709"/>
        <w:jc w:val="both"/>
        <w:rPr>
          <w:sz w:val="26"/>
          <w:szCs w:val="26"/>
        </w:rPr>
      </w:pPr>
      <w:r w:rsidRPr="00E628A4">
        <w:rPr>
          <w:sz w:val="26"/>
          <w:szCs w:val="26"/>
        </w:rPr>
        <w:t>Муниципальная программа состоит из 4 подпрограмм:</w:t>
      </w:r>
    </w:p>
    <w:p w14:paraId="783A02E1" w14:textId="42574E96" w:rsidR="007B1B27" w:rsidRPr="00E628A4" w:rsidRDefault="00F12854" w:rsidP="0000698A">
      <w:pPr>
        <w:tabs>
          <w:tab w:val="left" w:pos="993"/>
          <w:tab w:val="left" w:pos="1276"/>
        </w:tabs>
        <w:autoSpaceDE w:val="0"/>
        <w:autoSpaceDN w:val="0"/>
        <w:adjustRightInd w:val="0"/>
        <w:ind w:firstLine="709"/>
        <w:jc w:val="both"/>
        <w:rPr>
          <w:sz w:val="26"/>
          <w:szCs w:val="26"/>
        </w:rPr>
      </w:pPr>
      <w:r>
        <w:rPr>
          <w:sz w:val="26"/>
          <w:szCs w:val="26"/>
        </w:rPr>
        <w:t xml:space="preserve">- </w:t>
      </w:r>
      <w:r w:rsidR="007B1B27" w:rsidRPr="00E628A4">
        <w:rPr>
          <w:sz w:val="26"/>
          <w:szCs w:val="26"/>
        </w:rPr>
        <w:t>Осуществление деятельности Администрации МО "Городской округ "Город Нарьян-Мар" в рамках собственных и переданных государственных полномочий</w:t>
      </w:r>
      <w:r w:rsidR="00DE561D">
        <w:rPr>
          <w:sz w:val="26"/>
          <w:szCs w:val="26"/>
        </w:rPr>
        <w:t>;</w:t>
      </w:r>
    </w:p>
    <w:p w14:paraId="648D5EC2" w14:textId="7330090C" w:rsidR="007B1B27" w:rsidRPr="00E628A4" w:rsidRDefault="00F12854" w:rsidP="0000698A">
      <w:pPr>
        <w:tabs>
          <w:tab w:val="left" w:pos="993"/>
        </w:tabs>
        <w:autoSpaceDE w:val="0"/>
        <w:autoSpaceDN w:val="0"/>
        <w:adjustRightInd w:val="0"/>
        <w:ind w:firstLine="709"/>
        <w:jc w:val="both"/>
        <w:rPr>
          <w:sz w:val="26"/>
          <w:szCs w:val="26"/>
        </w:rPr>
      </w:pPr>
      <w:r>
        <w:rPr>
          <w:sz w:val="26"/>
          <w:szCs w:val="26"/>
        </w:rPr>
        <w:t xml:space="preserve">- </w:t>
      </w:r>
      <w:r w:rsidR="007B1B27" w:rsidRPr="00E628A4">
        <w:rPr>
          <w:sz w:val="26"/>
          <w:szCs w:val="26"/>
        </w:rPr>
        <w:t>Обеспечение деятельности Администрации МО "Городской округ "Город Нарьян-Мар"</w:t>
      </w:r>
      <w:r w:rsidR="00DE561D">
        <w:rPr>
          <w:sz w:val="26"/>
          <w:szCs w:val="26"/>
        </w:rPr>
        <w:t>;</w:t>
      </w:r>
    </w:p>
    <w:p w14:paraId="1E791D68" w14:textId="3EC22319" w:rsidR="007B1B27" w:rsidRPr="00E628A4" w:rsidRDefault="00F12854" w:rsidP="0000698A">
      <w:pPr>
        <w:tabs>
          <w:tab w:val="left" w:pos="993"/>
        </w:tabs>
        <w:autoSpaceDE w:val="0"/>
        <w:autoSpaceDN w:val="0"/>
        <w:adjustRightInd w:val="0"/>
        <w:ind w:firstLine="709"/>
        <w:jc w:val="both"/>
        <w:rPr>
          <w:sz w:val="26"/>
          <w:szCs w:val="26"/>
        </w:rPr>
      </w:pPr>
      <w:r>
        <w:rPr>
          <w:sz w:val="26"/>
          <w:szCs w:val="26"/>
        </w:rPr>
        <w:t xml:space="preserve">- </w:t>
      </w:r>
      <w:r w:rsidR="007B1B27" w:rsidRPr="00E628A4">
        <w:rPr>
          <w:sz w:val="26"/>
          <w:szCs w:val="26"/>
        </w:rPr>
        <w:t>Управление муниципальными финансами МО "Городской округ "Город Нарьян-Мар"</w:t>
      </w:r>
      <w:r w:rsidR="00DE561D">
        <w:rPr>
          <w:sz w:val="26"/>
          <w:szCs w:val="26"/>
        </w:rPr>
        <w:t>;</w:t>
      </w:r>
    </w:p>
    <w:p w14:paraId="2769EBF6" w14:textId="47875A10" w:rsidR="007B1B27" w:rsidRPr="00E628A4" w:rsidRDefault="00F12854" w:rsidP="0000698A">
      <w:pPr>
        <w:tabs>
          <w:tab w:val="left" w:pos="993"/>
        </w:tabs>
        <w:autoSpaceDE w:val="0"/>
        <w:autoSpaceDN w:val="0"/>
        <w:adjustRightInd w:val="0"/>
        <w:ind w:firstLine="709"/>
        <w:jc w:val="both"/>
        <w:rPr>
          <w:b/>
          <w:sz w:val="26"/>
          <w:szCs w:val="26"/>
        </w:rPr>
      </w:pPr>
      <w:r>
        <w:rPr>
          <w:sz w:val="26"/>
          <w:szCs w:val="26"/>
        </w:rPr>
        <w:t xml:space="preserve">- </w:t>
      </w:r>
      <w:r w:rsidR="007B1B27" w:rsidRPr="00E628A4">
        <w:rPr>
          <w:sz w:val="26"/>
          <w:szCs w:val="26"/>
        </w:rPr>
        <w:t>Управление и распоряжение муниципальным имуществом МО "Городской округ "Город Нарьян-Мар".</w:t>
      </w:r>
    </w:p>
    <w:p w14:paraId="258DF34B" w14:textId="46D12CC3" w:rsidR="006B7344" w:rsidRPr="00E628A4" w:rsidRDefault="006B7344" w:rsidP="0000698A">
      <w:pPr>
        <w:ind w:firstLine="709"/>
        <w:jc w:val="both"/>
        <w:rPr>
          <w:bCs/>
          <w:sz w:val="26"/>
          <w:szCs w:val="26"/>
        </w:rPr>
      </w:pPr>
      <w:r w:rsidRPr="00E628A4">
        <w:rPr>
          <w:bCs/>
          <w:sz w:val="26"/>
          <w:szCs w:val="26"/>
        </w:rPr>
        <w:t xml:space="preserve">Структуру органов местного самоуправления в муниципальном образовании составляют: представительный орган муниципального образования – Совет городского округа "Город Нарьян-Мар, глава муниципального образования – глава городского округа "Город Нарьян-Мар", исполнительно-распорядительный орган муниципального образования – </w:t>
      </w:r>
      <w:r w:rsidR="0080443C">
        <w:rPr>
          <w:bCs/>
          <w:sz w:val="26"/>
          <w:szCs w:val="26"/>
        </w:rPr>
        <w:t>А</w:t>
      </w:r>
      <w:r w:rsidRPr="00E628A4">
        <w:rPr>
          <w:bCs/>
          <w:sz w:val="26"/>
          <w:szCs w:val="26"/>
        </w:rPr>
        <w:t>дминистрация муниципального образования "Городской округ "Город Нарьян-Мар", контрольно-счетный орган муниципального образования – Контрольно-счетная палата муниципального образования "Городской округ "Город Нарьян-Мар".</w:t>
      </w:r>
    </w:p>
    <w:p w14:paraId="51BB3D31" w14:textId="77777777" w:rsidR="00475FB1" w:rsidRPr="00E628A4" w:rsidRDefault="006B7344" w:rsidP="0000698A">
      <w:pPr>
        <w:ind w:firstLine="709"/>
        <w:jc w:val="both"/>
        <w:rPr>
          <w:sz w:val="26"/>
          <w:szCs w:val="26"/>
        </w:rPr>
      </w:pPr>
      <w:r w:rsidRPr="00E628A4">
        <w:rPr>
          <w:bCs/>
          <w:sz w:val="26"/>
          <w:szCs w:val="26"/>
        </w:rPr>
        <w:t>Городской Совет состоит из пятнадцати депутатов,</w:t>
      </w:r>
      <w:r w:rsidRPr="00E628A4">
        <w:rPr>
          <w:sz w:val="26"/>
          <w:szCs w:val="26"/>
        </w:rPr>
        <w:t xml:space="preserve"> избираемых на муниципальных выборах на основе всеобщего равного и прямого избирательного права при тайном голосовании гражданами Российской Федерации сроком на 5 лет.</w:t>
      </w:r>
    </w:p>
    <w:p w14:paraId="17275C71" w14:textId="2DD593EB" w:rsidR="006B7344" w:rsidRPr="00E628A4" w:rsidRDefault="006B7344" w:rsidP="0000698A">
      <w:pPr>
        <w:ind w:firstLine="709"/>
        <w:jc w:val="both"/>
        <w:rPr>
          <w:bCs/>
          <w:sz w:val="26"/>
          <w:szCs w:val="26"/>
        </w:rPr>
      </w:pPr>
      <w:r w:rsidRPr="00E628A4">
        <w:rPr>
          <w:sz w:val="26"/>
          <w:szCs w:val="26"/>
        </w:rPr>
        <w:t xml:space="preserve">Администрация города Нарьян-Мара представлена главой </w:t>
      </w:r>
      <w:r w:rsidR="0080443C">
        <w:rPr>
          <w:sz w:val="26"/>
          <w:szCs w:val="26"/>
        </w:rPr>
        <w:t>А</w:t>
      </w:r>
      <w:r w:rsidRPr="00E628A4">
        <w:rPr>
          <w:sz w:val="26"/>
          <w:szCs w:val="26"/>
        </w:rPr>
        <w:t xml:space="preserve">дминистрации, заместителями главы </w:t>
      </w:r>
      <w:r w:rsidR="0080443C">
        <w:rPr>
          <w:sz w:val="26"/>
          <w:szCs w:val="26"/>
        </w:rPr>
        <w:t>А</w:t>
      </w:r>
      <w:r w:rsidRPr="00E628A4">
        <w:rPr>
          <w:sz w:val="26"/>
          <w:szCs w:val="26"/>
        </w:rPr>
        <w:t xml:space="preserve">дминистрации города, структурными подразделениями </w:t>
      </w:r>
      <w:r w:rsidR="0080443C">
        <w:rPr>
          <w:sz w:val="26"/>
          <w:szCs w:val="26"/>
        </w:rPr>
        <w:t>А</w:t>
      </w:r>
      <w:r w:rsidRPr="00E628A4">
        <w:rPr>
          <w:sz w:val="26"/>
          <w:szCs w:val="26"/>
        </w:rPr>
        <w:t>дминистрации и подведомственными организациями</w:t>
      </w:r>
      <w:r w:rsidRPr="00E628A4">
        <w:rPr>
          <w:bCs/>
          <w:sz w:val="26"/>
          <w:szCs w:val="26"/>
        </w:rPr>
        <w:t>.</w:t>
      </w:r>
    </w:p>
    <w:p w14:paraId="5C121425" w14:textId="79ABF94A" w:rsidR="006B7344" w:rsidRPr="00E628A4" w:rsidRDefault="006B7344" w:rsidP="0000698A">
      <w:pPr>
        <w:ind w:firstLine="709"/>
        <w:jc w:val="both"/>
        <w:rPr>
          <w:bCs/>
          <w:sz w:val="26"/>
          <w:szCs w:val="26"/>
        </w:rPr>
      </w:pPr>
      <w:r w:rsidRPr="00E628A4">
        <w:rPr>
          <w:bCs/>
          <w:sz w:val="26"/>
          <w:szCs w:val="26"/>
        </w:rPr>
        <w:t xml:space="preserve">Развитие муниципальной службы в </w:t>
      </w:r>
      <w:r w:rsidR="00AC411F" w:rsidRPr="00E628A4">
        <w:rPr>
          <w:bCs/>
          <w:sz w:val="26"/>
          <w:szCs w:val="26"/>
        </w:rPr>
        <w:t>Г</w:t>
      </w:r>
      <w:r w:rsidRPr="00E628A4">
        <w:rPr>
          <w:bCs/>
          <w:sz w:val="26"/>
          <w:szCs w:val="26"/>
        </w:rPr>
        <w:t>ородском округе осуществляется в соответствии</w:t>
      </w:r>
      <w:r w:rsidRPr="00E628A4">
        <w:rPr>
          <w:b/>
          <w:bCs/>
          <w:sz w:val="26"/>
          <w:szCs w:val="26"/>
        </w:rPr>
        <w:t xml:space="preserve"> </w:t>
      </w:r>
      <w:r w:rsidRPr="00E628A4">
        <w:rPr>
          <w:bCs/>
          <w:sz w:val="26"/>
          <w:szCs w:val="26"/>
        </w:rPr>
        <w:t xml:space="preserve">с Федеральным законом от 02.03.2007 № 25-ФЗ "О муниципальной службе в Российской Федерации", законом Ненецкого автономного округа от 24.10.2007 </w:t>
      </w:r>
      <w:r w:rsidR="00CD5372">
        <w:rPr>
          <w:bCs/>
          <w:sz w:val="26"/>
          <w:szCs w:val="26"/>
        </w:rPr>
        <w:br/>
      </w:r>
      <w:r w:rsidRPr="00E628A4">
        <w:rPr>
          <w:bCs/>
          <w:sz w:val="26"/>
          <w:szCs w:val="26"/>
        </w:rPr>
        <w:t>№ 140-оз "О муниципальной службе в Ненецком автономном округе", решением Совета городского округа "Город Нарьян-Мар" от 24.12.2009 № 42-р "Об утверждении Положения "О муниципальной службе в муниципальном образовании "Городской округ "Город Нарьян-Мар".</w:t>
      </w:r>
    </w:p>
    <w:p w14:paraId="3C9BB904" w14:textId="77777777" w:rsidR="006B7344" w:rsidRPr="00E628A4" w:rsidRDefault="006B7344" w:rsidP="0000698A">
      <w:pPr>
        <w:ind w:firstLine="709"/>
        <w:jc w:val="both"/>
        <w:rPr>
          <w:sz w:val="26"/>
          <w:szCs w:val="26"/>
        </w:rPr>
      </w:pPr>
      <w:r w:rsidRPr="00E628A4">
        <w:rPr>
          <w:sz w:val="26"/>
          <w:szCs w:val="26"/>
        </w:rPr>
        <w:t>В 2020 году в рамках исполнения мероприятий по профессиональной переподготовке и повышению квалификации обучение прошли 30 работников Администрации города Нарьян-Мара.</w:t>
      </w:r>
    </w:p>
    <w:p w14:paraId="3D15A5AC" w14:textId="77777777" w:rsidR="006B7344" w:rsidRPr="00E628A4" w:rsidRDefault="006B7344" w:rsidP="0000698A">
      <w:pPr>
        <w:ind w:firstLine="709"/>
        <w:jc w:val="both"/>
        <w:rPr>
          <w:sz w:val="26"/>
          <w:szCs w:val="26"/>
        </w:rPr>
      </w:pPr>
      <w:r w:rsidRPr="00E628A4">
        <w:rPr>
          <w:sz w:val="26"/>
          <w:szCs w:val="26"/>
        </w:rPr>
        <w:t>Общая численность муниципальных служащих в муниципальном образовании на 01.01.2021 составила 36 человек.</w:t>
      </w:r>
    </w:p>
    <w:p w14:paraId="02817B73" w14:textId="77777777" w:rsidR="006B7344" w:rsidRPr="00E628A4" w:rsidRDefault="006B7344" w:rsidP="0000698A">
      <w:pPr>
        <w:ind w:firstLine="709"/>
        <w:jc w:val="both"/>
        <w:rPr>
          <w:sz w:val="26"/>
          <w:szCs w:val="26"/>
        </w:rPr>
      </w:pPr>
      <w:r w:rsidRPr="00E628A4">
        <w:rPr>
          <w:sz w:val="26"/>
          <w:szCs w:val="26"/>
        </w:rPr>
        <w:t>Прием на муниципальную службу осуществляется в соответствии с квалификационными требованиями для замещения должностей муниципальной службы.</w:t>
      </w:r>
    </w:p>
    <w:p w14:paraId="3C699496" w14:textId="77777777" w:rsidR="006B7344" w:rsidRPr="00E628A4" w:rsidRDefault="006B7344" w:rsidP="0000698A">
      <w:pPr>
        <w:autoSpaceDE w:val="0"/>
        <w:autoSpaceDN w:val="0"/>
        <w:adjustRightInd w:val="0"/>
        <w:ind w:firstLine="709"/>
        <w:jc w:val="both"/>
        <w:rPr>
          <w:sz w:val="26"/>
          <w:szCs w:val="26"/>
        </w:rPr>
      </w:pPr>
      <w:r w:rsidRPr="00E628A4">
        <w:rPr>
          <w:sz w:val="26"/>
          <w:szCs w:val="26"/>
        </w:rPr>
        <w:t>Квалификационные требования для замещения должностей муниципальной службы представляют собой требования к уровню профессионального образования, стажу муниципальной службы либо стажу работы по специальности, профессиональным знаниям и навыкам, необходимым для исполнения должностных обязанностей в соответствии с классификацией должностей муниципальной службы.</w:t>
      </w:r>
    </w:p>
    <w:p w14:paraId="397625F9" w14:textId="77777777" w:rsidR="006B7344" w:rsidRPr="00E628A4" w:rsidRDefault="006B7344" w:rsidP="0000698A">
      <w:pPr>
        <w:ind w:firstLine="709"/>
        <w:jc w:val="both"/>
        <w:rPr>
          <w:sz w:val="26"/>
          <w:szCs w:val="26"/>
        </w:rPr>
      </w:pPr>
      <w:r w:rsidRPr="00E628A4">
        <w:rPr>
          <w:sz w:val="26"/>
          <w:szCs w:val="26"/>
        </w:rPr>
        <w:t>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w:t>
      </w:r>
      <w:r w:rsidR="002315D9" w:rsidRPr="00E628A4">
        <w:rPr>
          <w:sz w:val="26"/>
          <w:szCs w:val="26"/>
        </w:rPr>
        <w:t>ых служащих</w:t>
      </w:r>
      <w:r w:rsidRPr="00E628A4">
        <w:rPr>
          <w:sz w:val="26"/>
          <w:szCs w:val="26"/>
        </w:rPr>
        <w:t xml:space="preserve">. Вместе с тем, повышение профессионализма муниципальных служащих требует постоянного внимания, развития и приведения в соответствие с современными требованиями. </w:t>
      </w:r>
    </w:p>
    <w:p w14:paraId="049B8605" w14:textId="77777777" w:rsidR="006B7344" w:rsidRPr="00E628A4" w:rsidRDefault="00BE5690" w:rsidP="0000698A">
      <w:pPr>
        <w:ind w:firstLine="709"/>
        <w:jc w:val="both"/>
        <w:rPr>
          <w:sz w:val="26"/>
          <w:szCs w:val="26"/>
        </w:rPr>
      </w:pPr>
      <w:r w:rsidRPr="00E628A4">
        <w:rPr>
          <w:sz w:val="26"/>
          <w:szCs w:val="26"/>
        </w:rPr>
        <w:t>В</w:t>
      </w:r>
      <w:r w:rsidR="006B7344" w:rsidRPr="00E628A4">
        <w:rPr>
          <w:sz w:val="26"/>
          <w:szCs w:val="26"/>
        </w:rPr>
        <w:t xml:space="preserve"> соответствии с Федеральным законом от 27.07.2010 № 210-ФЗ "Об организации предоставления государственных и муниципальных услуг" Администрация оказывает 17 муниципальных услуг, 12 из которых предоставляются в электронном виде.</w:t>
      </w:r>
    </w:p>
    <w:p w14:paraId="5D712902" w14:textId="55877DFF" w:rsidR="006B7344" w:rsidRPr="00E628A4" w:rsidRDefault="006B7344" w:rsidP="0000698A">
      <w:pPr>
        <w:ind w:firstLine="709"/>
        <w:jc w:val="both"/>
        <w:rPr>
          <w:sz w:val="26"/>
          <w:szCs w:val="26"/>
        </w:rPr>
      </w:pPr>
      <w:r w:rsidRPr="00E628A4">
        <w:rPr>
          <w:sz w:val="26"/>
          <w:szCs w:val="26"/>
        </w:rPr>
        <w:t>Одним из показателей Указа Президента РФ от 07.05.2012 № 601 "Об основных направлениях совершенствования системы государственного управления" является доля граждан, использующих механизм получения государственных и муниципальных услуг в электронной форме. Данное направление во взаимосвязи с сокращением срока предоставления муниципальных услуг является одним из приоритетных в деятельности Администрации.</w:t>
      </w:r>
    </w:p>
    <w:p w14:paraId="593F1E99" w14:textId="77777777" w:rsidR="006B7344" w:rsidRPr="00E628A4" w:rsidRDefault="006B7344" w:rsidP="0000698A">
      <w:pPr>
        <w:ind w:firstLine="709"/>
        <w:jc w:val="both"/>
        <w:rPr>
          <w:sz w:val="26"/>
          <w:szCs w:val="26"/>
        </w:rPr>
      </w:pPr>
      <w:r w:rsidRPr="00E628A4">
        <w:rPr>
          <w:sz w:val="26"/>
          <w:szCs w:val="26"/>
        </w:rPr>
        <w:t>С 2014 года была начата работа по переводу в электронный вид документов, находящихся на хранении в архиве муниципального образования "Городской округ "Город Нарьян-Мар".</w:t>
      </w:r>
    </w:p>
    <w:p w14:paraId="6585AA7F" w14:textId="77777777" w:rsidR="006B7344" w:rsidRPr="00E628A4" w:rsidRDefault="006B7344" w:rsidP="0000698A">
      <w:pPr>
        <w:ind w:firstLine="709"/>
        <w:jc w:val="both"/>
        <w:rPr>
          <w:sz w:val="26"/>
          <w:szCs w:val="26"/>
          <w:shd w:val="clear" w:color="auto" w:fill="FFFFFF"/>
        </w:rPr>
      </w:pPr>
      <w:r w:rsidRPr="00E628A4">
        <w:rPr>
          <w:sz w:val="26"/>
          <w:szCs w:val="26"/>
          <w:shd w:val="clear" w:color="auto" w:fill="FFFFFF"/>
        </w:rPr>
        <w:t>Знаковым результатом 2020 года с целью оперативности при исполнении запросов физических и юридических лиц, в том числе межведомственных, стало завершение работы специалистами муниципального архива по переводу в электронный вид и формированию электронной базы принятых на хранение поквартирных карточек и карточек прописки жителей Нарьян-Мара - всего более 25 тысяч. В настоящее время с учетом оцифровки наиболее востребованных архивных документов в предыдущие годы фактический срок подготовки архивных справок, выписок и копий составляет 1,5 дня.</w:t>
      </w:r>
    </w:p>
    <w:p w14:paraId="53EABEF3" w14:textId="0664E494" w:rsidR="006B7344" w:rsidRPr="00E628A4" w:rsidRDefault="006B7344" w:rsidP="0000698A">
      <w:pPr>
        <w:ind w:firstLine="709"/>
        <w:jc w:val="both"/>
        <w:rPr>
          <w:sz w:val="26"/>
          <w:szCs w:val="26"/>
        </w:rPr>
      </w:pPr>
      <w:r w:rsidRPr="00E628A4">
        <w:rPr>
          <w:sz w:val="26"/>
          <w:szCs w:val="26"/>
        </w:rPr>
        <w:t xml:space="preserve">Внедрение информационных технологий в сферу деятельности органов местного самоуправления ведет к оптимизации процессов управления, максимально упрощает предоставление муниципальных услуг, приближает органы </w:t>
      </w:r>
      <w:r w:rsidR="00CD5372">
        <w:rPr>
          <w:sz w:val="26"/>
          <w:szCs w:val="26"/>
        </w:rPr>
        <w:t>местного самоуправления</w:t>
      </w:r>
      <w:r w:rsidRPr="00E628A4">
        <w:rPr>
          <w:sz w:val="26"/>
          <w:szCs w:val="26"/>
        </w:rPr>
        <w:t xml:space="preserve"> к населению, позволяя как оперативно доводить информацию о своей деятельности, так и реагировать на обращения граждан.</w:t>
      </w:r>
    </w:p>
    <w:p w14:paraId="6FAC50EF" w14:textId="77777777" w:rsidR="006B7344" w:rsidRPr="00E628A4" w:rsidRDefault="006B7344" w:rsidP="0000698A">
      <w:pPr>
        <w:ind w:firstLine="709"/>
        <w:jc w:val="both"/>
        <w:rPr>
          <w:sz w:val="26"/>
          <w:szCs w:val="26"/>
        </w:rPr>
      </w:pPr>
      <w:r w:rsidRPr="00E628A4">
        <w:rPr>
          <w:sz w:val="26"/>
          <w:szCs w:val="26"/>
        </w:rPr>
        <w:t xml:space="preserve">Реализация целей и задач электронного правительства в Администрации города Нарьян-Мара осуществляется путем размещения общедоступной информации на официальном сайте в сети Интернет, где публикуется нормативно-правовая база, справочная, оперативная и иная информация, касающаяся муниципального управления. </w:t>
      </w:r>
    </w:p>
    <w:p w14:paraId="40A9C6CD" w14:textId="77777777" w:rsidR="006B7344" w:rsidRPr="00E628A4" w:rsidRDefault="006B7344" w:rsidP="0000698A">
      <w:pPr>
        <w:ind w:firstLine="709"/>
        <w:jc w:val="both"/>
        <w:rPr>
          <w:sz w:val="26"/>
          <w:szCs w:val="26"/>
        </w:rPr>
      </w:pPr>
      <w:r w:rsidRPr="00E628A4">
        <w:rPr>
          <w:sz w:val="26"/>
          <w:szCs w:val="26"/>
        </w:rPr>
        <w:t xml:space="preserve">На основании соглашений осуществляется межведомственное взаимодействие с территориальными подразделениями федеральных органов исполнительной власти. </w:t>
      </w:r>
    </w:p>
    <w:p w14:paraId="4C3C888E" w14:textId="77777777" w:rsidR="006B7344" w:rsidRPr="00E628A4" w:rsidRDefault="006B7344" w:rsidP="0000698A">
      <w:pPr>
        <w:ind w:firstLine="709"/>
        <w:jc w:val="both"/>
        <w:rPr>
          <w:sz w:val="26"/>
          <w:szCs w:val="26"/>
        </w:rPr>
      </w:pPr>
      <w:r w:rsidRPr="00E628A4">
        <w:rPr>
          <w:sz w:val="26"/>
          <w:szCs w:val="26"/>
        </w:rPr>
        <w:t>В Администрации внедрена и продолжает совершенствоваться система электронного документооборота, в том числе с использованием системы функционирования электронной подписи. В перспективе данный элемент электронного правительства будет поступательно реализован в подведомственных учреждениях.</w:t>
      </w:r>
    </w:p>
    <w:p w14:paraId="494F8082" w14:textId="36FE02DA" w:rsidR="006B7344" w:rsidRPr="00E628A4" w:rsidRDefault="006B7344" w:rsidP="0000698A">
      <w:pPr>
        <w:ind w:firstLine="709"/>
        <w:jc w:val="both"/>
        <w:rPr>
          <w:sz w:val="26"/>
          <w:szCs w:val="26"/>
        </w:rPr>
      </w:pPr>
      <w:r w:rsidRPr="00E628A4">
        <w:rPr>
          <w:sz w:val="26"/>
          <w:szCs w:val="26"/>
        </w:rPr>
        <w:t xml:space="preserve">Система обратной связи с населением в силу требований Федерального закона от 02.05.2006 № 59-ФЗ "О порядке рассмотрения </w:t>
      </w:r>
      <w:r w:rsidR="00DB4996">
        <w:rPr>
          <w:sz w:val="26"/>
          <w:szCs w:val="26"/>
        </w:rPr>
        <w:t xml:space="preserve">обращений </w:t>
      </w:r>
      <w:r w:rsidRPr="00E628A4">
        <w:rPr>
          <w:sz w:val="26"/>
          <w:szCs w:val="26"/>
        </w:rPr>
        <w:t xml:space="preserve">граждан Российской Федерации" предполагает возможность подачи обращения в орган власти, исключая его личное посещение (интернет-приемная на официальном сайте, на адрес официальной электронной почты, через государственные информационные системы). Число обращений, направленных электронным способом в адрес Администрации и ее должностных лиц, в 2020 году увеличилось на 60%. </w:t>
      </w:r>
    </w:p>
    <w:p w14:paraId="0A01DBAA" w14:textId="77777777" w:rsidR="00965A73" w:rsidRPr="00E628A4" w:rsidRDefault="00965A73" w:rsidP="0000698A">
      <w:pPr>
        <w:autoSpaceDE w:val="0"/>
        <w:autoSpaceDN w:val="0"/>
        <w:adjustRightInd w:val="0"/>
        <w:ind w:firstLine="709"/>
        <w:jc w:val="both"/>
        <w:rPr>
          <w:sz w:val="26"/>
          <w:szCs w:val="26"/>
        </w:rPr>
      </w:pPr>
      <w:r w:rsidRPr="00E628A4">
        <w:rPr>
          <w:sz w:val="26"/>
          <w:szCs w:val="26"/>
        </w:rPr>
        <w:t xml:space="preserve">Главным ресурсом повышения эффективности </w:t>
      </w:r>
      <w:r w:rsidR="007B1B27" w:rsidRPr="00E628A4">
        <w:rPr>
          <w:sz w:val="26"/>
          <w:szCs w:val="26"/>
        </w:rPr>
        <w:t>муниципального управления</w:t>
      </w:r>
      <w:r w:rsidRPr="00E628A4">
        <w:rPr>
          <w:sz w:val="26"/>
          <w:szCs w:val="26"/>
        </w:rPr>
        <w:t xml:space="preserve"> является совместная деятельность государства, </w:t>
      </w:r>
      <w:r w:rsidRPr="00E628A4">
        <w:rPr>
          <w:rStyle w:val="ac"/>
          <w:b w:val="0"/>
          <w:sz w:val="26"/>
          <w:szCs w:val="26"/>
          <w:shd w:val="clear" w:color="auto" w:fill="FFFFFF"/>
        </w:rPr>
        <w:t>социально ориентированных некоммерческих организаций (</w:t>
      </w:r>
      <w:r w:rsidR="002A3A95" w:rsidRPr="00E628A4">
        <w:rPr>
          <w:rStyle w:val="ac"/>
          <w:b w:val="0"/>
          <w:sz w:val="26"/>
          <w:szCs w:val="26"/>
          <w:shd w:val="clear" w:color="auto" w:fill="FFFFFF"/>
        </w:rPr>
        <w:t xml:space="preserve">далее - </w:t>
      </w:r>
      <w:r w:rsidRPr="00E628A4">
        <w:rPr>
          <w:rStyle w:val="ac"/>
          <w:b w:val="0"/>
          <w:sz w:val="26"/>
          <w:szCs w:val="26"/>
          <w:shd w:val="clear" w:color="auto" w:fill="FFFFFF"/>
        </w:rPr>
        <w:t>СОНКО)</w:t>
      </w:r>
      <w:r w:rsidRPr="00E628A4">
        <w:rPr>
          <w:b/>
          <w:sz w:val="26"/>
          <w:szCs w:val="26"/>
        </w:rPr>
        <w:t>,</w:t>
      </w:r>
      <w:r w:rsidRPr="00E628A4">
        <w:rPr>
          <w:sz w:val="26"/>
          <w:szCs w:val="26"/>
        </w:rPr>
        <w:t xml:space="preserve"> бизнеса, а также граждан посредством их участия в </w:t>
      </w:r>
      <w:r w:rsidR="007B1B27" w:rsidRPr="00E628A4">
        <w:rPr>
          <w:sz w:val="26"/>
          <w:szCs w:val="26"/>
        </w:rPr>
        <w:t>общественной жизни общества</w:t>
      </w:r>
      <w:r w:rsidRPr="00E628A4">
        <w:rPr>
          <w:sz w:val="26"/>
          <w:szCs w:val="26"/>
        </w:rPr>
        <w:t>, включая добровольчество (</w:t>
      </w:r>
      <w:proofErr w:type="spellStart"/>
      <w:r w:rsidRPr="00E628A4">
        <w:rPr>
          <w:sz w:val="26"/>
          <w:szCs w:val="26"/>
        </w:rPr>
        <w:t>волонтерство</w:t>
      </w:r>
      <w:proofErr w:type="spellEnd"/>
      <w:r w:rsidRPr="00E628A4">
        <w:rPr>
          <w:sz w:val="26"/>
          <w:szCs w:val="26"/>
        </w:rPr>
        <w:t>).</w:t>
      </w:r>
    </w:p>
    <w:p w14:paraId="0454B379" w14:textId="2FCDC4C0" w:rsidR="007B1B27" w:rsidRPr="00E628A4" w:rsidRDefault="00965A73" w:rsidP="0000698A">
      <w:pPr>
        <w:pStyle w:val="paragraph"/>
        <w:spacing w:before="0" w:beforeAutospacing="0" w:after="0" w:afterAutospacing="0"/>
        <w:ind w:firstLine="709"/>
        <w:jc w:val="both"/>
        <w:textAlignment w:val="baseline"/>
        <w:rPr>
          <w:sz w:val="26"/>
          <w:szCs w:val="26"/>
          <w:shd w:val="clear" w:color="auto" w:fill="FFFFFF"/>
        </w:rPr>
      </w:pPr>
      <w:r w:rsidRPr="00E628A4">
        <w:rPr>
          <w:sz w:val="26"/>
          <w:szCs w:val="26"/>
          <w:shd w:val="clear" w:color="auto" w:fill="FFFFFF"/>
        </w:rPr>
        <w:t>По состоянию на 01.01.2020 года в муниципально</w:t>
      </w:r>
      <w:r w:rsidR="006D5032" w:rsidRPr="00E628A4">
        <w:rPr>
          <w:sz w:val="26"/>
          <w:szCs w:val="26"/>
          <w:shd w:val="clear" w:color="auto" w:fill="FFFFFF"/>
        </w:rPr>
        <w:t>м образовании "</w:t>
      </w:r>
      <w:r w:rsidR="00A66678" w:rsidRPr="00E628A4">
        <w:rPr>
          <w:sz w:val="26"/>
          <w:szCs w:val="26"/>
          <w:shd w:val="clear" w:color="auto" w:fill="FFFFFF"/>
        </w:rPr>
        <w:t>Городской округ "Город Нарьян-Мар"</w:t>
      </w:r>
      <w:r w:rsidRPr="00E628A4">
        <w:rPr>
          <w:sz w:val="26"/>
          <w:szCs w:val="26"/>
          <w:shd w:val="clear" w:color="auto" w:fill="FFFFFF"/>
        </w:rPr>
        <w:t xml:space="preserve"> зарегистрировано более 120 некоммерческих организаций.</w:t>
      </w:r>
    </w:p>
    <w:p w14:paraId="4075CA9A" w14:textId="2B5AB37D" w:rsidR="00965A73" w:rsidRPr="00E628A4" w:rsidRDefault="007B1B27" w:rsidP="0000698A">
      <w:pPr>
        <w:pStyle w:val="paragraph"/>
        <w:spacing w:before="0" w:beforeAutospacing="0" w:after="0" w:afterAutospacing="0"/>
        <w:ind w:firstLine="709"/>
        <w:jc w:val="both"/>
        <w:textAlignment w:val="baseline"/>
        <w:rPr>
          <w:sz w:val="26"/>
          <w:szCs w:val="26"/>
        </w:rPr>
      </w:pPr>
      <w:r w:rsidRPr="00E628A4">
        <w:rPr>
          <w:sz w:val="26"/>
          <w:szCs w:val="26"/>
          <w:shd w:val="clear" w:color="auto" w:fill="FFFFFF"/>
        </w:rPr>
        <w:t>В целях с</w:t>
      </w:r>
      <w:r w:rsidRPr="00E628A4">
        <w:rPr>
          <w:rFonts w:eastAsiaTheme="minorHAnsi"/>
          <w:sz w:val="26"/>
          <w:szCs w:val="26"/>
          <w:lang w:eastAsia="en-US"/>
        </w:rPr>
        <w:t xml:space="preserve">одействия развития институтов гражданского общества, повышения гражданской активности населения в муниципальном образовании "Городской округ "Город Нарьян-Мар" </w:t>
      </w:r>
      <w:r w:rsidR="00965A73" w:rsidRPr="00E628A4">
        <w:rPr>
          <w:rStyle w:val="normaltextrun"/>
          <w:sz w:val="26"/>
          <w:szCs w:val="26"/>
        </w:rPr>
        <w:t>п</w:t>
      </w:r>
      <w:r w:rsidR="006D5032" w:rsidRPr="00E628A4">
        <w:rPr>
          <w:rStyle w:val="normaltextrun"/>
          <w:sz w:val="26"/>
          <w:szCs w:val="26"/>
        </w:rPr>
        <w:t>ринята муниципальная программа "</w:t>
      </w:r>
      <w:r w:rsidR="00965A73" w:rsidRPr="00E628A4">
        <w:rPr>
          <w:sz w:val="26"/>
          <w:szCs w:val="26"/>
        </w:rPr>
        <w:t>Развитие институтов гражданского общест</w:t>
      </w:r>
      <w:r w:rsidR="00A66678" w:rsidRPr="00E628A4">
        <w:rPr>
          <w:sz w:val="26"/>
          <w:szCs w:val="26"/>
        </w:rPr>
        <w:t>ва в муниципальном образовании "</w:t>
      </w:r>
      <w:r w:rsidR="00965A73" w:rsidRPr="00E628A4">
        <w:rPr>
          <w:sz w:val="26"/>
          <w:szCs w:val="26"/>
        </w:rPr>
        <w:t>Гор</w:t>
      </w:r>
      <w:r w:rsidR="006D5032" w:rsidRPr="00E628A4">
        <w:rPr>
          <w:sz w:val="26"/>
          <w:szCs w:val="26"/>
        </w:rPr>
        <w:t>одской округ "</w:t>
      </w:r>
      <w:r w:rsidR="00A66678" w:rsidRPr="00E628A4">
        <w:rPr>
          <w:sz w:val="26"/>
          <w:szCs w:val="26"/>
        </w:rPr>
        <w:t>Город Нарьян-Мар"</w:t>
      </w:r>
      <w:r w:rsidRPr="00E628A4">
        <w:rPr>
          <w:sz w:val="26"/>
          <w:szCs w:val="26"/>
        </w:rPr>
        <w:t xml:space="preserve"> в которой предусмотрены следующие основные мероприятия:</w:t>
      </w:r>
    </w:p>
    <w:p w14:paraId="01EA3EC8" w14:textId="6763E7E8" w:rsidR="00965A73" w:rsidRPr="00E628A4" w:rsidRDefault="00F12854" w:rsidP="0000698A">
      <w:pPr>
        <w:autoSpaceDE w:val="0"/>
        <w:autoSpaceDN w:val="0"/>
        <w:adjustRightInd w:val="0"/>
        <w:ind w:firstLine="709"/>
        <w:jc w:val="both"/>
        <w:rPr>
          <w:sz w:val="26"/>
          <w:szCs w:val="26"/>
        </w:rPr>
      </w:pPr>
      <w:r>
        <w:rPr>
          <w:sz w:val="26"/>
          <w:szCs w:val="26"/>
        </w:rPr>
        <w:t>-</w:t>
      </w:r>
      <w:r w:rsidR="00965A73" w:rsidRPr="00E628A4">
        <w:rPr>
          <w:sz w:val="26"/>
          <w:szCs w:val="26"/>
        </w:rPr>
        <w:t xml:space="preserve"> </w:t>
      </w:r>
      <w:r>
        <w:rPr>
          <w:sz w:val="26"/>
          <w:szCs w:val="26"/>
        </w:rPr>
        <w:t>о</w:t>
      </w:r>
      <w:r w:rsidR="00965A73" w:rsidRPr="00E628A4">
        <w:rPr>
          <w:sz w:val="26"/>
          <w:szCs w:val="26"/>
        </w:rPr>
        <w:t>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p w14:paraId="1277210D" w14:textId="1D86353A" w:rsidR="00965A73" w:rsidRPr="00E628A4" w:rsidRDefault="00F12854" w:rsidP="0000698A">
      <w:pPr>
        <w:autoSpaceDE w:val="0"/>
        <w:autoSpaceDN w:val="0"/>
        <w:adjustRightInd w:val="0"/>
        <w:ind w:firstLine="709"/>
        <w:jc w:val="both"/>
        <w:rPr>
          <w:sz w:val="26"/>
          <w:szCs w:val="26"/>
        </w:rPr>
      </w:pPr>
      <w:r>
        <w:rPr>
          <w:sz w:val="26"/>
          <w:szCs w:val="26"/>
        </w:rPr>
        <w:t>-</w:t>
      </w:r>
      <w:r w:rsidR="00965A73" w:rsidRPr="00E628A4">
        <w:rPr>
          <w:sz w:val="26"/>
          <w:szCs w:val="26"/>
        </w:rPr>
        <w:t xml:space="preserve"> направленные на развитие и поддержку территориального общественного самоуправления.</w:t>
      </w:r>
    </w:p>
    <w:p w14:paraId="7F3BB182" w14:textId="0C7C579D" w:rsidR="009E0551" w:rsidRPr="00E628A4" w:rsidRDefault="00A66678" w:rsidP="0000698A">
      <w:pPr>
        <w:autoSpaceDE w:val="0"/>
        <w:autoSpaceDN w:val="0"/>
        <w:adjustRightInd w:val="0"/>
        <w:ind w:firstLine="709"/>
        <w:jc w:val="both"/>
        <w:rPr>
          <w:rStyle w:val="eop"/>
          <w:sz w:val="26"/>
          <w:szCs w:val="26"/>
        </w:rPr>
      </w:pPr>
      <w:r w:rsidRPr="00E628A4">
        <w:rPr>
          <w:sz w:val="26"/>
          <w:szCs w:val="26"/>
        </w:rPr>
        <w:t>В рамках основного мероприятия "</w:t>
      </w:r>
      <w:r w:rsidR="009E0551" w:rsidRPr="00E628A4">
        <w:rPr>
          <w:sz w:val="26"/>
          <w:szCs w:val="26"/>
        </w:rPr>
        <w:t>Оказание поддержки некоммерческим организациям в реализации гражданских инициатив и стимулирование участия населения в осущес</w:t>
      </w:r>
      <w:r w:rsidRPr="00E628A4">
        <w:rPr>
          <w:sz w:val="26"/>
          <w:szCs w:val="26"/>
        </w:rPr>
        <w:t>твлении местного самоуправления"</w:t>
      </w:r>
      <w:r w:rsidR="009E0551" w:rsidRPr="00E628A4">
        <w:rPr>
          <w:sz w:val="26"/>
          <w:szCs w:val="26"/>
        </w:rPr>
        <w:t xml:space="preserve"> Администрацией города</w:t>
      </w:r>
      <w:r w:rsidR="009E0551" w:rsidRPr="00E628A4">
        <w:rPr>
          <w:sz w:val="26"/>
          <w:szCs w:val="26"/>
        </w:rPr>
        <w:br/>
        <w:t>по итогам проведенных конкурсных процедур в 2020 году п</w:t>
      </w:r>
      <w:r w:rsidR="009E0551" w:rsidRPr="00E628A4">
        <w:rPr>
          <w:rStyle w:val="normaltextrun"/>
          <w:sz w:val="26"/>
          <w:szCs w:val="26"/>
        </w:rPr>
        <w:t xml:space="preserve">редоставлено 4 гранта на реализацию проектов социально ориентированным некоммерческим организациям на общую сумму 600 тыс. рублей </w:t>
      </w:r>
      <w:r w:rsidR="009E0551" w:rsidRPr="00E628A4">
        <w:rPr>
          <w:rStyle w:val="eop"/>
          <w:sz w:val="26"/>
          <w:szCs w:val="26"/>
        </w:rPr>
        <w:t>для реализации следующих проектов:</w:t>
      </w:r>
    </w:p>
    <w:p w14:paraId="3015CB81" w14:textId="6EA42D7E" w:rsidR="009E0551" w:rsidRPr="00E628A4" w:rsidRDefault="00F12854" w:rsidP="0000698A">
      <w:pPr>
        <w:autoSpaceDE w:val="0"/>
        <w:autoSpaceDN w:val="0"/>
        <w:adjustRightInd w:val="0"/>
        <w:ind w:firstLine="709"/>
        <w:jc w:val="both"/>
        <w:rPr>
          <w:rStyle w:val="eop"/>
          <w:sz w:val="26"/>
          <w:szCs w:val="26"/>
        </w:rPr>
      </w:pPr>
      <w:r>
        <w:rPr>
          <w:rStyle w:val="eop"/>
          <w:sz w:val="26"/>
          <w:szCs w:val="26"/>
        </w:rPr>
        <w:t>-</w:t>
      </w:r>
      <w:r w:rsidR="009E0551" w:rsidRPr="00E628A4">
        <w:rPr>
          <w:rStyle w:val="eop"/>
          <w:sz w:val="26"/>
          <w:szCs w:val="26"/>
        </w:rPr>
        <w:t xml:space="preserve"> </w:t>
      </w:r>
      <w:r w:rsidR="00A66678" w:rsidRPr="00E628A4">
        <w:rPr>
          <w:sz w:val="26"/>
          <w:szCs w:val="26"/>
        </w:rPr>
        <w:t>"Дворовый тренер"</w:t>
      </w:r>
      <w:r w:rsidR="009E0551" w:rsidRPr="00E628A4">
        <w:rPr>
          <w:rStyle w:val="eop"/>
          <w:sz w:val="26"/>
          <w:szCs w:val="26"/>
        </w:rPr>
        <w:t xml:space="preserve"> - направлен </w:t>
      </w:r>
      <w:r w:rsidR="009E0551" w:rsidRPr="00E628A4">
        <w:rPr>
          <w:sz w:val="26"/>
          <w:szCs w:val="26"/>
        </w:rPr>
        <w:t>на приобщение детей и подростков к занятиям физической культурой, к здоровому образу жизни и самое главное – адаптации к условиям современного мира и живому общению друг с другом</w:t>
      </w:r>
      <w:r w:rsidR="009E0551" w:rsidRPr="00E628A4">
        <w:rPr>
          <w:rStyle w:val="eop"/>
          <w:sz w:val="26"/>
          <w:szCs w:val="26"/>
        </w:rPr>
        <w:t xml:space="preserve">. </w:t>
      </w:r>
    </w:p>
    <w:p w14:paraId="4F2CD054" w14:textId="67A1ABCC" w:rsidR="009E0551" w:rsidRPr="00E628A4" w:rsidRDefault="00F12854" w:rsidP="0000698A">
      <w:pPr>
        <w:autoSpaceDE w:val="0"/>
        <w:autoSpaceDN w:val="0"/>
        <w:adjustRightInd w:val="0"/>
        <w:ind w:firstLine="709"/>
        <w:jc w:val="both"/>
        <w:rPr>
          <w:sz w:val="26"/>
          <w:szCs w:val="26"/>
        </w:rPr>
      </w:pPr>
      <w:r>
        <w:rPr>
          <w:rStyle w:val="eop"/>
          <w:sz w:val="26"/>
          <w:szCs w:val="26"/>
        </w:rPr>
        <w:t>-</w:t>
      </w:r>
      <w:r w:rsidR="009E0551" w:rsidRPr="00E628A4">
        <w:rPr>
          <w:rStyle w:val="eop"/>
          <w:sz w:val="26"/>
          <w:szCs w:val="26"/>
        </w:rPr>
        <w:t xml:space="preserve"> </w:t>
      </w:r>
      <w:r w:rsidR="00A66678" w:rsidRPr="00E628A4">
        <w:rPr>
          <w:sz w:val="26"/>
          <w:szCs w:val="26"/>
        </w:rPr>
        <w:t>"Была весна – весна Победы!"</w:t>
      </w:r>
      <w:r w:rsidR="009E0551" w:rsidRPr="00E628A4">
        <w:rPr>
          <w:rStyle w:val="eop"/>
          <w:sz w:val="26"/>
          <w:szCs w:val="26"/>
        </w:rPr>
        <w:t xml:space="preserve"> - направлен на </w:t>
      </w:r>
      <w:r w:rsidR="009E0551" w:rsidRPr="00E628A4">
        <w:rPr>
          <w:sz w:val="26"/>
          <w:szCs w:val="26"/>
        </w:rPr>
        <w:t>вовлечение школьников в изучение и сохранение военной истории, на укрепление дружбы между детьми различных национальностей – русскими, ненцами, аварцами, лезгинами, лакцами, кумыкам</w:t>
      </w:r>
      <w:r w:rsidR="00CD5372">
        <w:rPr>
          <w:sz w:val="26"/>
          <w:szCs w:val="26"/>
        </w:rPr>
        <w:t>и</w:t>
      </w:r>
      <w:r w:rsidR="009E0551" w:rsidRPr="00E628A4">
        <w:rPr>
          <w:sz w:val="26"/>
          <w:szCs w:val="26"/>
        </w:rPr>
        <w:t xml:space="preserve"> и их патриотическое воспитание. </w:t>
      </w:r>
    </w:p>
    <w:p w14:paraId="054116C3" w14:textId="7F22D9E6" w:rsidR="009E0551" w:rsidRPr="00E628A4" w:rsidRDefault="00F12854" w:rsidP="0000698A">
      <w:pPr>
        <w:pStyle w:val="paragraph"/>
        <w:spacing w:before="0" w:beforeAutospacing="0" w:after="0" w:afterAutospacing="0"/>
        <w:ind w:firstLine="709"/>
        <w:jc w:val="both"/>
        <w:textAlignment w:val="baseline"/>
        <w:rPr>
          <w:sz w:val="26"/>
          <w:szCs w:val="26"/>
          <w:shd w:val="clear" w:color="auto" w:fill="FFFFFF"/>
        </w:rPr>
      </w:pPr>
      <w:r>
        <w:rPr>
          <w:rStyle w:val="eop"/>
          <w:sz w:val="26"/>
          <w:szCs w:val="26"/>
        </w:rPr>
        <w:t>-</w:t>
      </w:r>
      <w:r w:rsidR="00A66678" w:rsidRPr="00E628A4">
        <w:rPr>
          <w:rStyle w:val="eop"/>
          <w:sz w:val="26"/>
          <w:szCs w:val="26"/>
        </w:rPr>
        <w:t xml:space="preserve"> "</w:t>
      </w:r>
      <w:r w:rsidR="009E0551" w:rsidRPr="00E628A4">
        <w:rPr>
          <w:rFonts w:eastAsiaTheme="minorHAnsi"/>
          <w:sz w:val="26"/>
          <w:szCs w:val="26"/>
          <w:lang w:eastAsia="en-US"/>
        </w:rPr>
        <w:t>Раздельный сбор о</w:t>
      </w:r>
      <w:r w:rsidR="00A66678" w:rsidRPr="00E628A4">
        <w:rPr>
          <w:rFonts w:eastAsiaTheme="minorHAnsi"/>
          <w:sz w:val="26"/>
          <w:szCs w:val="26"/>
          <w:lang w:eastAsia="en-US"/>
        </w:rPr>
        <w:t xml:space="preserve">тходов – </w:t>
      </w:r>
      <w:proofErr w:type="spellStart"/>
      <w:r w:rsidR="00A66678" w:rsidRPr="00E628A4">
        <w:rPr>
          <w:rFonts w:eastAsiaTheme="minorHAnsi"/>
          <w:sz w:val="26"/>
          <w:szCs w:val="26"/>
          <w:lang w:eastAsia="en-US"/>
        </w:rPr>
        <w:t>экологичный</w:t>
      </w:r>
      <w:proofErr w:type="spellEnd"/>
      <w:r w:rsidR="00A66678" w:rsidRPr="00E628A4">
        <w:rPr>
          <w:rFonts w:eastAsiaTheme="minorHAnsi"/>
          <w:sz w:val="26"/>
          <w:szCs w:val="26"/>
          <w:lang w:eastAsia="en-US"/>
        </w:rPr>
        <w:t xml:space="preserve"> Нарьян-Мар"</w:t>
      </w:r>
      <w:r w:rsidR="009E0551" w:rsidRPr="00E628A4">
        <w:rPr>
          <w:rStyle w:val="eop"/>
          <w:sz w:val="26"/>
          <w:szCs w:val="26"/>
        </w:rPr>
        <w:t xml:space="preserve"> - направлен на </w:t>
      </w:r>
      <w:r w:rsidR="009E0551" w:rsidRPr="00E628A4">
        <w:rPr>
          <w:sz w:val="26"/>
          <w:szCs w:val="26"/>
          <w:shd w:val="clear" w:color="auto" w:fill="FFFFFF"/>
        </w:rPr>
        <w:t>объединение жителей для внедрения культуры и практики раздельного сбора отходов, совместного экологического улучшения своего двора или территории, решение проблемы мусора.</w:t>
      </w:r>
    </w:p>
    <w:p w14:paraId="2D12EE10" w14:textId="7C136FAB" w:rsidR="009E0551" w:rsidRPr="00E628A4" w:rsidRDefault="00F12854" w:rsidP="0000698A">
      <w:pPr>
        <w:pStyle w:val="paragraph"/>
        <w:spacing w:before="0" w:beforeAutospacing="0" w:after="0" w:afterAutospacing="0"/>
        <w:ind w:firstLine="709"/>
        <w:jc w:val="both"/>
        <w:textAlignment w:val="baseline"/>
        <w:rPr>
          <w:rStyle w:val="eop"/>
          <w:sz w:val="26"/>
          <w:szCs w:val="26"/>
        </w:rPr>
      </w:pPr>
      <w:r>
        <w:rPr>
          <w:rStyle w:val="eop"/>
          <w:sz w:val="26"/>
          <w:szCs w:val="26"/>
        </w:rPr>
        <w:t>-</w:t>
      </w:r>
      <w:r w:rsidR="00A66678" w:rsidRPr="00E628A4">
        <w:rPr>
          <w:rStyle w:val="eop"/>
          <w:sz w:val="26"/>
          <w:szCs w:val="26"/>
        </w:rPr>
        <w:t xml:space="preserve"> "Оазис в Арктике"</w:t>
      </w:r>
      <w:r w:rsidR="009E0551" w:rsidRPr="00E628A4">
        <w:rPr>
          <w:rStyle w:val="eop"/>
          <w:sz w:val="26"/>
          <w:szCs w:val="26"/>
        </w:rPr>
        <w:t xml:space="preserve"> - направлен на устойчивое и эффективное функционирование территориальных общественных самоуправлений без образования юридического лица. </w:t>
      </w:r>
    </w:p>
    <w:p w14:paraId="4A43B0A2" w14:textId="77777777" w:rsidR="009E0551" w:rsidRPr="00E628A4" w:rsidRDefault="009E0551" w:rsidP="0000698A">
      <w:pPr>
        <w:pStyle w:val="paragraph"/>
        <w:spacing w:before="0" w:beforeAutospacing="0" w:after="0" w:afterAutospacing="0"/>
        <w:ind w:firstLine="709"/>
        <w:jc w:val="both"/>
        <w:textAlignment w:val="baseline"/>
        <w:rPr>
          <w:rStyle w:val="eop"/>
          <w:sz w:val="26"/>
          <w:szCs w:val="26"/>
        </w:rPr>
      </w:pPr>
      <w:r w:rsidRPr="00E628A4">
        <w:rPr>
          <w:rStyle w:val="eop"/>
          <w:sz w:val="26"/>
          <w:szCs w:val="26"/>
        </w:rPr>
        <w:t>Еще одно направление программы - м</w:t>
      </w:r>
      <w:r w:rsidRPr="00E628A4">
        <w:rPr>
          <w:sz w:val="26"/>
          <w:szCs w:val="26"/>
        </w:rPr>
        <w:t>ероприятия, направленные на развитие и поддержку территориального общественного самоуправления.</w:t>
      </w:r>
    </w:p>
    <w:p w14:paraId="21DC0202" w14:textId="7224ED9E" w:rsidR="009E0551" w:rsidRPr="00E628A4" w:rsidRDefault="00AE6BA5" w:rsidP="0000698A">
      <w:pPr>
        <w:pStyle w:val="paragraph"/>
        <w:spacing w:before="0" w:beforeAutospacing="0" w:after="0" w:afterAutospacing="0"/>
        <w:ind w:firstLine="709"/>
        <w:jc w:val="both"/>
        <w:textAlignment w:val="baseline"/>
        <w:rPr>
          <w:sz w:val="26"/>
          <w:szCs w:val="26"/>
        </w:rPr>
      </w:pPr>
      <w:r w:rsidRPr="00E628A4">
        <w:rPr>
          <w:rStyle w:val="normaltextrun"/>
          <w:sz w:val="26"/>
          <w:szCs w:val="26"/>
        </w:rPr>
        <w:t>По состоянию на 31.12.2020</w:t>
      </w:r>
      <w:r w:rsidR="009E0551" w:rsidRPr="00E628A4">
        <w:rPr>
          <w:rStyle w:val="normaltextrun"/>
          <w:sz w:val="26"/>
          <w:szCs w:val="26"/>
        </w:rPr>
        <w:t xml:space="preserve"> на территории города Нарьян-Мара зарегистрировано 11 территориальных общественных самоуправлений, из них</w:t>
      </w:r>
      <w:r w:rsidR="009E0551" w:rsidRPr="00E628A4">
        <w:rPr>
          <w:rStyle w:val="normaltextrun"/>
          <w:sz w:val="26"/>
          <w:szCs w:val="26"/>
        </w:rPr>
        <w:br/>
        <w:t>3 территориальных общественных самоуправления имеют статус юридического лица.</w:t>
      </w:r>
    </w:p>
    <w:p w14:paraId="1045C153" w14:textId="77777777" w:rsidR="009E0551" w:rsidRPr="00E628A4" w:rsidRDefault="009E0551" w:rsidP="0000698A">
      <w:pPr>
        <w:pStyle w:val="paragraph"/>
        <w:spacing w:before="0" w:beforeAutospacing="0" w:after="0" w:afterAutospacing="0"/>
        <w:ind w:firstLine="709"/>
        <w:jc w:val="both"/>
        <w:textAlignment w:val="baseline"/>
        <w:rPr>
          <w:rStyle w:val="eop"/>
          <w:sz w:val="26"/>
          <w:szCs w:val="26"/>
        </w:rPr>
      </w:pPr>
      <w:r w:rsidRPr="00E628A4">
        <w:rPr>
          <w:rStyle w:val="normaltextrun"/>
          <w:sz w:val="26"/>
          <w:szCs w:val="26"/>
        </w:rPr>
        <w:t>В 2020 году Администрацией по итогам проведенных конкурсных процедур предоставлено 3 гранта территориальным общественным самоуправлениям</w:t>
      </w:r>
      <w:r w:rsidRPr="00E628A4">
        <w:rPr>
          <w:rStyle w:val="normaltextrun"/>
          <w:sz w:val="26"/>
          <w:szCs w:val="26"/>
        </w:rPr>
        <w:br/>
        <w:t xml:space="preserve">на </w:t>
      </w:r>
      <w:r w:rsidRPr="00E628A4">
        <w:rPr>
          <w:sz w:val="26"/>
          <w:szCs w:val="26"/>
        </w:rPr>
        <w:t xml:space="preserve">реализацию социально значимых проектов </w:t>
      </w:r>
      <w:r w:rsidRPr="00E628A4">
        <w:rPr>
          <w:rStyle w:val="normaltextrun"/>
          <w:sz w:val="26"/>
          <w:szCs w:val="26"/>
        </w:rPr>
        <w:t>на общую сумму 450 тыс. рублей для реализации</w:t>
      </w:r>
      <w:r w:rsidRPr="00E628A4">
        <w:rPr>
          <w:rStyle w:val="eop"/>
          <w:sz w:val="26"/>
          <w:szCs w:val="26"/>
        </w:rPr>
        <w:t xml:space="preserve"> следующих социальных проектов:</w:t>
      </w:r>
    </w:p>
    <w:p w14:paraId="5F164246" w14:textId="2D22A3C3" w:rsidR="009E0551" w:rsidRPr="00E628A4" w:rsidRDefault="00F12854" w:rsidP="0000698A">
      <w:pPr>
        <w:ind w:firstLine="709"/>
        <w:jc w:val="both"/>
        <w:rPr>
          <w:sz w:val="26"/>
          <w:szCs w:val="26"/>
        </w:rPr>
      </w:pPr>
      <w:r>
        <w:rPr>
          <w:rStyle w:val="eop"/>
          <w:sz w:val="26"/>
          <w:szCs w:val="26"/>
        </w:rPr>
        <w:t>-</w:t>
      </w:r>
      <w:r w:rsidR="009E0551" w:rsidRPr="00E628A4">
        <w:rPr>
          <w:rStyle w:val="eop"/>
          <w:sz w:val="26"/>
          <w:szCs w:val="26"/>
        </w:rPr>
        <w:t xml:space="preserve"> </w:t>
      </w:r>
      <w:r w:rsidR="00A66678" w:rsidRPr="00E628A4">
        <w:rPr>
          <w:sz w:val="26"/>
          <w:szCs w:val="26"/>
        </w:rPr>
        <w:t>"Дружные соседи"</w:t>
      </w:r>
      <w:r w:rsidR="009E0551" w:rsidRPr="00E628A4">
        <w:rPr>
          <w:sz w:val="26"/>
          <w:szCs w:val="26"/>
        </w:rPr>
        <w:t xml:space="preserve"> - направлен на укрепление семейных и добрососедских отношений, пропаганду здорового образа жизни, благоустройство микрорайона, воспитание духовно-нравственных и гражданско-патриотических чувств у подрастающего </w:t>
      </w:r>
      <w:r>
        <w:rPr>
          <w:sz w:val="26"/>
          <w:szCs w:val="26"/>
        </w:rPr>
        <w:t>поколения, любви к малой Родине;</w:t>
      </w:r>
    </w:p>
    <w:p w14:paraId="73F96F50" w14:textId="2F288218" w:rsidR="009E0551" w:rsidRPr="00E628A4" w:rsidRDefault="00F12854" w:rsidP="0000698A">
      <w:pPr>
        <w:pStyle w:val="paragraph"/>
        <w:spacing w:before="0" w:beforeAutospacing="0" w:after="0" w:afterAutospacing="0"/>
        <w:ind w:firstLine="709"/>
        <w:jc w:val="both"/>
        <w:textAlignment w:val="baseline"/>
        <w:rPr>
          <w:rStyle w:val="eop"/>
          <w:sz w:val="26"/>
          <w:szCs w:val="26"/>
        </w:rPr>
      </w:pPr>
      <w:r>
        <w:rPr>
          <w:rStyle w:val="eop"/>
          <w:sz w:val="26"/>
          <w:szCs w:val="26"/>
        </w:rPr>
        <w:t>-</w:t>
      </w:r>
      <w:r w:rsidR="00A66678" w:rsidRPr="00E628A4">
        <w:rPr>
          <w:rStyle w:val="eop"/>
          <w:sz w:val="26"/>
          <w:szCs w:val="26"/>
        </w:rPr>
        <w:t xml:space="preserve"> "</w:t>
      </w:r>
      <w:r w:rsidR="00A66678" w:rsidRPr="00E628A4">
        <w:rPr>
          <w:sz w:val="26"/>
          <w:szCs w:val="26"/>
        </w:rPr>
        <w:t>Зеленое счастье"</w:t>
      </w:r>
      <w:r w:rsidR="009E0551" w:rsidRPr="00E628A4">
        <w:rPr>
          <w:rStyle w:val="eop"/>
          <w:sz w:val="26"/>
          <w:szCs w:val="26"/>
        </w:rPr>
        <w:t xml:space="preserve"> - территориальным общественным самоуправлением п</w:t>
      </w:r>
      <w:r w:rsidR="009E0551" w:rsidRPr="00E628A4">
        <w:rPr>
          <w:sz w:val="26"/>
          <w:szCs w:val="26"/>
        </w:rPr>
        <w:t>родолжено благоустройство территории микрорайона города,</w:t>
      </w:r>
      <w:r w:rsidR="009E0551" w:rsidRPr="00E628A4">
        <w:rPr>
          <w:rStyle w:val="eop"/>
          <w:sz w:val="26"/>
          <w:szCs w:val="26"/>
        </w:rPr>
        <w:t xml:space="preserve"> проведено озеленение, высажены цветы и деревья;</w:t>
      </w:r>
    </w:p>
    <w:p w14:paraId="433041E1" w14:textId="4CC187C7" w:rsidR="009E0551" w:rsidRPr="00E628A4" w:rsidRDefault="00F12854" w:rsidP="0000698A">
      <w:pPr>
        <w:pStyle w:val="paragraph"/>
        <w:spacing w:before="0" w:beforeAutospacing="0" w:after="0" w:afterAutospacing="0"/>
        <w:ind w:firstLine="709"/>
        <w:jc w:val="both"/>
        <w:textAlignment w:val="baseline"/>
        <w:rPr>
          <w:sz w:val="26"/>
          <w:szCs w:val="26"/>
        </w:rPr>
      </w:pPr>
      <w:r>
        <w:rPr>
          <w:rStyle w:val="eop"/>
          <w:sz w:val="26"/>
          <w:szCs w:val="26"/>
        </w:rPr>
        <w:t>-</w:t>
      </w:r>
      <w:r w:rsidR="00A66678" w:rsidRPr="00E628A4">
        <w:rPr>
          <w:rStyle w:val="eop"/>
          <w:sz w:val="26"/>
          <w:szCs w:val="26"/>
        </w:rPr>
        <w:t xml:space="preserve"> "</w:t>
      </w:r>
      <w:r w:rsidR="009E0551" w:rsidRPr="00E628A4">
        <w:rPr>
          <w:bCs/>
          <w:sz w:val="26"/>
          <w:szCs w:val="26"/>
        </w:rPr>
        <w:t>75 лет великой Победе</w:t>
      </w:r>
      <w:r w:rsidR="00A66678" w:rsidRPr="00E628A4">
        <w:rPr>
          <w:rStyle w:val="eop"/>
          <w:sz w:val="26"/>
          <w:szCs w:val="26"/>
        </w:rPr>
        <w:t>"</w:t>
      </w:r>
      <w:r w:rsidR="009E0551" w:rsidRPr="00E628A4">
        <w:rPr>
          <w:rStyle w:val="eop"/>
          <w:sz w:val="26"/>
          <w:szCs w:val="26"/>
        </w:rPr>
        <w:t xml:space="preserve"> - направлен на сохранение памяти </w:t>
      </w:r>
      <w:r w:rsidR="009E0551" w:rsidRPr="00E628A4">
        <w:rPr>
          <w:sz w:val="26"/>
          <w:szCs w:val="26"/>
        </w:rPr>
        <w:t>земляков, погибших в годы Великой Отечественной войны.</w:t>
      </w:r>
    </w:p>
    <w:p w14:paraId="2D5C2B48" w14:textId="055C9681" w:rsidR="007F0CDC" w:rsidRPr="00E628A4" w:rsidRDefault="007F0CDC" w:rsidP="0000698A">
      <w:pPr>
        <w:autoSpaceDE w:val="0"/>
        <w:autoSpaceDN w:val="0"/>
        <w:adjustRightInd w:val="0"/>
        <w:ind w:firstLine="709"/>
        <w:jc w:val="both"/>
        <w:rPr>
          <w:sz w:val="26"/>
          <w:szCs w:val="26"/>
        </w:rPr>
      </w:pPr>
      <w:r w:rsidRPr="00E628A4">
        <w:rPr>
          <w:rStyle w:val="eop"/>
          <w:sz w:val="26"/>
          <w:szCs w:val="26"/>
        </w:rPr>
        <w:t>В рамках основного мероприятия - м</w:t>
      </w:r>
      <w:r w:rsidRPr="00E628A4">
        <w:rPr>
          <w:sz w:val="26"/>
          <w:szCs w:val="26"/>
        </w:rPr>
        <w:t>ероприятия, направленные на развитие</w:t>
      </w:r>
      <w:r w:rsidRPr="00E628A4">
        <w:rPr>
          <w:sz w:val="26"/>
          <w:szCs w:val="26"/>
        </w:rPr>
        <w:br/>
        <w:t>и поддержку территориального общественного самоуправления, в</w:t>
      </w:r>
      <w:r w:rsidRPr="00E628A4">
        <w:rPr>
          <w:rStyle w:val="normaltextrun"/>
          <w:sz w:val="26"/>
          <w:szCs w:val="26"/>
        </w:rPr>
        <w:t xml:space="preserve"> 2020 году был реализован еще один вид поддержки – п</w:t>
      </w:r>
      <w:r w:rsidRPr="00E628A4">
        <w:rPr>
          <w:sz w:val="26"/>
          <w:szCs w:val="26"/>
        </w:rPr>
        <w:t>редоставление грантов в форме суб</w:t>
      </w:r>
      <w:r w:rsidR="00A66678" w:rsidRPr="00E628A4">
        <w:rPr>
          <w:sz w:val="26"/>
          <w:szCs w:val="26"/>
        </w:rPr>
        <w:t>сидий победителям конкурса "</w:t>
      </w:r>
      <w:r w:rsidRPr="00E628A4">
        <w:rPr>
          <w:sz w:val="26"/>
          <w:szCs w:val="26"/>
        </w:rPr>
        <w:t>Лучшее территориальное общественное са</w:t>
      </w:r>
      <w:r w:rsidR="00A66678" w:rsidRPr="00E628A4">
        <w:rPr>
          <w:sz w:val="26"/>
          <w:szCs w:val="26"/>
        </w:rPr>
        <w:t>моуправление города Нарьян-Мара"</w:t>
      </w:r>
      <w:r w:rsidRPr="00E628A4">
        <w:rPr>
          <w:sz w:val="26"/>
          <w:szCs w:val="26"/>
        </w:rPr>
        <w:t>.</w:t>
      </w:r>
    </w:p>
    <w:p w14:paraId="43F53B21" w14:textId="0DBCB9CB" w:rsidR="007F0CDC" w:rsidRPr="00E628A4" w:rsidRDefault="007F0CDC" w:rsidP="0000698A">
      <w:pPr>
        <w:pStyle w:val="paragraph"/>
        <w:spacing w:before="0" w:beforeAutospacing="0" w:after="0" w:afterAutospacing="0"/>
        <w:ind w:firstLine="709"/>
        <w:jc w:val="both"/>
        <w:textAlignment w:val="baseline"/>
        <w:rPr>
          <w:rStyle w:val="normaltextrun"/>
          <w:sz w:val="26"/>
          <w:szCs w:val="26"/>
        </w:rPr>
      </w:pPr>
      <w:r w:rsidRPr="00E628A4">
        <w:rPr>
          <w:rStyle w:val="normaltextrun"/>
          <w:sz w:val="26"/>
          <w:szCs w:val="26"/>
        </w:rPr>
        <w:t>По итогам проведенных конкурсных процедур территориальным общественным самоуправлениям на организацию деятельности выдано грантов на сумму 75 тыс. руб</w:t>
      </w:r>
      <w:r w:rsidR="00AE6BA5" w:rsidRPr="00E628A4">
        <w:rPr>
          <w:rStyle w:val="normaltextrun"/>
          <w:sz w:val="26"/>
          <w:szCs w:val="26"/>
        </w:rPr>
        <w:t>лей</w:t>
      </w:r>
      <w:r w:rsidRPr="00E628A4">
        <w:rPr>
          <w:rStyle w:val="normaltextrun"/>
          <w:sz w:val="26"/>
          <w:szCs w:val="26"/>
        </w:rPr>
        <w:t>.</w:t>
      </w:r>
    </w:p>
    <w:p w14:paraId="31EA2FE4" w14:textId="77777777" w:rsidR="007F0CDC" w:rsidRPr="00E628A4" w:rsidRDefault="007F0CDC" w:rsidP="0000698A">
      <w:pPr>
        <w:autoSpaceDE w:val="0"/>
        <w:autoSpaceDN w:val="0"/>
        <w:adjustRightInd w:val="0"/>
        <w:ind w:firstLine="709"/>
        <w:jc w:val="both"/>
        <w:rPr>
          <w:sz w:val="26"/>
          <w:szCs w:val="26"/>
        </w:rPr>
      </w:pPr>
      <w:r w:rsidRPr="00E628A4">
        <w:rPr>
          <w:rStyle w:val="normaltextrun"/>
          <w:sz w:val="26"/>
          <w:szCs w:val="26"/>
        </w:rPr>
        <w:t xml:space="preserve">Полученные по итогам конкурсных процедур денежные средства территориальные общественные самоуправления использовали на </w:t>
      </w:r>
      <w:r w:rsidRPr="00E628A4">
        <w:rPr>
          <w:sz w:val="26"/>
          <w:szCs w:val="26"/>
        </w:rPr>
        <w:t>развитие материально-технической базы, расходы, связанные с осуществлением уставной деятельности, в том числе на приобретение имущества.</w:t>
      </w:r>
    </w:p>
    <w:p w14:paraId="003BFB93" w14:textId="77777777" w:rsidR="009E0551" w:rsidRPr="00E628A4" w:rsidRDefault="009E0551" w:rsidP="0000698A">
      <w:pPr>
        <w:pStyle w:val="paragraph"/>
        <w:spacing w:before="0" w:beforeAutospacing="0" w:after="0" w:afterAutospacing="0"/>
        <w:ind w:firstLine="709"/>
        <w:jc w:val="both"/>
        <w:textAlignment w:val="baseline"/>
        <w:rPr>
          <w:rStyle w:val="normaltextrun"/>
          <w:sz w:val="26"/>
          <w:szCs w:val="26"/>
        </w:rPr>
      </w:pPr>
      <w:r w:rsidRPr="00E628A4">
        <w:rPr>
          <w:rStyle w:val="normaltextrun"/>
          <w:sz w:val="26"/>
          <w:szCs w:val="26"/>
        </w:rPr>
        <w:t>На постоянной основе осуществляется еще один вид поддержки территориальным общественным самоуправлениям – это выплата председателям территориальных общественных самоуправлений по итогам деятельности</w:t>
      </w:r>
      <w:r w:rsidR="001030D2" w:rsidRPr="00E628A4">
        <w:rPr>
          <w:rStyle w:val="normaltextrun"/>
          <w:sz w:val="26"/>
          <w:szCs w:val="26"/>
        </w:rPr>
        <w:t xml:space="preserve"> </w:t>
      </w:r>
      <w:r w:rsidRPr="00E628A4">
        <w:rPr>
          <w:rStyle w:val="normaltextrun"/>
          <w:sz w:val="26"/>
          <w:szCs w:val="26"/>
        </w:rPr>
        <w:t>за отчетный квартал. В 2020 году выплата председателям составила 400 тыс. рублей.</w:t>
      </w:r>
    </w:p>
    <w:p w14:paraId="182EDD4B" w14:textId="7CC0649A" w:rsidR="007F0CDC" w:rsidRPr="00E628A4" w:rsidRDefault="007F0CDC" w:rsidP="0000698A">
      <w:pPr>
        <w:ind w:firstLine="709"/>
        <w:jc w:val="both"/>
        <w:rPr>
          <w:sz w:val="26"/>
          <w:szCs w:val="26"/>
        </w:rPr>
      </w:pPr>
      <w:r w:rsidRPr="00E628A4">
        <w:rPr>
          <w:sz w:val="26"/>
          <w:szCs w:val="26"/>
        </w:rPr>
        <w:t>Несмотря на результаты, полученные в ходе реализации муниципальн</w:t>
      </w:r>
      <w:r w:rsidR="00CD5372">
        <w:rPr>
          <w:sz w:val="26"/>
          <w:szCs w:val="26"/>
        </w:rPr>
        <w:t>ых</w:t>
      </w:r>
      <w:r w:rsidRPr="00E628A4">
        <w:rPr>
          <w:sz w:val="26"/>
          <w:szCs w:val="26"/>
        </w:rPr>
        <w:t xml:space="preserve"> </w:t>
      </w:r>
      <w:hyperlink r:id="rId64" w:history="1">
        <w:r w:rsidRPr="00E628A4">
          <w:rPr>
            <w:sz w:val="26"/>
            <w:szCs w:val="26"/>
          </w:rPr>
          <w:t>программ</w:t>
        </w:r>
      </w:hyperlink>
      <w:r w:rsidRPr="00E628A4">
        <w:rPr>
          <w:sz w:val="26"/>
          <w:szCs w:val="26"/>
        </w:rPr>
        <w:t>, продолжает сохраняться ряд проблем:</w:t>
      </w:r>
    </w:p>
    <w:p w14:paraId="58EC4423" w14:textId="6BEA763D" w:rsidR="007F0CDC"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F0CDC" w:rsidRPr="00E628A4">
        <w:rPr>
          <w:rFonts w:ascii="Times New Roman" w:hAnsi="Times New Roman" w:cs="Times New Roman"/>
          <w:sz w:val="26"/>
          <w:szCs w:val="26"/>
        </w:rPr>
        <w:t>недостаточн</w:t>
      </w:r>
      <w:r w:rsidR="009E5667">
        <w:rPr>
          <w:rFonts w:ascii="Times New Roman" w:hAnsi="Times New Roman" w:cs="Times New Roman"/>
          <w:sz w:val="26"/>
          <w:szCs w:val="26"/>
        </w:rPr>
        <w:t>ая</w:t>
      </w:r>
      <w:r w:rsidR="007F0CDC" w:rsidRPr="00E628A4">
        <w:rPr>
          <w:rFonts w:ascii="Times New Roman" w:hAnsi="Times New Roman" w:cs="Times New Roman"/>
          <w:sz w:val="26"/>
          <w:szCs w:val="26"/>
        </w:rPr>
        <w:t xml:space="preserve"> вовлеченность граждан в решение вопросов социально-экономического развития города Нарьян-Мара;</w:t>
      </w:r>
    </w:p>
    <w:p w14:paraId="7AFEDC44" w14:textId="529F83B1" w:rsidR="007F0CDC"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F0CDC" w:rsidRPr="00E628A4">
        <w:rPr>
          <w:rFonts w:ascii="Times New Roman" w:hAnsi="Times New Roman" w:cs="Times New Roman"/>
          <w:sz w:val="26"/>
          <w:szCs w:val="26"/>
        </w:rPr>
        <w:t>недостаточный уровень развития информационных технологий для оперативного решения возникающих проблем в городе и учета мнения горожан;</w:t>
      </w:r>
    </w:p>
    <w:p w14:paraId="1E552227" w14:textId="112D6AB5" w:rsidR="007F0CDC" w:rsidRPr="00E628A4" w:rsidRDefault="00F12854"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F0CDC" w:rsidRPr="00E628A4">
        <w:rPr>
          <w:rFonts w:ascii="Times New Roman" w:hAnsi="Times New Roman" w:cs="Times New Roman"/>
          <w:sz w:val="26"/>
          <w:szCs w:val="26"/>
        </w:rPr>
        <w:t>недостаточная налогооблагаемая база</w:t>
      </w:r>
      <w:r w:rsidR="009E5667">
        <w:rPr>
          <w:rFonts w:ascii="Times New Roman" w:hAnsi="Times New Roman" w:cs="Times New Roman"/>
          <w:sz w:val="26"/>
          <w:szCs w:val="26"/>
        </w:rPr>
        <w:t>, а также</w:t>
      </w:r>
      <w:r w:rsidR="007F0CDC" w:rsidRPr="00E628A4">
        <w:rPr>
          <w:rFonts w:ascii="Times New Roman" w:hAnsi="Times New Roman" w:cs="Times New Roman"/>
          <w:sz w:val="26"/>
          <w:szCs w:val="26"/>
        </w:rPr>
        <w:t xml:space="preserve"> отсутствие иных источников доходов </w:t>
      </w:r>
      <w:r w:rsidR="009E5667">
        <w:rPr>
          <w:rFonts w:ascii="Times New Roman" w:hAnsi="Times New Roman" w:cs="Times New Roman"/>
          <w:sz w:val="26"/>
          <w:szCs w:val="26"/>
        </w:rPr>
        <w:t>ведет к</w:t>
      </w:r>
      <w:r w:rsidR="007F0CDC" w:rsidRPr="00E628A4">
        <w:rPr>
          <w:rFonts w:ascii="Times New Roman" w:hAnsi="Times New Roman" w:cs="Times New Roman"/>
          <w:sz w:val="26"/>
          <w:szCs w:val="26"/>
        </w:rPr>
        <w:t>, невозможност</w:t>
      </w:r>
      <w:r w:rsidR="009E5667">
        <w:rPr>
          <w:rFonts w:ascii="Times New Roman" w:hAnsi="Times New Roman" w:cs="Times New Roman"/>
          <w:sz w:val="26"/>
          <w:szCs w:val="26"/>
        </w:rPr>
        <w:t>и</w:t>
      </w:r>
      <w:r w:rsidR="007F0CDC" w:rsidRPr="00E628A4">
        <w:rPr>
          <w:rFonts w:ascii="Times New Roman" w:hAnsi="Times New Roman" w:cs="Times New Roman"/>
          <w:sz w:val="26"/>
          <w:szCs w:val="26"/>
        </w:rPr>
        <w:t xml:space="preserve"> самостоятельно ре</w:t>
      </w:r>
      <w:r w:rsidR="006976DF" w:rsidRPr="00E628A4">
        <w:rPr>
          <w:rFonts w:ascii="Times New Roman" w:hAnsi="Times New Roman" w:cs="Times New Roman"/>
          <w:sz w:val="26"/>
          <w:szCs w:val="26"/>
        </w:rPr>
        <w:t>шать проблемы местного значения;</w:t>
      </w:r>
    </w:p>
    <w:p w14:paraId="430BF8FA" w14:textId="309D915D" w:rsidR="007F0CDC" w:rsidRPr="00E628A4" w:rsidRDefault="00F12854" w:rsidP="0000698A">
      <w:pPr>
        <w:autoSpaceDE w:val="0"/>
        <w:autoSpaceDN w:val="0"/>
        <w:adjustRightInd w:val="0"/>
        <w:ind w:firstLine="709"/>
        <w:jc w:val="both"/>
        <w:rPr>
          <w:sz w:val="26"/>
          <w:szCs w:val="26"/>
        </w:rPr>
      </w:pPr>
      <w:r>
        <w:rPr>
          <w:sz w:val="26"/>
          <w:szCs w:val="26"/>
        </w:rPr>
        <w:t xml:space="preserve">- </w:t>
      </w:r>
      <w:r w:rsidR="007F0CDC" w:rsidRPr="00E628A4">
        <w:rPr>
          <w:sz w:val="26"/>
          <w:szCs w:val="26"/>
        </w:rPr>
        <w:t>отсутствие типовой модели инфраструктуры поддержки некоммерческих организаций, предоставл</w:t>
      </w:r>
      <w:r w:rsidR="006976DF" w:rsidRPr="00E628A4">
        <w:rPr>
          <w:sz w:val="26"/>
          <w:szCs w:val="26"/>
        </w:rPr>
        <w:t>яющих услуги в социальной сфере.</w:t>
      </w:r>
    </w:p>
    <w:p w14:paraId="3D5B5B3F" w14:textId="77777777" w:rsidR="007F0CDC" w:rsidRPr="00963E79" w:rsidRDefault="007F0CDC" w:rsidP="0000698A">
      <w:pPr>
        <w:jc w:val="center"/>
        <w:rPr>
          <w:b/>
          <w:bCs/>
        </w:rPr>
      </w:pPr>
    </w:p>
    <w:p w14:paraId="16636B69" w14:textId="1789D6B2" w:rsidR="009E5667" w:rsidRPr="0000698A" w:rsidRDefault="00D16F19"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1.2.</w:t>
      </w:r>
      <w:r w:rsidR="006D0552" w:rsidRPr="0000698A">
        <w:rPr>
          <w:rFonts w:ascii="Times New Roman" w:hAnsi="Times New Roman" w:cs="Times New Roman"/>
          <w:sz w:val="26"/>
          <w:szCs w:val="26"/>
        </w:rPr>
        <w:t>13</w:t>
      </w:r>
      <w:r w:rsidR="002232E7" w:rsidRPr="0000698A">
        <w:rPr>
          <w:rFonts w:ascii="Times New Roman" w:hAnsi="Times New Roman" w:cs="Times New Roman"/>
          <w:sz w:val="26"/>
          <w:szCs w:val="26"/>
        </w:rPr>
        <w:t xml:space="preserve">. </w:t>
      </w:r>
      <w:r w:rsidR="006D3BE0" w:rsidRPr="0000698A">
        <w:rPr>
          <w:rFonts w:ascii="Times New Roman" w:hAnsi="Times New Roman" w:cs="Times New Roman"/>
          <w:sz w:val="26"/>
          <w:szCs w:val="26"/>
        </w:rPr>
        <w:t>М</w:t>
      </w:r>
      <w:r w:rsidR="009E5667" w:rsidRPr="0000698A">
        <w:rPr>
          <w:rFonts w:ascii="Times New Roman" w:hAnsi="Times New Roman" w:cs="Times New Roman"/>
          <w:sz w:val="26"/>
          <w:szCs w:val="26"/>
        </w:rPr>
        <w:t xml:space="preserve">ежрегиональные, межмуниципальные </w:t>
      </w:r>
      <w:r w:rsidR="00E44737" w:rsidRPr="0000698A">
        <w:rPr>
          <w:rFonts w:ascii="Times New Roman" w:hAnsi="Times New Roman" w:cs="Times New Roman"/>
          <w:sz w:val="26"/>
          <w:szCs w:val="26"/>
        </w:rPr>
        <w:t>и партнерские связи</w:t>
      </w:r>
    </w:p>
    <w:p w14:paraId="46B97423" w14:textId="7F1C63D2" w:rsidR="00DF7A51" w:rsidRPr="00963E79" w:rsidRDefault="00B43B53" w:rsidP="0000698A">
      <w:pPr>
        <w:pStyle w:val="ConsPlusNormal"/>
        <w:tabs>
          <w:tab w:val="left" w:pos="4102"/>
        </w:tabs>
        <w:ind w:firstLine="0"/>
        <w:jc w:val="center"/>
        <w:rPr>
          <w:rFonts w:ascii="Times New Roman" w:hAnsi="Times New Roman" w:cs="Times New Roman"/>
          <w:b/>
          <w:sz w:val="26"/>
          <w:szCs w:val="26"/>
        </w:rPr>
      </w:pPr>
      <w:r w:rsidRPr="00963E79">
        <w:rPr>
          <w:rFonts w:ascii="Times New Roman" w:hAnsi="Times New Roman" w:cs="Times New Roman"/>
          <w:b/>
          <w:sz w:val="26"/>
          <w:szCs w:val="26"/>
        </w:rPr>
        <w:t xml:space="preserve"> </w:t>
      </w:r>
    </w:p>
    <w:p w14:paraId="53A93AC1" w14:textId="77777777" w:rsidR="00DF7A51" w:rsidRPr="00E628A4" w:rsidRDefault="00DF7A51" w:rsidP="0000698A">
      <w:pPr>
        <w:ind w:firstLine="705"/>
        <w:jc w:val="both"/>
        <w:textAlignment w:val="baseline"/>
        <w:rPr>
          <w:sz w:val="26"/>
          <w:szCs w:val="26"/>
        </w:rPr>
      </w:pPr>
      <w:r w:rsidRPr="00E628A4">
        <w:rPr>
          <w:sz w:val="26"/>
          <w:szCs w:val="26"/>
        </w:rPr>
        <w:t>Решение проблем социально – экономического развития муниципальных образований на основе развития межмуниципального сотрудничества является актуальной задачей для органов местного самоуправления. Современный этап административной реформы требует от муниципальных образований повышения эффективности и результативности деятельности органов местного самоуправления, преимущественно в вопросах, связанных с жизнеобеспечением населения. Одним из способов повышения уровня социально-экономического развития муниципалитетов является объединение различных видов ресурсов на основе межмуниципального сотрудничества.</w:t>
      </w:r>
    </w:p>
    <w:p w14:paraId="1E3FE85D" w14:textId="1088204A" w:rsidR="00DF7A51" w:rsidRPr="00E628A4" w:rsidRDefault="00DF7A51" w:rsidP="0000698A">
      <w:pPr>
        <w:ind w:firstLine="705"/>
        <w:jc w:val="both"/>
        <w:textAlignment w:val="baseline"/>
        <w:rPr>
          <w:sz w:val="26"/>
          <w:szCs w:val="26"/>
        </w:rPr>
      </w:pPr>
      <w:r w:rsidRPr="00E628A4">
        <w:rPr>
          <w:sz w:val="26"/>
          <w:szCs w:val="26"/>
        </w:rPr>
        <w:t>Участие муниципальных образований в Совете муниципальных образований субъектов Российской Федерации, общероссийских объединений муниципальных образований, межмуниципальных организаций и некоммерческих организаций муниципальных образований пре</w:t>
      </w:r>
      <w:r w:rsidR="00A66678" w:rsidRPr="00E628A4">
        <w:rPr>
          <w:sz w:val="26"/>
          <w:szCs w:val="26"/>
        </w:rPr>
        <w:t xml:space="preserve">дусмотрено </w:t>
      </w:r>
      <w:r w:rsidR="00397867" w:rsidRPr="002975A4">
        <w:rPr>
          <w:sz w:val="26"/>
          <w:szCs w:val="26"/>
        </w:rPr>
        <w:t>Федеральн</w:t>
      </w:r>
      <w:r w:rsidR="00397867">
        <w:rPr>
          <w:sz w:val="26"/>
          <w:szCs w:val="26"/>
        </w:rPr>
        <w:t>ым</w:t>
      </w:r>
      <w:r w:rsidR="00397867" w:rsidRPr="002975A4">
        <w:rPr>
          <w:sz w:val="26"/>
          <w:szCs w:val="26"/>
        </w:rPr>
        <w:t xml:space="preserve"> закон</w:t>
      </w:r>
      <w:r w:rsidR="00397867">
        <w:rPr>
          <w:sz w:val="26"/>
          <w:szCs w:val="26"/>
        </w:rPr>
        <w:t xml:space="preserve">ом </w:t>
      </w:r>
      <w:r w:rsidR="00397867" w:rsidRPr="002975A4">
        <w:rPr>
          <w:sz w:val="26"/>
          <w:szCs w:val="26"/>
        </w:rPr>
        <w:t>от 06.10.2003 № 131-ФЗ</w:t>
      </w:r>
      <w:r w:rsidRPr="00E628A4">
        <w:rPr>
          <w:sz w:val="26"/>
          <w:szCs w:val="26"/>
        </w:rPr>
        <w:t>.</w:t>
      </w:r>
    </w:p>
    <w:p w14:paraId="14C200FE" w14:textId="11A02D41" w:rsidR="00DF7A51" w:rsidRPr="00E628A4" w:rsidRDefault="00DF7A51" w:rsidP="0000698A">
      <w:pPr>
        <w:ind w:firstLine="705"/>
        <w:jc w:val="both"/>
        <w:textAlignment w:val="baseline"/>
        <w:rPr>
          <w:sz w:val="26"/>
          <w:szCs w:val="26"/>
        </w:rPr>
      </w:pPr>
      <w:r w:rsidRPr="00E628A4">
        <w:rPr>
          <w:sz w:val="26"/>
          <w:szCs w:val="26"/>
        </w:rPr>
        <w:t>Реализация указанного направления осуществляется в соответствии с муниципальной программой муни</w:t>
      </w:r>
      <w:r w:rsidR="00A66678" w:rsidRPr="00E628A4">
        <w:rPr>
          <w:sz w:val="26"/>
          <w:szCs w:val="26"/>
        </w:rPr>
        <w:t>ципального образования "Городской округ "Город Нарьян-Мар" "</w:t>
      </w:r>
      <w:r w:rsidRPr="00E628A4">
        <w:rPr>
          <w:sz w:val="26"/>
          <w:szCs w:val="26"/>
        </w:rPr>
        <w:t>Совершенствование и развитие муниципального управлен</w:t>
      </w:r>
      <w:r w:rsidR="00A66678" w:rsidRPr="00E628A4">
        <w:rPr>
          <w:sz w:val="26"/>
          <w:szCs w:val="26"/>
        </w:rPr>
        <w:t>ия в муниципальном образовании "Городской округ "Город Нарьян-Мар"</w:t>
      </w:r>
      <w:r w:rsidRPr="00E628A4">
        <w:rPr>
          <w:sz w:val="26"/>
          <w:szCs w:val="26"/>
        </w:rPr>
        <w:t>.</w:t>
      </w:r>
    </w:p>
    <w:p w14:paraId="049858C0" w14:textId="77777777" w:rsidR="000D07D1" w:rsidRDefault="00DF7A51" w:rsidP="0000698A">
      <w:pPr>
        <w:ind w:firstLine="705"/>
        <w:jc w:val="both"/>
        <w:textAlignment w:val="baseline"/>
        <w:rPr>
          <w:sz w:val="26"/>
          <w:szCs w:val="26"/>
        </w:rPr>
      </w:pPr>
      <w:r w:rsidRPr="00E628A4">
        <w:rPr>
          <w:sz w:val="26"/>
          <w:szCs w:val="26"/>
        </w:rPr>
        <w:t>В настоящее в</w:t>
      </w:r>
      <w:r w:rsidR="00A66678" w:rsidRPr="00E628A4">
        <w:rPr>
          <w:sz w:val="26"/>
          <w:szCs w:val="26"/>
        </w:rPr>
        <w:t>ремя муниципальное образование "Городской округ "</w:t>
      </w:r>
      <w:r w:rsidRPr="00E628A4">
        <w:rPr>
          <w:sz w:val="26"/>
          <w:szCs w:val="26"/>
        </w:rPr>
        <w:t>Город Нарьян-М</w:t>
      </w:r>
      <w:r w:rsidR="00A66678" w:rsidRPr="00E628A4">
        <w:rPr>
          <w:sz w:val="26"/>
          <w:szCs w:val="26"/>
        </w:rPr>
        <w:t>ар"</w:t>
      </w:r>
      <w:r w:rsidRPr="00E628A4">
        <w:rPr>
          <w:sz w:val="26"/>
          <w:szCs w:val="26"/>
        </w:rPr>
        <w:t xml:space="preserve"> является участником семи общественных организаций, объединяющих муниципальные образования общероссийского и международного уровней:</w:t>
      </w:r>
    </w:p>
    <w:p w14:paraId="0E87AFC6" w14:textId="5B364C52" w:rsidR="00DF7A51" w:rsidRPr="000D07D1" w:rsidRDefault="000D07D1" w:rsidP="0000698A">
      <w:pPr>
        <w:ind w:firstLine="705"/>
        <w:jc w:val="both"/>
        <w:textAlignment w:val="baseline"/>
        <w:rPr>
          <w:sz w:val="26"/>
          <w:szCs w:val="26"/>
        </w:rPr>
      </w:pPr>
      <w:r>
        <w:rPr>
          <w:sz w:val="26"/>
          <w:szCs w:val="26"/>
        </w:rPr>
        <w:t xml:space="preserve">- </w:t>
      </w:r>
      <w:r w:rsidR="00DF7A51" w:rsidRPr="000D07D1">
        <w:rPr>
          <w:sz w:val="26"/>
          <w:szCs w:val="26"/>
        </w:rPr>
        <w:t>Международная Ассамблея столиц и крупных городов (МАГ);</w:t>
      </w:r>
    </w:p>
    <w:p w14:paraId="066F06CA" w14:textId="094C9D61" w:rsidR="00DF7A51" w:rsidRPr="00E628A4" w:rsidRDefault="000D07D1" w:rsidP="0000698A">
      <w:pPr>
        <w:ind w:firstLine="709"/>
        <w:jc w:val="both"/>
        <w:rPr>
          <w:sz w:val="26"/>
          <w:szCs w:val="26"/>
        </w:rPr>
      </w:pPr>
      <w:r>
        <w:rPr>
          <w:sz w:val="26"/>
          <w:szCs w:val="26"/>
          <w:shd w:val="clear" w:color="auto" w:fill="FFFFFF"/>
        </w:rPr>
        <w:t xml:space="preserve">- </w:t>
      </w:r>
      <w:r w:rsidR="00A66678" w:rsidRPr="00E628A4">
        <w:rPr>
          <w:sz w:val="26"/>
          <w:szCs w:val="26"/>
        </w:rPr>
        <w:t>Международная ассоциация "</w:t>
      </w:r>
      <w:r w:rsidR="00DF7A51" w:rsidRPr="00E628A4">
        <w:rPr>
          <w:sz w:val="26"/>
          <w:szCs w:val="26"/>
        </w:rPr>
        <w:t>Евразийское Региональное отделение Всемирной Организации Объед</w:t>
      </w:r>
      <w:r w:rsidR="00A66678" w:rsidRPr="00E628A4">
        <w:rPr>
          <w:sz w:val="26"/>
          <w:szCs w:val="26"/>
        </w:rPr>
        <w:t>иненные Города и Местные Власти"</w:t>
      </w:r>
      <w:r w:rsidR="00DF7A51" w:rsidRPr="00E628A4">
        <w:rPr>
          <w:sz w:val="26"/>
          <w:szCs w:val="26"/>
        </w:rPr>
        <w:t xml:space="preserve"> (ОГМВ Евразия);</w:t>
      </w:r>
    </w:p>
    <w:p w14:paraId="6C642E46" w14:textId="01471529" w:rsidR="00DF7A51" w:rsidRPr="00E628A4" w:rsidRDefault="000D07D1" w:rsidP="0000698A">
      <w:pPr>
        <w:ind w:firstLine="709"/>
        <w:jc w:val="both"/>
        <w:rPr>
          <w:sz w:val="26"/>
          <w:szCs w:val="26"/>
        </w:rPr>
      </w:pPr>
      <w:r>
        <w:rPr>
          <w:sz w:val="26"/>
          <w:szCs w:val="26"/>
          <w:shd w:val="clear" w:color="auto" w:fill="FFFFFF"/>
        </w:rPr>
        <w:t>-</w:t>
      </w:r>
      <w:r w:rsidR="00DF7A51" w:rsidRPr="00E628A4">
        <w:rPr>
          <w:sz w:val="26"/>
          <w:szCs w:val="26"/>
          <w:shd w:val="clear" w:color="auto" w:fill="FFFFFF"/>
        </w:rPr>
        <w:t xml:space="preserve"> </w:t>
      </w:r>
      <w:r w:rsidR="00DF7A51" w:rsidRPr="00E628A4">
        <w:rPr>
          <w:sz w:val="26"/>
          <w:szCs w:val="26"/>
        </w:rPr>
        <w:t>Союз городов Центра и Северо-Запада России;</w:t>
      </w:r>
    </w:p>
    <w:p w14:paraId="5A502ACA" w14:textId="659B88EE" w:rsidR="00DF7A51" w:rsidRPr="00E628A4" w:rsidRDefault="000D07D1" w:rsidP="0000698A">
      <w:pPr>
        <w:ind w:firstLine="709"/>
        <w:jc w:val="both"/>
        <w:rPr>
          <w:sz w:val="26"/>
          <w:szCs w:val="26"/>
        </w:rPr>
      </w:pPr>
      <w:r>
        <w:rPr>
          <w:sz w:val="26"/>
          <w:szCs w:val="26"/>
          <w:shd w:val="clear" w:color="auto" w:fill="FFFFFF"/>
        </w:rPr>
        <w:t>-</w:t>
      </w:r>
      <w:r w:rsidR="00DF7A51" w:rsidRPr="00E628A4">
        <w:rPr>
          <w:sz w:val="26"/>
          <w:szCs w:val="26"/>
          <w:shd w:val="clear" w:color="auto" w:fill="FFFFFF"/>
        </w:rPr>
        <w:t xml:space="preserve"> </w:t>
      </w:r>
      <w:r w:rsidR="00DF7A51" w:rsidRPr="00E628A4">
        <w:rPr>
          <w:sz w:val="26"/>
          <w:szCs w:val="26"/>
        </w:rPr>
        <w:t>Союз городов Заполярья и Крайнего Севера;</w:t>
      </w:r>
    </w:p>
    <w:p w14:paraId="50866EDC" w14:textId="7C217471" w:rsidR="00DF7A51" w:rsidRPr="00E628A4" w:rsidRDefault="000D07D1" w:rsidP="0000698A">
      <w:pPr>
        <w:ind w:firstLine="709"/>
        <w:jc w:val="both"/>
        <w:rPr>
          <w:sz w:val="26"/>
          <w:szCs w:val="26"/>
        </w:rPr>
      </w:pPr>
      <w:r>
        <w:rPr>
          <w:sz w:val="26"/>
          <w:szCs w:val="26"/>
          <w:shd w:val="clear" w:color="auto" w:fill="FFFFFF"/>
        </w:rPr>
        <w:t xml:space="preserve">- </w:t>
      </w:r>
      <w:r w:rsidR="00DF7A51" w:rsidRPr="00E628A4">
        <w:rPr>
          <w:sz w:val="26"/>
          <w:szCs w:val="26"/>
        </w:rPr>
        <w:t>Союз Российских городов;</w:t>
      </w:r>
    </w:p>
    <w:p w14:paraId="5057C1D7" w14:textId="499C450B" w:rsidR="00DF7A51" w:rsidRPr="00E628A4" w:rsidRDefault="000D07D1" w:rsidP="0000698A">
      <w:pPr>
        <w:ind w:firstLine="709"/>
        <w:jc w:val="both"/>
        <w:rPr>
          <w:sz w:val="26"/>
          <w:szCs w:val="26"/>
        </w:rPr>
      </w:pPr>
      <w:r>
        <w:rPr>
          <w:sz w:val="26"/>
          <w:szCs w:val="26"/>
          <w:shd w:val="clear" w:color="auto" w:fill="FFFFFF"/>
        </w:rPr>
        <w:t xml:space="preserve">- </w:t>
      </w:r>
      <w:r w:rsidR="00A66678" w:rsidRPr="00E628A4">
        <w:rPr>
          <w:sz w:val="26"/>
          <w:szCs w:val="26"/>
        </w:rPr>
        <w:t>Ассоциация "</w:t>
      </w:r>
      <w:r w:rsidR="00DF7A51" w:rsidRPr="00E628A4">
        <w:rPr>
          <w:sz w:val="26"/>
          <w:szCs w:val="26"/>
        </w:rPr>
        <w:t>Сове</w:t>
      </w:r>
      <w:r w:rsidR="00A66678" w:rsidRPr="00E628A4">
        <w:rPr>
          <w:sz w:val="26"/>
          <w:szCs w:val="26"/>
        </w:rPr>
        <w:t>т муниципальных образований НАО"</w:t>
      </w:r>
      <w:r w:rsidR="00DF7A51" w:rsidRPr="00E628A4">
        <w:rPr>
          <w:sz w:val="26"/>
          <w:szCs w:val="26"/>
        </w:rPr>
        <w:t>;</w:t>
      </w:r>
    </w:p>
    <w:p w14:paraId="51B43FBA" w14:textId="3BDCF431" w:rsidR="00DF7A51" w:rsidRPr="00E628A4" w:rsidRDefault="000D07D1" w:rsidP="0000698A">
      <w:pPr>
        <w:ind w:firstLine="709"/>
        <w:jc w:val="both"/>
        <w:rPr>
          <w:sz w:val="26"/>
          <w:szCs w:val="26"/>
        </w:rPr>
      </w:pPr>
      <w:r>
        <w:rPr>
          <w:sz w:val="26"/>
          <w:szCs w:val="26"/>
          <w:shd w:val="clear" w:color="auto" w:fill="FFFFFF"/>
        </w:rPr>
        <w:t>-</w:t>
      </w:r>
      <w:r w:rsidR="00DF7A51" w:rsidRPr="00E628A4">
        <w:rPr>
          <w:sz w:val="26"/>
          <w:szCs w:val="26"/>
          <w:shd w:val="clear" w:color="auto" w:fill="FFFFFF"/>
        </w:rPr>
        <w:t xml:space="preserve"> </w:t>
      </w:r>
      <w:r w:rsidR="00DF7A51" w:rsidRPr="00E628A4">
        <w:rPr>
          <w:sz w:val="26"/>
          <w:szCs w:val="26"/>
        </w:rPr>
        <w:t>Ассо</w:t>
      </w:r>
      <w:r w:rsidR="00A66678" w:rsidRPr="00E628A4">
        <w:rPr>
          <w:sz w:val="26"/>
          <w:szCs w:val="26"/>
        </w:rPr>
        <w:t>циация "Арктические муниципалитеты"</w:t>
      </w:r>
      <w:r w:rsidR="00DF7A51" w:rsidRPr="00E628A4">
        <w:rPr>
          <w:sz w:val="26"/>
          <w:szCs w:val="26"/>
        </w:rPr>
        <w:t>.</w:t>
      </w:r>
    </w:p>
    <w:p w14:paraId="0AFDAE9F" w14:textId="77777777" w:rsidR="00DF7A51" w:rsidRPr="00E628A4" w:rsidRDefault="00DF7A51" w:rsidP="0000698A">
      <w:pPr>
        <w:autoSpaceDE w:val="0"/>
        <w:autoSpaceDN w:val="0"/>
        <w:adjustRightInd w:val="0"/>
        <w:ind w:firstLine="709"/>
        <w:jc w:val="both"/>
        <w:rPr>
          <w:sz w:val="26"/>
          <w:szCs w:val="26"/>
        </w:rPr>
      </w:pPr>
      <w:r w:rsidRPr="00E628A4">
        <w:rPr>
          <w:sz w:val="26"/>
          <w:szCs w:val="26"/>
        </w:rPr>
        <w:t xml:space="preserve">Подписаны побратимские соглашения с городами </w:t>
      </w:r>
      <w:proofErr w:type="spellStart"/>
      <w:r w:rsidRPr="00E628A4">
        <w:rPr>
          <w:sz w:val="26"/>
          <w:szCs w:val="26"/>
        </w:rPr>
        <w:t>Каутокейно</w:t>
      </w:r>
      <w:proofErr w:type="spellEnd"/>
      <w:r w:rsidRPr="00E628A4">
        <w:rPr>
          <w:sz w:val="26"/>
          <w:szCs w:val="26"/>
        </w:rPr>
        <w:t xml:space="preserve"> (Норвегия), Усинск, Великий Новгород, ЗАТО городского округа Звездный городок Московской области. Подписаны соглашения о межмуниципальном сотрудничестве с муниципальными образованиями "Городское поселение "Рабочий поселок Искателей", "Муниципальный район "Заполярный район".</w:t>
      </w:r>
    </w:p>
    <w:p w14:paraId="4120BA64" w14:textId="77777777" w:rsidR="00DF7A51" w:rsidRPr="00E628A4" w:rsidRDefault="00DF7A51" w:rsidP="0000698A">
      <w:pPr>
        <w:ind w:firstLine="680"/>
        <w:jc w:val="both"/>
        <w:rPr>
          <w:sz w:val="26"/>
          <w:szCs w:val="26"/>
        </w:rPr>
      </w:pPr>
      <w:r w:rsidRPr="00E628A4">
        <w:rPr>
          <w:sz w:val="26"/>
          <w:szCs w:val="26"/>
        </w:rPr>
        <w:t>В рамках реализации программы по направлению участия в общественных организациях, объединяющих муниципальные образования общероссийского</w:t>
      </w:r>
      <w:r w:rsidRPr="00E628A4">
        <w:rPr>
          <w:sz w:val="26"/>
          <w:szCs w:val="26"/>
        </w:rPr>
        <w:br/>
        <w:t>и международного уровней в 2020 году проведены следующие совместные мероприятия:</w:t>
      </w:r>
    </w:p>
    <w:p w14:paraId="1F9B63C0" w14:textId="458A99F6" w:rsidR="00DF7A51" w:rsidRPr="00E628A4" w:rsidRDefault="005846C1" w:rsidP="0000698A">
      <w:pPr>
        <w:pStyle w:val="a7"/>
        <w:ind w:left="0" w:firstLine="709"/>
        <w:jc w:val="both"/>
        <w:rPr>
          <w:sz w:val="26"/>
          <w:szCs w:val="26"/>
        </w:rPr>
      </w:pPr>
      <w:r w:rsidRPr="00E628A4">
        <w:rPr>
          <w:sz w:val="26"/>
          <w:szCs w:val="26"/>
        </w:rPr>
        <w:t>- с</w:t>
      </w:r>
      <w:r w:rsidR="00DF7A51" w:rsidRPr="00E628A4">
        <w:rPr>
          <w:sz w:val="26"/>
          <w:szCs w:val="26"/>
        </w:rPr>
        <w:t xml:space="preserve"> Международной Ассамблеей столиц и крупных городов (МАГ) </w:t>
      </w:r>
      <w:r w:rsidRPr="00E628A4">
        <w:rPr>
          <w:sz w:val="26"/>
          <w:szCs w:val="26"/>
        </w:rPr>
        <w:t>проведена конференция</w:t>
      </w:r>
      <w:r w:rsidR="00A66678" w:rsidRPr="00E628A4">
        <w:rPr>
          <w:sz w:val="26"/>
          <w:szCs w:val="26"/>
        </w:rPr>
        <w:t xml:space="preserve"> на тему: "</w:t>
      </w:r>
      <w:r w:rsidR="00DF7A51" w:rsidRPr="00E628A4">
        <w:rPr>
          <w:sz w:val="26"/>
          <w:szCs w:val="26"/>
        </w:rPr>
        <w:t>Экология – ключевой факт</w:t>
      </w:r>
      <w:r w:rsidR="00A66678" w:rsidRPr="00E628A4">
        <w:rPr>
          <w:sz w:val="26"/>
          <w:szCs w:val="26"/>
        </w:rPr>
        <w:t>ор устойчивого развития городов"</w:t>
      </w:r>
      <w:r w:rsidR="00DF7A51" w:rsidRPr="00E628A4">
        <w:rPr>
          <w:sz w:val="26"/>
          <w:szCs w:val="26"/>
        </w:rPr>
        <w:t>. На конференции участники заседания обсудили вопросы экологии городов – членов МАГ, пут</w:t>
      </w:r>
      <w:r w:rsidRPr="00E628A4">
        <w:rPr>
          <w:sz w:val="26"/>
          <w:szCs w:val="26"/>
        </w:rPr>
        <w:t>и решения экологических проблем;</w:t>
      </w:r>
    </w:p>
    <w:p w14:paraId="274E72ED" w14:textId="1C7017C0" w:rsidR="00DF7A51" w:rsidRPr="00E628A4" w:rsidRDefault="005846C1" w:rsidP="0000698A">
      <w:pPr>
        <w:pStyle w:val="a7"/>
        <w:ind w:left="0" w:firstLine="709"/>
        <w:jc w:val="both"/>
        <w:rPr>
          <w:sz w:val="26"/>
          <w:szCs w:val="26"/>
        </w:rPr>
      </w:pPr>
      <w:r w:rsidRPr="00E628A4">
        <w:rPr>
          <w:sz w:val="26"/>
          <w:szCs w:val="26"/>
        </w:rPr>
        <w:t>- с</w:t>
      </w:r>
      <w:r w:rsidR="00DF7A51" w:rsidRPr="00E628A4">
        <w:rPr>
          <w:sz w:val="26"/>
          <w:szCs w:val="26"/>
        </w:rPr>
        <w:t xml:space="preserve">овместно с Союзом Российских городов </w:t>
      </w:r>
      <w:r w:rsidR="009E5667">
        <w:rPr>
          <w:sz w:val="26"/>
          <w:szCs w:val="26"/>
        </w:rPr>
        <w:t xml:space="preserve">за круглым столом обсуждена </w:t>
      </w:r>
      <w:r w:rsidR="00DF7A51" w:rsidRPr="00E628A4">
        <w:rPr>
          <w:sz w:val="26"/>
          <w:szCs w:val="26"/>
        </w:rPr>
        <w:t>тем</w:t>
      </w:r>
      <w:r w:rsidR="009E5667">
        <w:rPr>
          <w:sz w:val="26"/>
          <w:szCs w:val="26"/>
        </w:rPr>
        <w:t>а</w:t>
      </w:r>
      <w:r w:rsidR="0026020D" w:rsidRPr="00E628A4">
        <w:rPr>
          <w:sz w:val="26"/>
          <w:szCs w:val="26"/>
        </w:rPr>
        <w:t>:</w:t>
      </w:r>
      <w:r w:rsidR="00A66678" w:rsidRPr="00E628A4">
        <w:rPr>
          <w:sz w:val="26"/>
          <w:szCs w:val="26"/>
        </w:rPr>
        <w:t xml:space="preserve"> "</w:t>
      </w:r>
      <w:r w:rsidR="00DF7A51" w:rsidRPr="00E628A4">
        <w:rPr>
          <w:sz w:val="26"/>
          <w:szCs w:val="26"/>
        </w:rPr>
        <w:t>Проблемы, вызовы и перспективы управления</w:t>
      </w:r>
      <w:r w:rsidR="00A66678" w:rsidRPr="00E628A4">
        <w:rPr>
          <w:sz w:val="26"/>
          <w:szCs w:val="26"/>
        </w:rPr>
        <w:t xml:space="preserve"> городом в современных условиях"</w:t>
      </w:r>
      <w:r w:rsidR="00DF7A51" w:rsidRPr="00E628A4">
        <w:rPr>
          <w:sz w:val="26"/>
          <w:szCs w:val="26"/>
        </w:rPr>
        <w:t xml:space="preserve"> разработаны рекомендации о мерах поддержки субъект</w:t>
      </w:r>
      <w:r w:rsidR="000D60F4">
        <w:rPr>
          <w:sz w:val="26"/>
          <w:szCs w:val="26"/>
        </w:rPr>
        <w:t>ов</w:t>
      </w:r>
      <w:r w:rsidR="00DF7A51" w:rsidRPr="00E628A4">
        <w:rPr>
          <w:sz w:val="26"/>
          <w:szCs w:val="26"/>
        </w:rPr>
        <w:t xml:space="preserve"> малого и среднего предпринимательства, </w:t>
      </w:r>
      <w:proofErr w:type="spellStart"/>
      <w:r w:rsidR="00DF7A51" w:rsidRPr="00E628A4">
        <w:rPr>
          <w:sz w:val="26"/>
          <w:szCs w:val="26"/>
        </w:rPr>
        <w:t>самозаняты</w:t>
      </w:r>
      <w:r w:rsidR="000D60F4">
        <w:rPr>
          <w:sz w:val="26"/>
          <w:szCs w:val="26"/>
        </w:rPr>
        <w:t>х</w:t>
      </w:r>
      <w:proofErr w:type="spellEnd"/>
      <w:r w:rsidR="00DF7A51" w:rsidRPr="00E628A4">
        <w:rPr>
          <w:sz w:val="26"/>
          <w:szCs w:val="26"/>
        </w:rPr>
        <w:t xml:space="preserve"> граждан, социально ориентированны</w:t>
      </w:r>
      <w:r w:rsidR="000D60F4">
        <w:rPr>
          <w:sz w:val="26"/>
          <w:szCs w:val="26"/>
        </w:rPr>
        <w:t>х</w:t>
      </w:r>
      <w:r w:rsidR="00DF7A51" w:rsidRPr="00E628A4">
        <w:rPr>
          <w:sz w:val="26"/>
          <w:szCs w:val="26"/>
        </w:rPr>
        <w:t xml:space="preserve"> некоммерчески</w:t>
      </w:r>
      <w:r w:rsidR="000D60F4">
        <w:rPr>
          <w:sz w:val="26"/>
          <w:szCs w:val="26"/>
        </w:rPr>
        <w:t>х</w:t>
      </w:r>
      <w:r w:rsidR="00DF7A51" w:rsidRPr="00E628A4">
        <w:rPr>
          <w:sz w:val="26"/>
          <w:szCs w:val="26"/>
        </w:rPr>
        <w:t xml:space="preserve"> организациям в условиях распространени</w:t>
      </w:r>
      <w:r w:rsidRPr="00E628A4">
        <w:rPr>
          <w:sz w:val="26"/>
          <w:szCs w:val="26"/>
        </w:rPr>
        <w:t xml:space="preserve">я новой </w:t>
      </w:r>
      <w:proofErr w:type="spellStart"/>
      <w:r w:rsidRPr="00E628A4">
        <w:rPr>
          <w:sz w:val="26"/>
          <w:szCs w:val="26"/>
        </w:rPr>
        <w:t>коронавирусной</w:t>
      </w:r>
      <w:proofErr w:type="spellEnd"/>
      <w:r w:rsidRPr="00E628A4">
        <w:rPr>
          <w:sz w:val="26"/>
          <w:szCs w:val="26"/>
        </w:rPr>
        <w:t xml:space="preserve"> инфекции;</w:t>
      </w:r>
    </w:p>
    <w:p w14:paraId="079BAE17" w14:textId="62E23B28" w:rsidR="00DF7A51" w:rsidRPr="00E628A4" w:rsidRDefault="005846C1" w:rsidP="0000698A">
      <w:pPr>
        <w:autoSpaceDE w:val="0"/>
        <w:autoSpaceDN w:val="0"/>
        <w:adjustRightInd w:val="0"/>
        <w:ind w:firstLine="709"/>
        <w:jc w:val="both"/>
        <w:rPr>
          <w:sz w:val="26"/>
          <w:szCs w:val="26"/>
        </w:rPr>
      </w:pPr>
      <w:r w:rsidRPr="00E628A4">
        <w:rPr>
          <w:sz w:val="26"/>
          <w:szCs w:val="26"/>
        </w:rPr>
        <w:t>- с</w:t>
      </w:r>
      <w:r w:rsidR="00DF7A51" w:rsidRPr="00E628A4">
        <w:rPr>
          <w:sz w:val="26"/>
          <w:szCs w:val="26"/>
        </w:rPr>
        <w:t xml:space="preserve">овместно с Союзом городов Заполярья и Крайнего Севера подготовлены предложения по внесению изменений в федеральное законодательство, в том числе в части внесения изменений в Бюджетный </w:t>
      </w:r>
      <w:r w:rsidR="000D60F4">
        <w:rPr>
          <w:sz w:val="26"/>
          <w:szCs w:val="26"/>
        </w:rPr>
        <w:t>к</w:t>
      </w:r>
      <w:r w:rsidR="00DF7A51" w:rsidRPr="00E628A4">
        <w:rPr>
          <w:sz w:val="26"/>
          <w:szCs w:val="26"/>
        </w:rPr>
        <w:t>одекс РФ по изменению нормативов отчислений по транспортному налогу в объеме 100</w:t>
      </w:r>
      <w:r w:rsidRPr="00E628A4">
        <w:rPr>
          <w:sz w:val="26"/>
          <w:szCs w:val="26"/>
        </w:rPr>
        <w:t>% для муниципальных образований;</w:t>
      </w:r>
    </w:p>
    <w:p w14:paraId="7A726079" w14:textId="2F1A2571" w:rsidR="00DF7A51" w:rsidRPr="00E628A4" w:rsidRDefault="005846C1" w:rsidP="0000698A">
      <w:pPr>
        <w:autoSpaceDE w:val="0"/>
        <w:autoSpaceDN w:val="0"/>
        <w:adjustRightInd w:val="0"/>
        <w:ind w:firstLine="709"/>
        <w:jc w:val="both"/>
        <w:rPr>
          <w:sz w:val="26"/>
          <w:szCs w:val="26"/>
        </w:rPr>
      </w:pPr>
      <w:r w:rsidRPr="00E628A4">
        <w:rPr>
          <w:sz w:val="26"/>
          <w:szCs w:val="26"/>
        </w:rPr>
        <w:t>- с</w:t>
      </w:r>
      <w:r w:rsidR="00DF7A51" w:rsidRPr="00E628A4">
        <w:rPr>
          <w:sz w:val="26"/>
          <w:szCs w:val="26"/>
        </w:rPr>
        <w:t>овместно с Союзом городов Центра и Северо-Запада России подго</w:t>
      </w:r>
      <w:r w:rsidR="00A66678" w:rsidRPr="00E628A4">
        <w:rPr>
          <w:sz w:val="26"/>
          <w:szCs w:val="26"/>
        </w:rPr>
        <w:t>товлены предложения по вопросу "</w:t>
      </w:r>
      <w:r w:rsidR="00DF7A51" w:rsidRPr="00E628A4">
        <w:rPr>
          <w:sz w:val="26"/>
          <w:szCs w:val="26"/>
        </w:rPr>
        <w:t>Эксплуатация и надлежащее содержание жилищного фонда: ветхое и аварийное жилье, обеспечение современного проведения капитальных ремонтов МКД в рамках реализации региональных программ, перспективы проведения мероприятий по реновации жил</w:t>
      </w:r>
      <w:r w:rsidR="00A66678" w:rsidRPr="00E628A4">
        <w:rPr>
          <w:sz w:val="26"/>
          <w:szCs w:val="26"/>
        </w:rPr>
        <w:t>ья в муниципальных образованиях"</w:t>
      </w:r>
      <w:r w:rsidRPr="00E628A4">
        <w:rPr>
          <w:sz w:val="26"/>
          <w:szCs w:val="26"/>
        </w:rPr>
        <w:t>;</w:t>
      </w:r>
    </w:p>
    <w:p w14:paraId="10EC0409" w14:textId="5D637C88" w:rsidR="00DF7A51" w:rsidRPr="00E628A4" w:rsidRDefault="005846C1" w:rsidP="0000698A">
      <w:pPr>
        <w:pStyle w:val="ae"/>
        <w:spacing w:before="0" w:beforeAutospacing="0" w:after="0" w:afterAutospacing="0"/>
        <w:ind w:firstLine="709"/>
        <w:jc w:val="both"/>
        <w:rPr>
          <w:sz w:val="26"/>
          <w:szCs w:val="26"/>
          <w:shd w:val="clear" w:color="auto" w:fill="FFFFFF"/>
        </w:rPr>
      </w:pPr>
      <w:r w:rsidRPr="00E628A4">
        <w:rPr>
          <w:sz w:val="26"/>
          <w:szCs w:val="26"/>
        </w:rPr>
        <w:t>- с</w:t>
      </w:r>
      <w:r w:rsidR="00A66678" w:rsidRPr="00E628A4">
        <w:rPr>
          <w:sz w:val="26"/>
          <w:szCs w:val="26"/>
        </w:rPr>
        <w:t>овместно с Ассоциацией "Арктические муниципалитеты"</w:t>
      </w:r>
      <w:r w:rsidR="00DF7A51" w:rsidRPr="00E628A4">
        <w:rPr>
          <w:sz w:val="26"/>
          <w:szCs w:val="26"/>
        </w:rPr>
        <w:t xml:space="preserve"> подготовлена информация о </w:t>
      </w:r>
      <w:r w:rsidR="00DF7A51" w:rsidRPr="00E628A4">
        <w:rPr>
          <w:sz w:val="26"/>
          <w:szCs w:val="26"/>
          <w:shd w:val="clear" w:color="auto" w:fill="FFFFFF"/>
        </w:rPr>
        <w:t>региональной составляющей преференции инвесторам Арктической зоны, принятой в Ненецком автономном округе.</w:t>
      </w:r>
    </w:p>
    <w:p w14:paraId="49638D55" w14:textId="77777777" w:rsidR="00DF7A51" w:rsidRPr="00E628A4" w:rsidRDefault="00DF7A51" w:rsidP="0000698A">
      <w:pPr>
        <w:pStyle w:val="ae"/>
        <w:spacing w:before="0" w:beforeAutospacing="0" w:after="0" w:afterAutospacing="0"/>
        <w:ind w:firstLine="709"/>
        <w:jc w:val="both"/>
        <w:rPr>
          <w:sz w:val="26"/>
          <w:szCs w:val="26"/>
        </w:rPr>
      </w:pPr>
      <w:r w:rsidRPr="00E628A4">
        <w:rPr>
          <w:sz w:val="26"/>
          <w:szCs w:val="26"/>
          <w:shd w:val="clear" w:color="auto" w:fill="FFFFFF"/>
        </w:rPr>
        <w:t>Анализ межмуниципального сотрудничества в муниципальном образовании показывает, что преобладает межмуниципальное взаимодействие в ассоциативной форме межмуниципального сотрудничества</w:t>
      </w:r>
      <w:r w:rsidRPr="00E628A4">
        <w:rPr>
          <w:sz w:val="26"/>
          <w:szCs w:val="26"/>
        </w:rPr>
        <w:t>.</w:t>
      </w:r>
    </w:p>
    <w:p w14:paraId="0B31DB56" w14:textId="77777777" w:rsidR="00DF7A51" w:rsidRPr="00E628A4" w:rsidRDefault="00DF7A51" w:rsidP="0000698A">
      <w:pPr>
        <w:pStyle w:val="ae"/>
        <w:spacing w:before="0" w:beforeAutospacing="0" w:after="0" w:afterAutospacing="0"/>
        <w:ind w:firstLine="709"/>
        <w:jc w:val="both"/>
        <w:rPr>
          <w:sz w:val="26"/>
          <w:szCs w:val="26"/>
          <w:shd w:val="clear" w:color="auto" w:fill="FFFFFF"/>
        </w:rPr>
      </w:pPr>
      <w:r w:rsidRPr="00E628A4">
        <w:rPr>
          <w:sz w:val="26"/>
          <w:szCs w:val="26"/>
          <w:shd w:val="clear" w:color="auto" w:fill="FFFFFF"/>
        </w:rPr>
        <w:t>Основные направления муниципального образования в развитии межмуниципального сотрудничества можно определить, как:</w:t>
      </w:r>
    </w:p>
    <w:p w14:paraId="12B82379" w14:textId="77777777" w:rsidR="00DF7A51" w:rsidRPr="00E628A4" w:rsidRDefault="00DF7A51" w:rsidP="0000698A">
      <w:pPr>
        <w:pStyle w:val="ae"/>
        <w:spacing w:before="0" w:beforeAutospacing="0" w:after="0" w:afterAutospacing="0"/>
        <w:ind w:firstLine="709"/>
        <w:jc w:val="both"/>
        <w:rPr>
          <w:sz w:val="26"/>
          <w:szCs w:val="26"/>
        </w:rPr>
      </w:pPr>
      <w:r w:rsidRPr="00E628A4">
        <w:rPr>
          <w:sz w:val="26"/>
          <w:szCs w:val="26"/>
          <w:shd w:val="clear" w:color="auto" w:fill="FFFFFF"/>
        </w:rPr>
        <w:t xml:space="preserve">- возможность реализации </w:t>
      </w:r>
      <w:r w:rsidRPr="00E628A4">
        <w:rPr>
          <w:sz w:val="26"/>
          <w:szCs w:val="26"/>
        </w:rPr>
        <w:t>вопроса повышения эффективности деятельности органов местного самоуправления;</w:t>
      </w:r>
    </w:p>
    <w:p w14:paraId="3D359965" w14:textId="77777777" w:rsidR="00DF7A51" w:rsidRPr="00E628A4" w:rsidRDefault="00DF7A51" w:rsidP="0000698A">
      <w:pPr>
        <w:pStyle w:val="ae"/>
        <w:spacing w:before="0" w:beforeAutospacing="0" w:after="0" w:afterAutospacing="0"/>
        <w:ind w:firstLine="709"/>
        <w:jc w:val="both"/>
        <w:rPr>
          <w:sz w:val="26"/>
          <w:szCs w:val="26"/>
        </w:rPr>
      </w:pPr>
      <w:r w:rsidRPr="00E628A4">
        <w:rPr>
          <w:sz w:val="26"/>
          <w:szCs w:val="26"/>
        </w:rPr>
        <w:t>- доступ к международному опыту, возможность войти в мировое сообщество городов, а также презентовать свой социокультурный и промышленный потенциал;</w:t>
      </w:r>
    </w:p>
    <w:p w14:paraId="4C4A999F" w14:textId="77777777" w:rsidR="00DF7A51" w:rsidRPr="00E628A4" w:rsidRDefault="00DF7A51" w:rsidP="0000698A">
      <w:pPr>
        <w:pStyle w:val="ae"/>
        <w:spacing w:before="0" w:beforeAutospacing="0" w:after="0" w:afterAutospacing="0"/>
        <w:ind w:firstLine="709"/>
        <w:jc w:val="both"/>
        <w:rPr>
          <w:sz w:val="26"/>
          <w:szCs w:val="26"/>
        </w:rPr>
      </w:pPr>
      <w:r w:rsidRPr="00E628A4">
        <w:rPr>
          <w:sz w:val="26"/>
          <w:szCs w:val="26"/>
        </w:rPr>
        <w:t>- возможность обмена опытом по направлению деятельности муниципальных образований в целях решения вопросов местного значения;</w:t>
      </w:r>
    </w:p>
    <w:p w14:paraId="64F4521C" w14:textId="77777777" w:rsidR="00DF7A51" w:rsidRPr="00E628A4" w:rsidRDefault="00DF7A51" w:rsidP="0000698A">
      <w:pPr>
        <w:pStyle w:val="ae"/>
        <w:spacing w:before="0" w:beforeAutospacing="0" w:after="0" w:afterAutospacing="0"/>
        <w:ind w:firstLine="709"/>
        <w:jc w:val="both"/>
        <w:rPr>
          <w:sz w:val="26"/>
          <w:szCs w:val="26"/>
        </w:rPr>
      </w:pPr>
      <w:r w:rsidRPr="00E628A4">
        <w:rPr>
          <w:sz w:val="26"/>
          <w:szCs w:val="26"/>
        </w:rPr>
        <w:t>- возможность решения проблем социально-экономического развития муниципальных образований в части выработки единых предложений по внесению изменений в федеральное законодательство.</w:t>
      </w:r>
    </w:p>
    <w:p w14:paraId="0BFEE4DA" w14:textId="514B6111" w:rsidR="00DF7A51" w:rsidRPr="00E628A4" w:rsidRDefault="000D07D1" w:rsidP="0000698A">
      <w:pPr>
        <w:pStyle w:val="ae"/>
        <w:spacing w:before="0" w:beforeAutospacing="0" w:after="0" w:afterAutospacing="0"/>
        <w:ind w:firstLine="709"/>
        <w:jc w:val="both"/>
        <w:rPr>
          <w:sz w:val="26"/>
          <w:szCs w:val="26"/>
        </w:rPr>
      </w:pPr>
      <w:r>
        <w:rPr>
          <w:sz w:val="26"/>
          <w:szCs w:val="26"/>
        </w:rPr>
        <w:t xml:space="preserve">Федеральным законом от 06.10.2003 № </w:t>
      </w:r>
      <w:r w:rsidR="005846C1" w:rsidRPr="00E628A4">
        <w:rPr>
          <w:sz w:val="26"/>
          <w:szCs w:val="26"/>
        </w:rPr>
        <w:t xml:space="preserve">131-ФЗ </w:t>
      </w:r>
      <w:r w:rsidR="00DF7A51" w:rsidRPr="00E628A4">
        <w:rPr>
          <w:sz w:val="26"/>
          <w:szCs w:val="26"/>
        </w:rPr>
        <w:t>предусмотрено межмуниципальное сотрудничество также в форме межмуниципальных организаций.</w:t>
      </w:r>
    </w:p>
    <w:p w14:paraId="4C9E2928" w14:textId="77777777" w:rsidR="00DF7A51" w:rsidRPr="00E628A4" w:rsidRDefault="00DF7A51" w:rsidP="0000698A">
      <w:pPr>
        <w:ind w:firstLine="705"/>
        <w:jc w:val="both"/>
        <w:textAlignment w:val="baseline"/>
        <w:rPr>
          <w:sz w:val="26"/>
          <w:szCs w:val="26"/>
        </w:rPr>
      </w:pPr>
      <w:r w:rsidRPr="00E628A4">
        <w:rPr>
          <w:sz w:val="26"/>
          <w:szCs w:val="26"/>
        </w:rPr>
        <w:t>Межмуниципальное сотрудничество представляется одним из действенных способов повышения эффективности объединения различных ресурсов муниципалитетов, с целью их экономии и эффективного использования на территории муниципальных образований.</w:t>
      </w:r>
    </w:p>
    <w:p w14:paraId="6A9DB294" w14:textId="49C03E96" w:rsidR="00DF7A51" w:rsidRPr="00E628A4" w:rsidRDefault="00DF7A51" w:rsidP="0000698A">
      <w:pPr>
        <w:ind w:firstLine="705"/>
        <w:jc w:val="both"/>
        <w:textAlignment w:val="baseline"/>
        <w:rPr>
          <w:sz w:val="26"/>
          <w:szCs w:val="26"/>
        </w:rPr>
      </w:pPr>
      <w:r w:rsidRPr="00E628A4">
        <w:rPr>
          <w:sz w:val="26"/>
          <w:szCs w:val="26"/>
        </w:rPr>
        <w:t xml:space="preserve">Организация межмуниципального сотрудничества в форме </w:t>
      </w:r>
      <w:r w:rsidR="00DB4996">
        <w:rPr>
          <w:sz w:val="26"/>
          <w:szCs w:val="26"/>
        </w:rPr>
        <w:t>меж</w:t>
      </w:r>
      <w:r w:rsidRPr="00E628A4">
        <w:rPr>
          <w:sz w:val="26"/>
          <w:szCs w:val="26"/>
        </w:rPr>
        <w:t>муниципальных организаций позволит обеспечить необходимую для устойчивого развития самодостаточность муниципального образования, создаст условия для их экономического и социального благополучия.</w:t>
      </w:r>
    </w:p>
    <w:p w14:paraId="3ED8C9CF" w14:textId="4F99738B" w:rsidR="00DF7A51" w:rsidRPr="00E628A4" w:rsidRDefault="00DF7A51" w:rsidP="0000698A">
      <w:pPr>
        <w:autoSpaceDE w:val="0"/>
        <w:autoSpaceDN w:val="0"/>
        <w:adjustRightInd w:val="0"/>
        <w:ind w:firstLine="709"/>
        <w:jc w:val="both"/>
        <w:rPr>
          <w:sz w:val="26"/>
          <w:szCs w:val="26"/>
        </w:rPr>
      </w:pPr>
      <w:r w:rsidRPr="00E628A4">
        <w:rPr>
          <w:sz w:val="26"/>
          <w:szCs w:val="26"/>
        </w:rPr>
        <w:t>Задачей да</w:t>
      </w:r>
      <w:r w:rsidR="00A66678" w:rsidRPr="00E628A4">
        <w:rPr>
          <w:sz w:val="26"/>
          <w:szCs w:val="26"/>
        </w:rPr>
        <w:t>нного направления должн</w:t>
      </w:r>
      <w:r w:rsidR="00DF2ED2">
        <w:rPr>
          <w:sz w:val="26"/>
          <w:szCs w:val="26"/>
        </w:rPr>
        <w:t>о</w:t>
      </w:r>
      <w:r w:rsidR="00A66678" w:rsidRPr="00E628A4">
        <w:rPr>
          <w:sz w:val="26"/>
          <w:szCs w:val="26"/>
        </w:rPr>
        <w:t xml:space="preserve"> стать </w:t>
      </w:r>
      <w:r w:rsidR="00DF2ED2">
        <w:rPr>
          <w:sz w:val="26"/>
          <w:szCs w:val="26"/>
        </w:rPr>
        <w:t>р</w:t>
      </w:r>
      <w:r w:rsidRPr="00E628A4">
        <w:rPr>
          <w:sz w:val="26"/>
          <w:szCs w:val="26"/>
        </w:rPr>
        <w:t>азвитие м</w:t>
      </w:r>
      <w:r w:rsidR="00A66678" w:rsidRPr="00E628A4">
        <w:rPr>
          <w:sz w:val="26"/>
          <w:szCs w:val="26"/>
        </w:rPr>
        <w:t>ежмуниципального сотрудничества</w:t>
      </w:r>
      <w:r w:rsidRPr="00E628A4">
        <w:rPr>
          <w:sz w:val="26"/>
          <w:szCs w:val="26"/>
        </w:rPr>
        <w:t>.</w:t>
      </w:r>
    </w:p>
    <w:p w14:paraId="1DC2CF36" w14:textId="77777777" w:rsidR="00DF7A51" w:rsidRPr="00E628A4" w:rsidRDefault="00DF7A51" w:rsidP="0000698A">
      <w:pPr>
        <w:autoSpaceDE w:val="0"/>
        <w:autoSpaceDN w:val="0"/>
        <w:adjustRightInd w:val="0"/>
        <w:ind w:firstLine="709"/>
        <w:jc w:val="both"/>
        <w:rPr>
          <w:sz w:val="26"/>
          <w:szCs w:val="26"/>
        </w:rPr>
      </w:pPr>
      <w:r w:rsidRPr="00E628A4">
        <w:rPr>
          <w:sz w:val="26"/>
          <w:szCs w:val="26"/>
        </w:rPr>
        <w:t>Препятствием полноценной реализации указанной задачи в настоящее время является то, что на современном этапе практика межмуниципального сотрудничества в России носит в основном формальный характер, существуют значительные пробелы в законодательстве, отсутствуют организационные механизмы межмуниципального взаимодействия.</w:t>
      </w:r>
    </w:p>
    <w:p w14:paraId="55940942" w14:textId="565A1814" w:rsidR="00DF7A51" w:rsidRPr="00E628A4" w:rsidRDefault="00DF7A51" w:rsidP="0000698A">
      <w:pPr>
        <w:pStyle w:val="ae"/>
        <w:spacing w:before="0" w:beforeAutospacing="0" w:after="0" w:afterAutospacing="0"/>
        <w:ind w:firstLine="709"/>
        <w:jc w:val="both"/>
        <w:rPr>
          <w:sz w:val="26"/>
          <w:szCs w:val="26"/>
        </w:rPr>
      </w:pPr>
      <w:r w:rsidRPr="00E628A4">
        <w:rPr>
          <w:sz w:val="26"/>
          <w:szCs w:val="26"/>
        </w:rPr>
        <w:t>Государственные программы Российской Федерации по данной тематике отсутствуют. Сфера межмуниципального взаимодействия регулируется на законодательном уровне Конституцией Российской Ф</w:t>
      </w:r>
      <w:r w:rsidR="00A66678" w:rsidRPr="00E628A4">
        <w:rPr>
          <w:sz w:val="26"/>
          <w:szCs w:val="26"/>
        </w:rPr>
        <w:t xml:space="preserve">едерации и </w:t>
      </w:r>
      <w:r w:rsidR="00397867" w:rsidRPr="002975A4">
        <w:rPr>
          <w:sz w:val="26"/>
          <w:szCs w:val="26"/>
        </w:rPr>
        <w:t>Федеральн</w:t>
      </w:r>
      <w:r w:rsidR="00397867">
        <w:rPr>
          <w:sz w:val="26"/>
          <w:szCs w:val="26"/>
        </w:rPr>
        <w:t>ым</w:t>
      </w:r>
      <w:r w:rsidR="00397867" w:rsidRPr="002975A4">
        <w:rPr>
          <w:sz w:val="26"/>
          <w:szCs w:val="26"/>
        </w:rPr>
        <w:t xml:space="preserve"> закон</w:t>
      </w:r>
      <w:r w:rsidR="00397867">
        <w:rPr>
          <w:sz w:val="26"/>
          <w:szCs w:val="26"/>
        </w:rPr>
        <w:t>ом</w:t>
      </w:r>
      <w:r w:rsidR="00397867" w:rsidRPr="002975A4">
        <w:rPr>
          <w:sz w:val="26"/>
          <w:szCs w:val="26"/>
        </w:rPr>
        <w:t xml:space="preserve"> от 06.10.2003 № 131-ФЗ</w:t>
      </w:r>
      <w:r w:rsidRPr="00E628A4">
        <w:rPr>
          <w:sz w:val="26"/>
          <w:szCs w:val="26"/>
        </w:rPr>
        <w:t>.</w:t>
      </w:r>
    </w:p>
    <w:p w14:paraId="2B33FD1F" w14:textId="2CB669FA" w:rsidR="00DF7A51" w:rsidRPr="00E628A4" w:rsidRDefault="00414715" w:rsidP="0000698A">
      <w:pPr>
        <w:autoSpaceDE w:val="0"/>
        <w:autoSpaceDN w:val="0"/>
        <w:adjustRightInd w:val="0"/>
        <w:ind w:firstLine="709"/>
        <w:jc w:val="both"/>
        <w:rPr>
          <w:sz w:val="26"/>
          <w:szCs w:val="26"/>
        </w:rPr>
      </w:pPr>
      <w:r>
        <w:rPr>
          <w:sz w:val="26"/>
          <w:szCs w:val="26"/>
        </w:rPr>
        <w:t>О</w:t>
      </w:r>
      <w:r w:rsidR="00DF7A51" w:rsidRPr="00E628A4">
        <w:rPr>
          <w:sz w:val="26"/>
          <w:szCs w:val="26"/>
        </w:rPr>
        <w:t>сновными факторами, сдерживающими развитие меж</w:t>
      </w:r>
      <w:r w:rsidR="006D5B88" w:rsidRPr="00E628A4">
        <w:rPr>
          <w:sz w:val="26"/>
          <w:szCs w:val="26"/>
        </w:rPr>
        <w:t>регионального</w:t>
      </w:r>
      <w:r w:rsidR="00DF7A51" w:rsidRPr="00E628A4">
        <w:rPr>
          <w:sz w:val="26"/>
          <w:szCs w:val="26"/>
        </w:rPr>
        <w:t xml:space="preserve"> сотрудничества, являются:</w:t>
      </w:r>
    </w:p>
    <w:p w14:paraId="0482676E" w14:textId="77777777" w:rsidR="00DF7A51" w:rsidRPr="00E628A4" w:rsidRDefault="00DF7A51" w:rsidP="0000698A">
      <w:pPr>
        <w:autoSpaceDE w:val="0"/>
        <w:autoSpaceDN w:val="0"/>
        <w:adjustRightInd w:val="0"/>
        <w:ind w:firstLine="709"/>
        <w:jc w:val="both"/>
        <w:rPr>
          <w:sz w:val="26"/>
          <w:szCs w:val="26"/>
        </w:rPr>
      </w:pPr>
      <w:r w:rsidRPr="00E628A4">
        <w:rPr>
          <w:sz w:val="26"/>
          <w:szCs w:val="26"/>
        </w:rPr>
        <w:t>- отсутствие автомобильной дороги межрегионального сообщения;</w:t>
      </w:r>
    </w:p>
    <w:p w14:paraId="19C6A049" w14:textId="77777777" w:rsidR="00DF7A51" w:rsidRPr="00E628A4" w:rsidRDefault="00DF7A51" w:rsidP="0000698A">
      <w:pPr>
        <w:autoSpaceDE w:val="0"/>
        <w:autoSpaceDN w:val="0"/>
        <w:adjustRightInd w:val="0"/>
        <w:ind w:firstLine="709"/>
        <w:jc w:val="both"/>
        <w:rPr>
          <w:sz w:val="26"/>
          <w:szCs w:val="26"/>
        </w:rPr>
      </w:pPr>
      <w:r w:rsidRPr="00E628A4">
        <w:rPr>
          <w:sz w:val="26"/>
          <w:szCs w:val="26"/>
        </w:rPr>
        <w:t xml:space="preserve">- высокие тарифы на поставку товаров. </w:t>
      </w:r>
    </w:p>
    <w:p w14:paraId="73FFC245" w14:textId="77777777" w:rsidR="00DF7A51" w:rsidRPr="00E628A4" w:rsidRDefault="00DF7A51" w:rsidP="0000698A">
      <w:pPr>
        <w:autoSpaceDE w:val="0"/>
        <w:autoSpaceDN w:val="0"/>
        <w:adjustRightInd w:val="0"/>
        <w:ind w:firstLine="709"/>
        <w:jc w:val="both"/>
        <w:rPr>
          <w:sz w:val="26"/>
          <w:szCs w:val="26"/>
        </w:rPr>
      </w:pPr>
      <w:r w:rsidRPr="00E628A4">
        <w:rPr>
          <w:sz w:val="26"/>
          <w:szCs w:val="26"/>
        </w:rPr>
        <w:t>Транспортные проблемы приводят к созданию изолированного рынка, сокращают возможности для расширения географии реализации товаров и прихода новых участников рынка.</w:t>
      </w:r>
    </w:p>
    <w:p w14:paraId="35CCC249" w14:textId="77777777" w:rsidR="00DF7A51" w:rsidRPr="00E628A4" w:rsidRDefault="00DF7A51" w:rsidP="0000698A">
      <w:pPr>
        <w:autoSpaceDE w:val="0"/>
        <w:autoSpaceDN w:val="0"/>
        <w:adjustRightInd w:val="0"/>
        <w:ind w:firstLine="709"/>
        <w:jc w:val="both"/>
        <w:rPr>
          <w:sz w:val="26"/>
          <w:szCs w:val="26"/>
        </w:rPr>
      </w:pPr>
      <w:r w:rsidRPr="00E628A4">
        <w:rPr>
          <w:sz w:val="26"/>
          <w:szCs w:val="26"/>
        </w:rPr>
        <w:t>В настоящее время большинство муниципальных образований не в состоянии обеспечивать качественное решение вопросов местного значения по причине недостаточности собственных ресурсов.</w:t>
      </w:r>
    </w:p>
    <w:p w14:paraId="0B462FAF" w14:textId="77777777" w:rsidR="00DF7A51" w:rsidRPr="00E628A4" w:rsidRDefault="00DF7A51" w:rsidP="0000698A">
      <w:pPr>
        <w:pStyle w:val="ConsPlusNormal"/>
        <w:tabs>
          <w:tab w:val="left" w:pos="4102"/>
        </w:tabs>
        <w:ind w:firstLine="709"/>
        <w:jc w:val="center"/>
        <w:rPr>
          <w:rFonts w:ascii="Times New Roman" w:hAnsi="Times New Roman" w:cs="Times New Roman"/>
          <w:b/>
          <w:sz w:val="26"/>
          <w:szCs w:val="26"/>
        </w:rPr>
      </w:pPr>
    </w:p>
    <w:p w14:paraId="1E9FF2CA" w14:textId="6B4EA2C5" w:rsidR="0097096E" w:rsidRPr="0000698A" w:rsidRDefault="00D16F19"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1.2.</w:t>
      </w:r>
      <w:r w:rsidR="006D0552" w:rsidRPr="0000698A">
        <w:rPr>
          <w:rFonts w:ascii="Times New Roman" w:hAnsi="Times New Roman" w:cs="Times New Roman"/>
          <w:sz w:val="26"/>
          <w:szCs w:val="26"/>
        </w:rPr>
        <w:t>14</w:t>
      </w:r>
      <w:r w:rsidR="002232E7" w:rsidRPr="0000698A">
        <w:rPr>
          <w:rFonts w:ascii="Times New Roman" w:hAnsi="Times New Roman" w:cs="Times New Roman"/>
          <w:sz w:val="26"/>
          <w:szCs w:val="26"/>
        </w:rPr>
        <w:t xml:space="preserve">. </w:t>
      </w:r>
      <w:r w:rsidR="006D3BE0" w:rsidRPr="0000698A">
        <w:rPr>
          <w:rFonts w:ascii="Times New Roman" w:hAnsi="Times New Roman" w:cs="Times New Roman"/>
          <w:sz w:val="26"/>
          <w:szCs w:val="26"/>
        </w:rPr>
        <w:t>А</w:t>
      </w:r>
      <w:r w:rsidR="00E44737" w:rsidRPr="0000698A">
        <w:rPr>
          <w:rFonts w:ascii="Times New Roman" w:hAnsi="Times New Roman" w:cs="Times New Roman"/>
          <w:sz w:val="26"/>
          <w:szCs w:val="26"/>
        </w:rPr>
        <w:t xml:space="preserve">нализ существующей системы стратегического планирования </w:t>
      </w:r>
      <w:r w:rsidR="00E44737" w:rsidRPr="0000698A">
        <w:rPr>
          <w:rFonts w:ascii="Times New Roman" w:hAnsi="Times New Roman" w:cs="Times New Roman"/>
          <w:noProof/>
          <w:sz w:val="26"/>
          <w:szCs w:val="26"/>
        </w:rPr>
        <w:t>муниципального образования "Городской округ "Город Нарьян-Мар"</w:t>
      </w:r>
      <w:r w:rsidR="00E44737" w:rsidRPr="0000698A">
        <w:rPr>
          <w:rFonts w:ascii="Times New Roman" w:hAnsi="Times New Roman" w:cs="Times New Roman"/>
          <w:sz w:val="26"/>
          <w:szCs w:val="26"/>
        </w:rPr>
        <w:t>, в том числе действующих документов в области стратегического развития и итогов их реализации</w:t>
      </w:r>
      <w:r w:rsidR="0097096E" w:rsidRPr="0000698A">
        <w:rPr>
          <w:rFonts w:ascii="Times New Roman" w:hAnsi="Times New Roman" w:cs="Times New Roman"/>
          <w:sz w:val="26"/>
          <w:szCs w:val="26"/>
        </w:rPr>
        <w:t xml:space="preserve"> </w:t>
      </w:r>
    </w:p>
    <w:p w14:paraId="7931FB48" w14:textId="77777777" w:rsidR="0097096E" w:rsidRPr="0000698A" w:rsidRDefault="0097096E" w:rsidP="0000698A">
      <w:pPr>
        <w:pStyle w:val="ConsPlusNormal"/>
        <w:tabs>
          <w:tab w:val="left" w:pos="4102"/>
        </w:tabs>
        <w:ind w:firstLine="709"/>
        <w:jc w:val="center"/>
        <w:rPr>
          <w:rFonts w:ascii="Times New Roman" w:hAnsi="Times New Roman" w:cs="Times New Roman"/>
          <w:sz w:val="26"/>
          <w:szCs w:val="26"/>
        </w:rPr>
      </w:pPr>
    </w:p>
    <w:p w14:paraId="0D81F970" w14:textId="77777777" w:rsidR="00C442D3" w:rsidRPr="00E628A4" w:rsidRDefault="00C442D3" w:rsidP="0000698A">
      <w:pPr>
        <w:autoSpaceDE w:val="0"/>
        <w:autoSpaceDN w:val="0"/>
        <w:adjustRightInd w:val="0"/>
        <w:ind w:firstLine="709"/>
        <w:jc w:val="both"/>
        <w:rPr>
          <w:rFonts w:eastAsiaTheme="minorHAnsi"/>
          <w:sz w:val="26"/>
          <w:szCs w:val="26"/>
          <w:lang w:eastAsia="en-US"/>
        </w:rPr>
      </w:pPr>
      <w:r w:rsidRPr="00E628A4">
        <w:rPr>
          <w:bCs/>
          <w:sz w:val="26"/>
          <w:szCs w:val="26"/>
        </w:rPr>
        <w:t xml:space="preserve">В соответствии с </w:t>
      </w:r>
      <w:r w:rsidRPr="00E628A4">
        <w:rPr>
          <w:sz w:val="26"/>
          <w:szCs w:val="26"/>
        </w:rPr>
        <w:t xml:space="preserve">Федеральным </w:t>
      </w:r>
      <w:hyperlink r:id="rId65" w:history="1">
        <w:r w:rsidRPr="00E628A4">
          <w:rPr>
            <w:sz w:val="26"/>
            <w:szCs w:val="26"/>
          </w:rPr>
          <w:t>законом</w:t>
        </w:r>
      </w:hyperlink>
      <w:r w:rsidRPr="00E628A4">
        <w:rPr>
          <w:sz w:val="26"/>
          <w:szCs w:val="26"/>
        </w:rPr>
        <w:t xml:space="preserve"> от 28.06.2014 № 172-ФЗ "О стратегическом планировании в Российской Федерации" </w:t>
      </w:r>
      <w:r w:rsidR="00240670" w:rsidRPr="00E628A4">
        <w:rPr>
          <w:sz w:val="26"/>
          <w:szCs w:val="26"/>
        </w:rPr>
        <w:t>стратегическое</w:t>
      </w:r>
      <w:r w:rsidRPr="00E628A4">
        <w:rPr>
          <w:sz w:val="26"/>
          <w:szCs w:val="26"/>
        </w:rPr>
        <w:t xml:space="preserve"> планирование на территории муниципального образования регулируется:</w:t>
      </w:r>
    </w:p>
    <w:p w14:paraId="4E4AEFF7" w14:textId="1F156D3D" w:rsidR="00C442D3" w:rsidRPr="00E628A4" w:rsidRDefault="00C442D3" w:rsidP="0000698A">
      <w:pPr>
        <w:autoSpaceDE w:val="0"/>
        <w:autoSpaceDN w:val="0"/>
        <w:adjustRightInd w:val="0"/>
        <w:ind w:firstLine="709"/>
        <w:jc w:val="both"/>
        <w:rPr>
          <w:bCs/>
          <w:sz w:val="26"/>
          <w:szCs w:val="26"/>
        </w:rPr>
      </w:pPr>
      <w:r w:rsidRPr="00E628A4">
        <w:rPr>
          <w:bCs/>
          <w:sz w:val="26"/>
          <w:szCs w:val="26"/>
        </w:rPr>
        <w:t>-</w:t>
      </w:r>
      <w:r w:rsidR="000430DD" w:rsidRPr="00E628A4">
        <w:rPr>
          <w:bCs/>
          <w:sz w:val="26"/>
          <w:szCs w:val="26"/>
        </w:rPr>
        <w:t xml:space="preserve"> Уставом муниципального образования "Городской округ "Город Нарьян-Мар"</w:t>
      </w:r>
      <w:r w:rsidR="008466F6">
        <w:rPr>
          <w:bCs/>
          <w:sz w:val="26"/>
          <w:szCs w:val="26"/>
        </w:rPr>
        <w:t>;</w:t>
      </w:r>
    </w:p>
    <w:p w14:paraId="2BE4AC00" w14:textId="57CF0354" w:rsidR="00C442D3" w:rsidRPr="00E628A4" w:rsidRDefault="00C442D3" w:rsidP="0000698A">
      <w:pPr>
        <w:autoSpaceDE w:val="0"/>
        <w:autoSpaceDN w:val="0"/>
        <w:adjustRightInd w:val="0"/>
        <w:ind w:firstLine="709"/>
        <w:jc w:val="both"/>
        <w:rPr>
          <w:rFonts w:eastAsiaTheme="minorHAnsi"/>
          <w:sz w:val="26"/>
          <w:szCs w:val="26"/>
          <w:lang w:eastAsia="en-US"/>
        </w:rPr>
      </w:pPr>
      <w:r w:rsidRPr="00E628A4">
        <w:rPr>
          <w:bCs/>
          <w:sz w:val="26"/>
          <w:szCs w:val="26"/>
        </w:rPr>
        <w:t xml:space="preserve">- </w:t>
      </w:r>
      <w:r w:rsidRPr="00E628A4">
        <w:rPr>
          <w:rFonts w:eastAsiaTheme="minorHAnsi"/>
          <w:sz w:val="26"/>
          <w:szCs w:val="26"/>
          <w:lang w:eastAsia="en-US"/>
        </w:rPr>
        <w:t xml:space="preserve">Постановлением </w:t>
      </w:r>
      <w:r w:rsidR="005E3021">
        <w:rPr>
          <w:rFonts w:eastAsiaTheme="minorHAnsi"/>
          <w:sz w:val="26"/>
          <w:szCs w:val="26"/>
          <w:lang w:eastAsia="en-US"/>
        </w:rPr>
        <w:t>А</w:t>
      </w:r>
      <w:r w:rsidRPr="00E628A4">
        <w:rPr>
          <w:rFonts w:eastAsiaTheme="minorHAnsi"/>
          <w:sz w:val="26"/>
          <w:szCs w:val="26"/>
          <w:lang w:eastAsia="en-US"/>
        </w:rPr>
        <w:t xml:space="preserve">дминистрации МО "Городской округ "Город Нарьян-Мар" от 01.07.2013 № 1245 </w:t>
      </w:r>
      <w:hyperlink r:id="rId66" w:history="1">
        <w:r w:rsidRPr="00E628A4">
          <w:rPr>
            <w:rFonts w:eastAsiaTheme="minorHAnsi"/>
            <w:sz w:val="26"/>
            <w:szCs w:val="26"/>
            <w:lang w:eastAsia="en-US"/>
          </w:rPr>
          <w:t>"Об утверждении Порядка разработки прогноза социально-экономического развития МО "Городской округ "Город Нарьян-Мар"</w:t>
        </w:r>
      </w:hyperlink>
      <w:r w:rsidR="008466F6">
        <w:rPr>
          <w:rFonts w:eastAsiaTheme="minorHAnsi"/>
          <w:sz w:val="26"/>
          <w:szCs w:val="26"/>
          <w:lang w:eastAsia="en-US"/>
        </w:rPr>
        <w:t>;</w:t>
      </w:r>
      <w:r w:rsidRPr="00E628A4">
        <w:rPr>
          <w:rFonts w:eastAsiaTheme="minorHAnsi"/>
          <w:sz w:val="26"/>
          <w:szCs w:val="26"/>
          <w:lang w:eastAsia="en-US"/>
        </w:rPr>
        <w:t xml:space="preserve"> </w:t>
      </w:r>
    </w:p>
    <w:p w14:paraId="7EA74A99" w14:textId="3DA74082" w:rsidR="00C442D3" w:rsidRPr="00E628A4" w:rsidRDefault="00C442D3"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xml:space="preserve">- Постановлением </w:t>
      </w:r>
      <w:r w:rsidR="005E3021">
        <w:rPr>
          <w:rFonts w:eastAsiaTheme="minorHAnsi"/>
          <w:sz w:val="26"/>
          <w:szCs w:val="26"/>
          <w:lang w:eastAsia="en-US"/>
        </w:rPr>
        <w:t>А</w:t>
      </w:r>
      <w:r w:rsidRPr="00E628A4">
        <w:rPr>
          <w:rFonts w:eastAsiaTheme="minorHAnsi"/>
          <w:sz w:val="26"/>
          <w:szCs w:val="26"/>
          <w:lang w:eastAsia="en-US"/>
        </w:rPr>
        <w:t xml:space="preserve">дминистрации МО "Городской округ "Город Нарьян-Мар" от 10.07.2018 </w:t>
      </w:r>
      <w:r w:rsidR="005E57A8" w:rsidRPr="00E628A4">
        <w:rPr>
          <w:rFonts w:eastAsiaTheme="minorHAnsi"/>
          <w:sz w:val="26"/>
          <w:szCs w:val="26"/>
          <w:lang w:eastAsia="en-US"/>
        </w:rPr>
        <w:t>№</w:t>
      </w:r>
      <w:r w:rsidRPr="00E628A4">
        <w:rPr>
          <w:rFonts w:eastAsiaTheme="minorHAnsi"/>
          <w:sz w:val="26"/>
          <w:szCs w:val="26"/>
          <w:lang w:eastAsia="en-US"/>
        </w:rPr>
        <w:t xml:space="preserve"> 453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w:t>
      </w:r>
      <w:r w:rsidR="005E57A8" w:rsidRPr="00E628A4">
        <w:rPr>
          <w:rFonts w:eastAsiaTheme="minorHAnsi"/>
          <w:sz w:val="26"/>
          <w:szCs w:val="26"/>
          <w:lang w:eastAsia="en-US"/>
        </w:rPr>
        <w:t xml:space="preserve"> (далее – Порядок</w:t>
      </w:r>
      <w:r w:rsidR="00927DF6" w:rsidRPr="00E628A4">
        <w:rPr>
          <w:bCs/>
          <w:sz w:val="26"/>
          <w:szCs w:val="26"/>
        </w:rPr>
        <w:t xml:space="preserve"> от 10.07.2018 № 453</w:t>
      </w:r>
      <w:r w:rsidR="005E57A8" w:rsidRPr="00E628A4">
        <w:rPr>
          <w:rFonts w:eastAsiaTheme="minorHAnsi"/>
          <w:sz w:val="26"/>
          <w:szCs w:val="26"/>
          <w:lang w:eastAsia="en-US"/>
        </w:rPr>
        <w:t>)</w:t>
      </w:r>
      <w:r w:rsidR="008466F6">
        <w:rPr>
          <w:rFonts w:eastAsiaTheme="minorHAnsi"/>
          <w:sz w:val="26"/>
          <w:szCs w:val="26"/>
          <w:lang w:eastAsia="en-US"/>
        </w:rPr>
        <w:t>;</w:t>
      </w:r>
    </w:p>
    <w:p w14:paraId="72E5BE2C" w14:textId="2029EB26" w:rsidR="00C442D3" w:rsidRPr="00E628A4" w:rsidRDefault="00C442D3" w:rsidP="0000698A">
      <w:pPr>
        <w:ind w:firstLine="709"/>
        <w:jc w:val="both"/>
        <w:rPr>
          <w:bCs/>
          <w:sz w:val="26"/>
          <w:szCs w:val="26"/>
        </w:rPr>
      </w:pPr>
      <w:r w:rsidRPr="00E628A4">
        <w:rPr>
          <w:bCs/>
          <w:sz w:val="26"/>
          <w:szCs w:val="26"/>
        </w:rPr>
        <w:t xml:space="preserve">- </w:t>
      </w:r>
      <w:r w:rsidR="00240670" w:rsidRPr="00E628A4">
        <w:rPr>
          <w:bCs/>
          <w:sz w:val="26"/>
          <w:szCs w:val="26"/>
        </w:rPr>
        <w:t>Постановлением</w:t>
      </w:r>
      <w:r w:rsidRPr="00E628A4">
        <w:rPr>
          <w:bCs/>
          <w:sz w:val="26"/>
          <w:szCs w:val="26"/>
        </w:rPr>
        <w:t xml:space="preserve"> Администрации муниципального образования "Городской округ "Город Нарьян-Мар" от 28.12.2020 </w:t>
      </w:r>
      <w:r w:rsidR="0053458B" w:rsidRPr="00E628A4">
        <w:rPr>
          <w:bCs/>
          <w:sz w:val="26"/>
          <w:szCs w:val="26"/>
        </w:rPr>
        <w:t>№</w:t>
      </w:r>
      <w:r w:rsidRPr="00E628A4">
        <w:rPr>
          <w:bCs/>
          <w:sz w:val="26"/>
          <w:szCs w:val="26"/>
        </w:rPr>
        <w:t xml:space="preserve"> 1142 "Об утверждении порядков разработки, корректировки, мониторинга и контроля реализации отдельных документов стратегического планирования муниципального образования "Городской округ "Город Нарьян-Мар"</w:t>
      </w:r>
      <w:r w:rsidR="008466F6">
        <w:rPr>
          <w:bCs/>
          <w:sz w:val="26"/>
          <w:szCs w:val="26"/>
        </w:rPr>
        <w:t>.</w:t>
      </w:r>
      <w:r w:rsidRPr="00E628A4">
        <w:rPr>
          <w:bCs/>
          <w:sz w:val="26"/>
          <w:szCs w:val="26"/>
        </w:rPr>
        <w:t xml:space="preserve"> </w:t>
      </w:r>
    </w:p>
    <w:p w14:paraId="72BDA215" w14:textId="77777777" w:rsidR="00C442D3" w:rsidRPr="00E628A4" w:rsidRDefault="00C442D3" w:rsidP="0000698A">
      <w:pPr>
        <w:ind w:firstLine="709"/>
        <w:jc w:val="both"/>
        <w:rPr>
          <w:bCs/>
          <w:sz w:val="26"/>
          <w:szCs w:val="26"/>
        </w:rPr>
      </w:pPr>
      <w:r w:rsidRPr="00E628A4">
        <w:rPr>
          <w:bCs/>
          <w:sz w:val="26"/>
          <w:szCs w:val="26"/>
        </w:rPr>
        <w:t>Система стратегического планирования включает в себя</w:t>
      </w:r>
      <w:r w:rsidR="005E57A8" w:rsidRPr="00E628A4">
        <w:rPr>
          <w:bCs/>
          <w:sz w:val="26"/>
          <w:szCs w:val="26"/>
        </w:rPr>
        <w:t>:</w:t>
      </w:r>
    </w:p>
    <w:p w14:paraId="6FFFE275" w14:textId="1CB50B6D" w:rsidR="005E57A8" w:rsidRPr="00E628A4" w:rsidRDefault="000D07D1" w:rsidP="0000698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927DF6" w:rsidRPr="00E628A4">
        <w:rPr>
          <w:rFonts w:eastAsiaTheme="minorHAnsi"/>
          <w:sz w:val="26"/>
          <w:szCs w:val="26"/>
          <w:lang w:eastAsia="en-US"/>
        </w:rPr>
        <w:t xml:space="preserve"> стратегию</w:t>
      </w:r>
      <w:r w:rsidR="005E57A8" w:rsidRPr="00E628A4">
        <w:rPr>
          <w:rFonts w:eastAsiaTheme="minorHAnsi"/>
          <w:sz w:val="26"/>
          <w:szCs w:val="26"/>
          <w:lang w:eastAsia="en-US"/>
        </w:rPr>
        <w:t xml:space="preserve"> социально-экономического развития муниципального образования;</w:t>
      </w:r>
    </w:p>
    <w:p w14:paraId="469F92D2" w14:textId="2C42120F" w:rsidR="005E57A8" w:rsidRPr="00E628A4" w:rsidRDefault="000D07D1" w:rsidP="0000698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5E57A8" w:rsidRPr="00E628A4">
        <w:rPr>
          <w:rFonts w:eastAsiaTheme="minorHAnsi"/>
          <w:sz w:val="26"/>
          <w:szCs w:val="26"/>
          <w:lang w:eastAsia="en-US"/>
        </w:rPr>
        <w:t xml:space="preserve"> план мероприятий по реализации стратегии социально-экономического развития муниципального образования;</w:t>
      </w:r>
    </w:p>
    <w:p w14:paraId="72D066EA" w14:textId="1FEA7CC9" w:rsidR="005E57A8" w:rsidRPr="00E628A4" w:rsidRDefault="000D07D1" w:rsidP="0000698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5E57A8" w:rsidRPr="00E628A4">
        <w:rPr>
          <w:rFonts w:eastAsiaTheme="minorHAnsi"/>
          <w:sz w:val="26"/>
          <w:szCs w:val="26"/>
          <w:lang w:eastAsia="en-US"/>
        </w:rPr>
        <w:t xml:space="preserve"> прогноз социально-экономического развития муниципального образования на среднесрочный период;</w:t>
      </w:r>
    </w:p>
    <w:p w14:paraId="40091D0A" w14:textId="07086E39" w:rsidR="005E57A8" w:rsidRPr="00E628A4" w:rsidRDefault="000D07D1" w:rsidP="0000698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5E57A8" w:rsidRPr="00E628A4">
        <w:rPr>
          <w:rFonts w:eastAsiaTheme="minorHAnsi"/>
          <w:sz w:val="26"/>
          <w:szCs w:val="26"/>
          <w:lang w:eastAsia="en-US"/>
        </w:rPr>
        <w:t xml:space="preserve"> бюджетный прогноз муниципального образования на долгосрочный период;</w:t>
      </w:r>
    </w:p>
    <w:p w14:paraId="38ABD031" w14:textId="6C017EA6" w:rsidR="005E57A8" w:rsidRPr="00E628A4" w:rsidRDefault="000D07D1" w:rsidP="0000698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5E57A8" w:rsidRPr="00E628A4">
        <w:rPr>
          <w:rFonts w:eastAsiaTheme="minorHAnsi"/>
          <w:sz w:val="26"/>
          <w:szCs w:val="26"/>
          <w:lang w:eastAsia="en-US"/>
        </w:rPr>
        <w:t xml:space="preserve"> муниципальные программы.</w:t>
      </w:r>
    </w:p>
    <w:p w14:paraId="325EAD2F" w14:textId="538EFA1D" w:rsidR="00C442D3" w:rsidRPr="00E628A4" w:rsidRDefault="00C442D3"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xml:space="preserve">Прогноз социально-экономического развития </w:t>
      </w:r>
      <w:r w:rsidR="008466F6">
        <w:rPr>
          <w:rFonts w:eastAsiaTheme="minorHAnsi"/>
          <w:sz w:val="26"/>
          <w:szCs w:val="26"/>
          <w:lang w:eastAsia="en-US"/>
        </w:rPr>
        <w:t>муниципального образования</w:t>
      </w:r>
      <w:r w:rsidRPr="00E628A4">
        <w:rPr>
          <w:rFonts w:eastAsiaTheme="minorHAnsi"/>
          <w:sz w:val="26"/>
          <w:szCs w:val="26"/>
          <w:lang w:eastAsia="en-US"/>
        </w:rPr>
        <w:t xml:space="preserve"> "Городской округ "Город Нарьян-Мар" является документом стратегического планирования, содержащим систему обоснованных представлений о внешних и внутренних условиях, направлениях и ожидаемых результатах социально-экономического развития муниципального образования "Городской округ "Город Нарьян-Мар" на среднесрочный период.</w:t>
      </w:r>
    </w:p>
    <w:p w14:paraId="7526C58E" w14:textId="284AB68F" w:rsidR="005E57A8" w:rsidRPr="00E628A4" w:rsidRDefault="00414715" w:rsidP="0000698A">
      <w:pPr>
        <w:ind w:firstLine="709"/>
        <w:jc w:val="both"/>
        <w:rPr>
          <w:bCs/>
          <w:sz w:val="26"/>
          <w:szCs w:val="26"/>
        </w:rPr>
      </w:pPr>
      <w:r>
        <w:rPr>
          <w:bCs/>
          <w:sz w:val="26"/>
          <w:szCs w:val="26"/>
        </w:rPr>
        <w:t>П</w:t>
      </w:r>
      <w:r w:rsidRPr="00E628A4">
        <w:rPr>
          <w:bCs/>
          <w:sz w:val="26"/>
          <w:szCs w:val="26"/>
        </w:rPr>
        <w:t>рогноз социально-экономического развития Городского округа на 202</w:t>
      </w:r>
      <w:r>
        <w:rPr>
          <w:bCs/>
          <w:sz w:val="26"/>
          <w:szCs w:val="26"/>
        </w:rPr>
        <w:t>2</w:t>
      </w:r>
      <w:r w:rsidRPr="00E628A4">
        <w:rPr>
          <w:bCs/>
          <w:sz w:val="26"/>
          <w:szCs w:val="26"/>
        </w:rPr>
        <w:t>-202</w:t>
      </w:r>
      <w:r>
        <w:rPr>
          <w:bCs/>
          <w:sz w:val="26"/>
          <w:szCs w:val="26"/>
        </w:rPr>
        <w:t>4</w:t>
      </w:r>
      <w:r w:rsidRPr="00E628A4">
        <w:rPr>
          <w:bCs/>
          <w:sz w:val="26"/>
          <w:szCs w:val="26"/>
        </w:rPr>
        <w:t xml:space="preserve"> годы одобрен </w:t>
      </w:r>
      <w:r>
        <w:rPr>
          <w:bCs/>
          <w:sz w:val="26"/>
          <w:szCs w:val="26"/>
        </w:rPr>
        <w:t>п</w:t>
      </w:r>
      <w:r w:rsidR="005E57A8" w:rsidRPr="00E628A4">
        <w:rPr>
          <w:bCs/>
          <w:sz w:val="26"/>
          <w:szCs w:val="26"/>
        </w:rPr>
        <w:t xml:space="preserve">остановлением Администрации </w:t>
      </w:r>
      <w:r w:rsidR="004927CF">
        <w:rPr>
          <w:bCs/>
          <w:sz w:val="26"/>
          <w:szCs w:val="26"/>
        </w:rPr>
        <w:t>муниципального образования</w:t>
      </w:r>
      <w:r w:rsidR="005E57A8" w:rsidRPr="00E628A4">
        <w:rPr>
          <w:bCs/>
          <w:sz w:val="26"/>
          <w:szCs w:val="26"/>
        </w:rPr>
        <w:t xml:space="preserve"> "Городской округ "Город Нарьян-Мар" от 2</w:t>
      </w:r>
      <w:r w:rsidR="004927CF">
        <w:rPr>
          <w:bCs/>
          <w:sz w:val="26"/>
          <w:szCs w:val="26"/>
        </w:rPr>
        <w:t>7</w:t>
      </w:r>
      <w:r w:rsidR="005E57A8" w:rsidRPr="00E628A4">
        <w:rPr>
          <w:bCs/>
          <w:sz w:val="26"/>
          <w:szCs w:val="26"/>
        </w:rPr>
        <w:t>.10.202</w:t>
      </w:r>
      <w:r w:rsidR="004927CF">
        <w:rPr>
          <w:bCs/>
          <w:sz w:val="26"/>
          <w:szCs w:val="26"/>
        </w:rPr>
        <w:t>1</w:t>
      </w:r>
      <w:r w:rsidR="005E57A8" w:rsidRPr="00E628A4">
        <w:rPr>
          <w:bCs/>
          <w:sz w:val="26"/>
          <w:szCs w:val="26"/>
        </w:rPr>
        <w:t xml:space="preserve"> № </w:t>
      </w:r>
      <w:r w:rsidR="001B1E4C">
        <w:rPr>
          <w:bCs/>
          <w:sz w:val="26"/>
          <w:szCs w:val="26"/>
        </w:rPr>
        <w:t>1310</w:t>
      </w:r>
      <w:r w:rsidR="005E57A8" w:rsidRPr="00E628A4">
        <w:rPr>
          <w:bCs/>
          <w:sz w:val="26"/>
          <w:szCs w:val="26"/>
        </w:rPr>
        <w:t xml:space="preserve">.  </w:t>
      </w:r>
    </w:p>
    <w:p w14:paraId="6B75BE7C" w14:textId="64376429" w:rsidR="0097096E" w:rsidRPr="004927CF" w:rsidRDefault="005E57A8" w:rsidP="0000698A">
      <w:pPr>
        <w:ind w:firstLine="709"/>
        <w:jc w:val="both"/>
        <w:rPr>
          <w:bCs/>
          <w:sz w:val="26"/>
          <w:szCs w:val="26"/>
        </w:rPr>
      </w:pPr>
      <w:r w:rsidRPr="00E628A4">
        <w:rPr>
          <w:bCs/>
          <w:sz w:val="26"/>
          <w:szCs w:val="26"/>
        </w:rPr>
        <w:t xml:space="preserve">В период с 2016 – 2018 годы реализовывалось 10 муниципальных программ. </w:t>
      </w:r>
      <w:r w:rsidR="0097096E" w:rsidRPr="00E628A4">
        <w:rPr>
          <w:bCs/>
          <w:sz w:val="26"/>
          <w:szCs w:val="26"/>
        </w:rPr>
        <w:t xml:space="preserve">Постановлением Администрации МО "Городской округ "Город Нарьян-Мар" от </w:t>
      </w:r>
      <w:r w:rsidRPr="00E628A4">
        <w:rPr>
          <w:bCs/>
          <w:sz w:val="26"/>
          <w:szCs w:val="26"/>
        </w:rPr>
        <w:t>01.09.2020</w:t>
      </w:r>
      <w:r w:rsidR="0097096E" w:rsidRPr="00E628A4">
        <w:rPr>
          <w:bCs/>
          <w:sz w:val="26"/>
          <w:szCs w:val="26"/>
        </w:rPr>
        <w:t xml:space="preserve"> № 606 утвержден перечень муниципальных программ на 2021 год и плановый период 2022-2023 годов. Всего </w:t>
      </w:r>
      <w:r w:rsidRPr="00E628A4">
        <w:rPr>
          <w:bCs/>
          <w:sz w:val="26"/>
          <w:szCs w:val="26"/>
        </w:rPr>
        <w:t>в</w:t>
      </w:r>
      <w:r w:rsidR="0097096E" w:rsidRPr="00E628A4">
        <w:rPr>
          <w:bCs/>
          <w:sz w:val="26"/>
          <w:szCs w:val="26"/>
        </w:rPr>
        <w:t xml:space="preserve"> указанный период </w:t>
      </w:r>
      <w:r w:rsidRPr="00E628A4">
        <w:rPr>
          <w:bCs/>
          <w:sz w:val="26"/>
          <w:szCs w:val="26"/>
        </w:rPr>
        <w:t>планируется</w:t>
      </w:r>
      <w:r w:rsidR="0097096E" w:rsidRPr="00E628A4">
        <w:rPr>
          <w:bCs/>
          <w:sz w:val="26"/>
          <w:szCs w:val="26"/>
        </w:rPr>
        <w:t xml:space="preserve"> реализов</w:t>
      </w:r>
      <w:r w:rsidRPr="00E628A4">
        <w:rPr>
          <w:bCs/>
          <w:sz w:val="26"/>
          <w:szCs w:val="26"/>
        </w:rPr>
        <w:t>ать</w:t>
      </w:r>
      <w:r w:rsidR="0097096E" w:rsidRPr="00E628A4">
        <w:rPr>
          <w:bCs/>
          <w:sz w:val="26"/>
          <w:szCs w:val="26"/>
        </w:rPr>
        <w:t xml:space="preserve"> </w:t>
      </w:r>
      <w:r w:rsidR="0053458B" w:rsidRPr="00E628A4">
        <w:rPr>
          <w:bCs/>
          <w:sz w:val="26"/>
          <w:szCs w:val="26"/>
        </w:rPr>
        <w:t>9</w:t>
      </w:r>
      <w:r w:rsidR="0097096E" w:rsidRPr="00E628A4">
        <w:rPr>
          <w:bCs/>
          <w:sz w:val="26"/>
          <w:szCs w:val="26"/>
        </w:rPr>
        <w:t xml:space="preserve"> </w:t>
      </w:r>
      <w:r w:rsidR="0097096E" w:rsidRPr="004927CF">
        <w:rPr>
          <w:bCs/>
          <w:sz w:val="26"/>
          <w:szCs w:val="26"/>
        </w:rPr>
        <w:t>муниципальных программ:</w:t>
      </w:r>
    </w:p>
    <w:p w14:paraId="1F199C73" w14:textId="61700A44" w:rsidR="0097096E" w:rsidRPr="004927CF" w:rsidRDefault="000D07D1" w:rsidP="0000698A">
      <w:pPr>
        <w:ind w:firstLine="709"/>
        <w:jc w:val="both"/>
        <w:rPr>
          <w:bCs/>
          <w:sz w:val="26"/>
          <w:szCs w:val="26"/>
        </w:rPr>
      </w:pPr>
      <w:r w:rsidRPr="004927CF">
        <w:rPr>
          <w:bCs/>
          <w:sz w:val="26"/>
          <w:szCs w:val="26"/>
        </w:rPr>
        <w:t>-</w:t>
      </w:r>
      <w:r w:rsidR="0097096E" w:rsidRPr="004927CF">
        <w:rPr>
          <w:bCs/>
          <w:sz w:val="26"/>
          <w:szCs w:val="26"/>
        </w:rPr>
        <w:t xml:space="preserve"> </w:t>
      </w:r>
      <w:r w:rsidR="004927CF" w:rsidRPr="004927CF">
        <w:rPr>
          <w:sz w:val="26"/>
          <w:szCs w:val="26"/>
        </w:rPr>
        <w:t>Совершенствование и развитие муниципального управления в муниципальном образовании "Городской округ "Город Нарьян-Мар"</w:t>
      </w:r>
      <w:r w:rsidR="0097096E" w:rsidRPr="004927CF">
        <w:rPr>
          <w:bCs/>
          <w:sz w:val="26"/>
          <w:szCs w:val="26"/>
        </w:rPr>
        <w:t>;</w:t>
      </w:r>
    </w:p>
    <w:p w14:paraId="3493B5EE" w14:textId="43E926DA" w:rsidR="0097096E" w:rsidRPr="004927CF" w:rsidRDefault="000D07D1" w:rsidP="0000698A">
      <w:pPr>
        <w:ind w:firstLine="709"/>
        <w:jc w:val="both"/>
        <w:rPr>
          <w:bCs/>
          <w:sz w:val="26"/>
          <w:szCs w:val="26"/>
        </w:rPr>
      </w:pPr>
      <w:r w:rsidRPr="004927CF">
        <w:rPr>
          <w:bCs/>
          <w:sz w:val="26"/>
          <w:szCs w:val="26"/>
        </w:rPr>
        <w:t>-</w:t>
      </w:r>
      <w:r w:rsidR="0097096E" w:rsidRPr="004927CF">
        <w:rPr>
          <w:bCs/>
          <w:sz w:val="26"/>
          <w:szCs w:val="26"/>
        </w:rPr>
        <w:t xml:space="preserve"> </w:t>
      </w:r>
      <w:r w:rsidR="004927CF" w:rsidRPr="004927CF">
        <w:rPr>
          <w:sz w:val="26"/>
          <w:szCs w:val="26"/>
        </w:rPr>
        <w:t>Повышение уровня жизнеобеспечения и безопасности жизнедеятельности населения муниципального образования "Городской округ "Город Нарьян-Мар</w:t>
      </w:r>
      <w:r w:rsidR="0097096E" w:rsidRPr="004927CF">
        <w:rPr>
          <w:bCs/>
          <w:sz w:val="26"/>
          <w:szCs w:val="26"/>
        </w:rPr>
        <w:t>;</w:t>
      </w:r>
    </w:p>
    <w:p w14:paraId="21B7303F" w14:textId="6549A264" w:rsidR="0097096E" w:rsidRPr="004927CF" w:rsidRDefault="000D07D1" w:rsidP="0000698A">
      <w:pPr>
        <w:ind w:firstLine="709"/>
        <w:jc w:val="both"/>
        <w:rPr>
          <w:bCs/>
          <w:sz w:val="26"/>
          <w:szCs w:val="26"/>
        </w:rPr>
      </w:pPr>
      <w:r w:rsidRPr="004927CF">
        <w:rPr>
          <w:bCs/>
          <w:sz w:val="26"/>
          <w:szCs w:val="26"/>
        </w:rPr>
        <w:t>-</w:t>
      </w:r>
      <w:r w:rsidR="0097096E" w:rsidRPr="004927CF">
        <w:rPr>
          <w:bCs/>
          <w:sz w:val="26"/>
          <w:szCs w:val="26"/>
        </w:rPr>
        <w:t xml:space="preserve"> </w:t>
      </w:r>
      <w:r w:rsidR="004927CF" w:rsidRPr="004927CF">
        <w:rPr>
          <w:sz w:val="26"/>
          <w:szCs w:val="26"/>
        </w:rPr>
        <w:t>Формирование комфортной городской среды в муниципальном образовании "Городской округ "Город Нарьян-Мар;</w:t>
      </w:r>
    </w:p>
    <w:p w14:paraId="0BC2B0FD" w14:textId="7634DD88" w:rsidR="0097096E" w:rsidRPr="004927CF" w:rsidRDefault="000D07D1" w:rsidP="0000698A">
      <w:pPr>
        <w:ind w:firstLine="709"/>
        <w:jc w:val="both"/>
        <w:rPr>
          <w:bCs/>
          <w:sz w:val="26"/>
          <w:szCs w:val="26"/>
        </w:rPr>
      </w:pPr>
      <w:r w:rsidRPr="004927CF">
        <w:rPr>
          <w:bCs/>
          <w:sz w:val="26"/>
          <w:szCs w:val="26"/>
        </w:rPr>
        <w:t>-</w:t>
      </w:r>
      <w:r w:rsidR="0097096E" w:rsidRPr="004927CF">
        <w:rPr>
          <w:bCs/>
          <w:sz w:val="26"/>
          <w:szCs w:val="26"/>
        </w:rPr>
        <w:t xml:space="preserve"> </w:t>
      </w:r>
      <w:r w:rsidR="004927CF" w:rsidRPr="004927CF">
        <w:rPr>
          <w:sz w:val="26"/>
          <w:szCs w:val="26"/>
        </w:rPr>
        <w:t>Развитие предпринимательства в муниципальном образовании "Городской округ "Город Нарьян-Мар"</w:t>
      </w:r>
      <w:r w:rsidR="0097096E" w:rsidRPr="004927CF">
        <w:rPr>
          <w:bCs/>
          <w:sz w:val="26"/>
          <w:szCs w:val="26"/>
        </w:rPr>
        <w:t>;</w:t>
      </w:r>
    </w:p>
    <w:p w14:paraId="470C940E" w14:textId="218B78C5" w:rsidR="0097096E" w:rsidRPr="004927CF" w:rsidRDefault="000D07D1" w:rsidP="0000698A">
      <w:pPr>
        <w:ind w:firstLine="709"/>
        <w:jc w:val="both"/>
        <w:rPr>
          <w:bCs/>
          <w:sz w:val="26"/>
          <w:szCs w:val="26"/>
        </w:rPr>
      </w:pPr>
      <w:r w:rsidRPr="004927CF">
        <w:rPr>
          <w:bCs/>
          <w:sz w:val="26"/>
          <w:szCs w:val="26"/>
        </w:rPr>
        <w:t>-</w:t>
      </w:r>
      <w:r w:rsidR="0097096E" w:rsidRPr="004927CF">
        <w:rPr>
          <w:bCs/>
          <w:sz w:val="26"/>
          <w:szCs w:val="26"/>
        </w:rPr>
        <w:t xml:space="preserve"> </w:t>
      </w:r>
      <w:r w:rsidR="004927CF" w:rsidRPr="004927CF">
        <w:rPr>
          <w:sz w:val="26"/>
          <w:szCs w:val="26"/>
        </w:rPr>
        <w:t>Развитие институтов гражданского общества в муниципальном образовании "Городской округ "Город Нарьян-Мар</w:t>
      </w:r>
      <w:r w:rsidR="004927CF" w:rsidRPr="004927CF">
        <w:rPr>
          <w:bCs/>
          <w:sz w:val="26"/>
          <w:szCs w:val="26"/>
        </w:rPr>
        <w:t>";</w:t>
      </w:r>
    </w:p>
    <w:p w14:paraId="4898B520" w14:textId="15547961" w:rsidR="0097096E" w:rsidRPr="004927CF" w:rsidRDefault="000D07D1" w:rsidP="0000698A">
      <w:pPr>
        <w:ind w:firstLine="709"/>
        <w:jc w:val="both"/>
        <w:rPr>
          <w:bCs/>
          <w:sz w:val="26"/>
          <w:szCs w:val="26"/>
        </w:rPr>
      </w:pPr>
      <w:r w:rsidRPr="004927CF">
        <w:rPr>
          <w:bCs/>
          <w:sz w:val="26"/>
          <w:szCs w:val="26"/>
        </w:rPr>
        <w:t>-</w:t>
      </w:r>
      <w:r w:rsidR="0097096E" w:rsidRPr="004927CF">
        <w:rPr>
          <w:bCs/>
          <w:sz w:val="26"/>
          <w:szCs w:val="26"/>
        </w:rPr>
        <w:t xml:space="preserve"> </w:t>
      </w:r>
      <w:r w:rsidR="004927CF" w:rsidRPr="004927CF">
        <w:rPr>
          <w:sz w:val="26"/>
          <w:szCs w:val="26"/>
        </w:rPr>
        <w:t>Поддержка отдельных категорий граждан муниципального образования "Городской округ "Город Нарьян-Мар";</w:t>
      </w:r>
    </w:p>
    <w:p w14:paraId="256976E0" w14:textId="72DA0756" w:rsidR="0097096E" w:rsidRPr="004927CF" w:rsidRDefault="000D07D1" w:rsidP="0000698A">
      <w:pPr>
        <w:ind w:firstLine="709"/>
        <w:jc w:val="both"/>
        <w:rPr>
          <w:bCs/>
          <w:sz w:val="26"/>
          <w:szCs w:val="26"/>
        </w:rPr>
      </w:pPr>
      <w:r w:rsidRPr="004927CF">
        <w:rPr>
          <w:bCs/>
          <w:sz w:val="26"/>
          <w:szCs w:val="26"/>
        </w:rPr>
        <w:t xml:space="preserve">- </w:t>
      </w:r>
      <w:r w:rsidR="004927CF" w:rsidRPr="004927CF">
        <w:rPr>
          <w:sz w:val="26"/>
          <w:szCs w:val="26"/>
        </w:rPr>
        <w:t>Повышение эффективности реализации молодежной политики в муниципальном образовании "Городской округ "Город Нарьян-Мар</w:t>
      </w:r>
      <w:r w:rsidR="004927CF" w:rsidRPr="004927CF">
        <w:rPr>
          <w:bCs/>
          <w:sz w:val="26"/>
          <w:szCs w:val="26"/>
        </w:rPr>
        <w:t>;</w:t>
      </w:r>
    </w:p>
    <w:p w14:paraId="73052A59" w14:textId="3A9E2658" w:rsidR="0053458B" w:rsidRPr="004927CF" w:rsidRDefault="000D07D1" w:rsidP="0000698A">
      <w:pPr>
        <w:ind w:firstLine="709"/>
        <w:jc w:val="both"/>
        <w:rPr>
          <w:bCs/>
          <w:sz w:val="26"/>
          <w:szCs w:val="26"/>
        </w:rPr>
      </w:pPr>
      <w:r w:rsidRPr="004927CF">
        <w:rPr>
          <w:bCs/>
          <w:sz w:val="26"/>
          <w:szCs w:val="26"/>
        </w:rPr>
        <w:t>-</w:t>
      </w:r>
      <w:r w:rsidR="0097096E" w:rsidRPr="004927CF">
        <w:rPr>
          <w:bCs/>
          <w:sz w:val="26"/>
          <w:szCs w:val="26"/>
        </w:rPr>
        <w:t xml:space="preserve"> </w:t>
      </w:r>
      <w:r w:rsidR="004927CF" w:rsidRPr="004927CF">
        <w:rPr>
          <w:sz w:val="26"/>
          <w:szCs w:val="26"/>
        </w:rPr>
        <w:t>Повышение качества водоснабжения муниципального образования "Городской округ "Город Нарьян-Мар"</w:t>
      </w:r>
      <w:r w:rsidR="004927CF" w:rsidRPr="004927CF">
        <w:rPr>
          <w:bCs/>
          <w:sz w:val="26"/>
          <w:szCs w:val="26"/>
        </w:rPr>
        <w:t>;</w:t>
      </w:r>
    </w:p>
    <w:p w14:paraId="6AE472D4" w14:textId="003E230D" w:rsidR="004927CF" w:rsidRPr="004927CF" w:rsidRDefault="000D07D1" w:rsidP="0000698A">
      <w:pPr>
        <w:ind w:firstLine="709"/>
        <w:jc w:val="both"/>
        <w:rPr>
          <w:sz w:val="26"/>
          <w:szCs w:val="26"/>
        </w:rPr>
      </w:pPr>
      <w:r w:rsidRPr="004927CF">
        <w:rPr>
          <w:bCs/>
          <w:sz w:val="26"/>
          <w:szCs w:val="26"/>
        </w:rPr>
        <w:t xml:space="preserve">- </w:t>
      </w:r>
      <w:r w:rsidR="004927CF" w:rsidRPr="004927CF">
        <w:rPr>
          <w:rFonts w:eastAsiaTheme="minorHAnsi"/>
          <w:sz w:val="26"/>
          <w:szCs w:val="26"/>
          <w:lang w:eastAsia="en-US"/>
        </w:rPr>
        <w:t>Осуществление городом Нарьян-Маром функций административного центра Ненецкого автономного округа"</w:t>
      </w:r>
      <w:r w:rsidR="0097096E" w:rsidRPr="004927CF">
        <w:rPr>
          <w:bCs/>
          <w:sz w:val="26"/>
          <w:szCs w:val="26"/>
        </w:rPr>
        <w:t>.</w:t>
      </w:r>
    </w:p>
    <w:p w14:paraId="2241715D" w14:textId="77777777" w:rsidR="005E57A8" w:rsidRPr="00E628A4" w:rsidRDefault="005E57A8"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В соответствии с Бюджетным кодексом РФ и </w:t>
      </w:r>
      <w:hyperlink r:id="rId67" w:history="1">
        <w:r w:rsidRPr="00E628A4">
          <w:rPr>
            <w:rFonts w:ascii="Times New Roman" w:eastAsia="Calibri" w:hAnsi="Times New Roman" w:cs="Times New Roman"/>
            <w:sz w:val="26"/>
            <w:szCs w:val="26"/>
            <w:lang w:eastAsia="en-US"/>
          </w:rPr>
          <w:t>Поряд</w:t>
        </w:r>
      </w:hyperlink>
      <w:r w:rsidRPr="00E628A4">
        <w:rPr>
          <w:rFonts w:ascii="Times New Roman" w:eastAsia="Calibri" w:hAnsi="Times New Roman" w:cs="Times New Roman"/>
          <w:sz w:val="26"/>
          <w:szCs w:val="26"/>
          <w:lang w:eastAsia="en-US"/>
        </w:rPr>
        <w:t xml:space="preserve">ком </w:t>
      </w:r>
      <w:r w:rsidRPr="00E628A4">
        <w:rPr>
          <w:rFonts w:ascii="Times New Roman" w:hAnsi="Times New Roman" w:cs="Times New Roman"/>
          <w:bCs/>
          <w:sz w:val="26"/>
          <w:szCs w:val="26"/>
        </w:rPr>
        <w:t xml:space="preserve">от 10.07.2018 № 453, </w:t>
      </w:r>
      <w:r w:rsidRPr="00E628A4">
        <w:rPr>
          <w:rFonts w:ascii="Times New Roman" w:hAnsi="Times New Roman" w:cs="Times New Roman"/>
          <w:sz w:val="26"/>
          <w:szCs w:val="26"/>
        </w:rPr>
        <w:t>ежегодно осуществляется мониторинг хода реализации документов стратегического планирования посредством проведения оценки эффективности реализации муниципальных программ (ежеквартальный - о ходе выполнения муниципальных программ и ежегодный - о достижении показателей прогноза социально-экономического развития на долгосрочный период и бюджетного прогноза). Формируются годовые отчеты о ходе реализации и об оценке эффективности, указанных программ, которые размещаются на официальном сайте Администрации города Нарьян-Мара.</w:t>
      </w:r>
    </w:p>
    <w:p w14:paraId="43A6D055" w14:textId="3C18BDD6" w:rsidR="0097096E" w:rsidRPr="00E628A4" w:rsidRDefault="0097096E" w:rsidP="0000698A">
      <w:pPr>
        <w:ind w:firstLine="709"/>
        <w:jc w:val="both"/>
        <w:rPr>
          <w:bCs/>
          <w:sz w:val="26"/>
          <w:szCs w:val="26"/>
        </w:rPr>
      </w:pPr>
      <w:r w:rsidRPr="00E628A4">
        <w:rPr>
          <w:bCs/>
          <w:sz w:val="26"/>
          <w:szCs w:val="26"/>
        </w:rPr>
        <w:t xml:space="preserve">Все документы стратегического планирования </w:t>
      </w:r>
      <w:r w:rsidR="00AC411F" w:rsidRPr="00E628A4">
        <w:rPr>
          <w:bCs/>
          <w:sz w:val="26"/>
          <w:szCs w:val="26"/>
        </w:rPr>
        <w:t>Г</w:t>
      </w:r>
      <w:r w:rsidRPr="00E628A4">
        <w:rPr>
          <w:bCs/>
          <w:sz w:val="26"/>
          <w:szCs w:val="26"/>
        </w:rPr>
        <w:t>ородского округа размещены в федеральной информационной системе стратегического планирования в государственной автоматизированной системе "Управление" с внесением отчетности о результатах их реализации.</w:t>
      </w:r>
    </w:p>
    <w:p w14:paraId="719314A8" w14:textId="2F244794" w:rsidR="00D40724" w:rsidRPr="00E628A4" w:rsidRDefault="00D407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С учетом анализа процессов в экономике и социальной сфере за предыдущие 1</w:t>
      </w:r>
      <w:r w:rsidR="005E57A8" w:rsidRPr="00E628A4">
        <w:rPr>
          <w:rFonts w:ascii="Times New Roman" w:hAnsi="Times New Roman" w:cs="Times New Roman"/>
          <w:sz w:val="26"/>
          <w:szCs w:val="26"/>
        </w:rPr>
        <w:t>0 лет, а также перспектив</w:t>
      </w:r>
      <w:r w:rsidRPr="00E628A4">
        <w:rPr>
          <w:rFonts w:ascii="Times New Roman" w:hAnsi="Times New Roman" w:cs="Times New Roman"/>
          <w:sz w:val="26"/>
          <w:szCs w:val="26"/>
        </w:rPr>
        <w:t xml:space="preserve"> развития экономики города</w:t>
      </w:r>
      <w:r w:rsidR="002E2047">
        <w:rPr>
          <w:rFonts w:ascii="Times New Roman" w:hAnsi="Times New Roman" w:cs="Times New Roman"/>
          <w:sz w:val="26"/>
          <w:szCs w:val="26"/>
        </w:rPr>
        <w:t>,</w:t>
      </w:r>
      <w:r w:rsidRPr="00E628A4">
        <w:rPr>
          <w:rFonts w:ascii="Times New Roman" w:hAnsi="Times New Roman" w:cs="Times New Roman"/>
          <w:sz w:val="26"/>
          <w:szCs w:val="26"/>
        </w:rPr>
        <w:t xml:space="preserve"> </w:t>
      </w:r>
      <w:r w:rsidR="00B72313">
        <w:rPr>
          <w:rFonts w:ascii="Times New Roman" w:hAnsi="Times New Roman" w:cs="Times New Roman"/>
          <w:sz w:val="26"/>
          <w:szCs w:val="26"/>
        </w:rPr>
        <w:t xml:space="preserve">основная </w:t>
      </w:r>
      <w:r w:rsidR="0023310C">
        <w:rPr>
          <w:rFonts w:ascii="Times New Roman" w:hAnsi="Times New Roman" w:cs="Times New Roman"/>
          <w:sz w:val="26"/>
          <w:szCs w:val="26"/>
        </w:rPr>
        <w:t>цель</w:t>
      </w:r>
      <w:r w:rsidR="00B72313">
        <w:rPr>
          <w:rFonts w:ascii="Times New Roman" w:hAnsi="Times New Roman" w:cs="Times New Roman"/>
          <w:sz w:val="26"/>
          <w:szCs w:val="26"/>
        </w:rPr>
        <w:t xml:space="preserve"> развития города</w:t>
      </w:r>
      <w:r w:rsidR="00DA03A6">
        <w:rPr>
          <w:rFonts w:ascii="Times New Roman" w:hAnsi="Times New Roman" w:cs="Times New Roman"/>
          <w:sz w:val="26"/>
          <w:szCs w:val="26"/>
        </w:rPr>
        <w:t xml:space="preserve"> </w:t>
      </w:r>
      <w:r w:rsidRPr="00E628A4">
        <w:rPr>
          <w:rFonts w:ascii="Times New Roman" w:hAnsi="Times New Roman" w:cs="Times New Roman"/>
          <w:sz w:val="26"/>
          <w:szCs w:val="26"/>
        </w:rPr>
        <w:t>мож</w:t>
      </w:r>
      <w:r w:rsidR="00DA03A6">
        <w:rPr>
          <w:rFonts w:ascii="Times New Roman" w:hAnsi="Times New Roman" w:cs="Times New Roman"/>
          <w:sz w:val="26"/>
          <w:szCs w:val="26"/>
        </w:rPr>
        <w:t>ет быть</w:t>
      </w:r>
      <w:r w:rsidRPr="00E628A4">
        <w:rPr>
          <w:rFonts w:ascii="Times New Roman" w:hAnsi="Times New Roman" w:cs="Times New Roman"/>
          <w:sz w:val="26"/>
          <w:szCs w:val="26"/>
        </w:rPr>
        <w:t xml:space="preserve"> сформулирова</w:t>
      </w:r>
      <w:r w:rsidR="00DA03A6">
        <w:rPr>
          <w:rFonts w:ascii="Times New Roman" w:hAnsi="Times New Roman" w:cs="Times New Roman"/>
          <w:sz w:val="26"/>
          <w:szCs w:val="26"/>
        </w:rPr>
        <w:t>на</w:t>
      </w:r>
      <w:r w:rsidRPr="00E628A4">
        <w:rPr>
          <w:rFonts w:ascii="Times New Roman" w:hAnsi="Times New Roman" w:cs="Times New Roman"/>
          <w:sz w:val="26"/>
          <w:szCs w:val="26"/>
        </w:rPr>
        <w:t xml:space="preserve"> таким образом - "Развитие города Нарьян-Мара культурного и делового центра Ненецкого автономного округа, обеспечивающего устойчивое повышение качества жизни населения".</w:t>
      </w:r>
    </w:p>
    <w:p w14:paraId="328C71AF" w14:textId="3A74EE36" w:rsidR="00D40724" w:rsidRPr="00E628A4" w:rsidRDefault="002E204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Основная </w:t>
      </w:r>
      <w:r w:rsidR="0023310C">
        <w:rPr>
          <w:rFonts w:ascii="Times New Roman" w:hAnsi="Times New Roman" w:cs="Times New Roman"/>
          <w:sz w:val="26"/>
          <w:szCs w:val="26"/>
        </w:rPr>
        <w:t>цель</w:t>
      </w:r>
      <w:r>
        <w:rPr>
          <w:rFonts w:ascii="Times New Roman" w:hAnsi="Times New Roman" w:cs="Times New Roman"/>
          <w:sz w:val="26"/>
          <w:szCs w:val="26"/>
        </w:rPr>
        <w:t xml:space="preserve"> развития</w:t>
      </w:r>
      <w:r w:rsidR="00D40724" w:rsidRPr="00E628A4">
        <w:rPr>
          <w:rFonts w:ascii="Times New Roman" w:hAnsi="Times New Roman" w:cs="Times New Roman"/>
          <w:sz w:val="26"/>
          <w:szCs w:val="26"/>
        </w:rPr>
        <w:t xml:space="preserve"> города представляет собой краткое концентрированное выражение основной </w:t>
      </w:r>
      <w:r w:rsidR="0023310C">
        <w:rPr>
          <w:rFonts w:ascii="Times New Roman" w:hAnsi="Times New Roman" w:cs="Times New Roman"/>
          <w:sz w:val="26"/>
          <w:szCs w:val="26"/>
        </w:rPr>
        <w:t>цели</w:t>
      </w:r>
      <w:r w:rsidR="00D40724" w:rsidRPr="00E628A4">
        <w:rPr>
          <w:rFonts w:ascii="Times New Roman" w:hAnsi="Times New Roman" w:cs="Times New Roman"/>
          <w:sz w:val="26"/>
          <w:szCs w:val="26"/>
        </w:rPr>
        <w:t xml:space="preserve"> развития города - "Нарьян-Мар – жемчужина Арктики!".</w:t>
      </w:r>
    </w:p>
    <w:p w14:paraId="385A223B" w14:textId="76A083B1" w:rsidR="00D40724" w:rsidRPr="00E628A4" w:rsidRDefault="00D407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Для достижения намеченной цели на основе оценки социально-экономической ситуации с учетом полномочий органов местного самоуправления и финансовых возможностей бюджета города, обеспечения взаимодействия с органами власти Ненецкого автономного округа по вопросам развития города можно определить тактические цели</w:t>
      </w:r>
      <w:r w:rsidR="002E2047">
        <w:rPr>
          <w:rFonts w:ascii="Times New Roman" w:hAnsi="Times New Roman" w:cs="Times New Roman"/>
          <w:sz w:val="26"/>
          <w:szCs w:val="26"/>
        </w:rPr>
        <w:t>.</w:t>
      </w:r>
    </w:p>
    <w:p w14:paraId="74E004FA" w14:textId="5B777A9A" w:rsidR="00D40724" w:rsidRPr="00E628A4" w:rsidRDefault="00D407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рамках каждой тактической цели</w:t>
      </w:r>
      <w:r w:rsidR="002E2047">
        <w:rPr>
          <w:rFonts w:ascii="Times New Roman" w:hAnsi="Times New Roman" w:cs="Times New Roman"/>
          <w:sz w:val="26"/>
          <w:szCs w:val="26"/>
        </w:rPr>
        <w:t xml:space="preserve"> необходимо</w:t>
      </w:r>
      <w:r w:rsidRPr="00E628A4">
        <w:rPr>
          <w:rFonts w:ascii="Times New Roman" w:hAnsi="Times New Roman" w:cs="Times New Roman"/>
          <w:sz w:val="26"/>
          <w:szCs w:val="26"/>
        </w:rPr>
        <w:t xml:space="preserve"> определить локальны</w:t>
      </w:r>
      <w:r w:rsidR="00187B06">
        <w:rPr>
          <w:rFonts w:ascii="Times New Roman" w:hAnsi="Times New Roman" w:cs="Times New Roman"/>
          <w:sz w:val="26"/>
          <w:szCs w:val="26"/>
        </w:rPr>
        <w:t>е</w:t>
      </w:r>
      <w:r w:rsidRPr="00E628A4">
        <w:rPr>
          <w:rFonts w:ascii="Times New Roman" w:hAnsi="Times New Roman" w:cs="Times New Roman"/>
          <w:sz w:val="26"/>
          <w:szCs w:val="26"/>
        </w:rPr>
        <w:t xml:space="preserve"> цели.</w:t>
      </w:r>
    </w:p>
    <w:p w14:paraId="512BD8F7" w14:textId="67079375" w:rsidR="00D40724" w:rsidRPr="00E628A4" w:rsidRDefault="00D407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Выбранные приоритеты развития </w:t>
      </w:r>
      <w:r w:rsidR="00EA4E9C">
        <w:rPr>
          <w:rFonts w:ascii="Times New Roman" w:hAnsi="Times New Roman" w:cs="Times New Roman"/>
          <w:sz w:val="26"/>
          <w:szCs w:val="26"/>
        </w:rPr>
        <w:t>легли</w:t>
      </w:r>
      <w:r w:rsidRPr="00E628A4">
        <w:rPr>
          <w:rFonts w:ascii="Times New Roman" w:hAnsi="Times New Roman" w:cs="Times New Roman"/>
          <w:sz w:val="26"/>
          <w:szCs w:val="26"/>
        </w:rPr>
        <w:t xml:space="preserve"> </w:t>
      </w:r>
      <w:r w:rsidR="00461709" w:rsidRPr="00E628A4">
        <w:rPr>
          <w:rFonts w:ascii="Times New Roman" w:hAnsi="Times New Roman" w:cs="Times New Roman"/>
          <w:sz w:val="26"/>
          <w:szCs w:val="26"/>
        </w:rPr>
        <w:t>в</w:t>
      </w:r>
      <w:r w:rsidRPr="00E628A4">
        <w:rPr>
          <w:rFonts w:ascii="Times New Roman" w:hAnsi="Times New Roman" w:cs="Times New Roman"/>
          <w:sz w:val="26"/>
          <w:szCs w:val="26"/>
        </w:rPr>
        <w:t xml:space="preserve"> основ</w:t>
      </w:r>
      <w:r w:rsidR="00461709" w:rsidRPr="00E628A4">
        <w:rPr>
          <w:rFonts w:ascii="Times New Roman" w:hAnsi="Times New Roman" w:cs="Times New Roman"/>
          <w:sz w:val="26"/>
          <w:szCs w:val="26"/>
        </w:rPr>
        <w:t>у</w:t>
      </w:r>
      <w:r w:rsidRPr="00E628A4">
        <w:rPr>
          <w:rFonts w:ascii="Times New Roman" w:hAnsi="Times New Roman" w:cs="Times New Roman"/>
          <w:sz w:val="26"/>
          <w:szCs w:val="26"/>
        </w:rPr>
        <w:t xml:space="preserve"> при разработке Стратегии социально-экономического развития </w:t>
      </w:r>
      <w:r w:rsidR="00414715">
        <w:rPr>
          <w:rFonts w:ascii="Times New Roman" w:hAnsi="Times New Roman" w:cs="Times New Roman"/>
          <w:sz w:val="26"/>
          <w:szCs w:val="26"/>
        </w:rPr>
        <w:t>муниципального образования "Городской округ "Город Нарьян-Мар"</w:t>
      </w:r>
      <w:r w:rsidR="004962AE" w:rsidRPr="00E628A4">
        <w:rPr>
          <w:rFonts w:ascii="Times New Roman" w:hAnsi="Times New Roman" w:cs="Times New Roman"/>
          <w:sz w:val="26"/>
          <w:szCs w:val="26"/>
        </w:rPr>
        <w:t xml:space="preserve"> </w:t>
      </w:r>
      <w:r w:rsidR="00414715">
        <w:rPr>
          <w:rFonts w:ascii="Times New Roman" w:hAnsi="Times New Roman" w:cs="Times New Roman"/>
          <w:sz w:val="26"/>
          <w:szCs w:val="26"/>
        </w:rPr>
        <w:t>до</w:t>
      </w:r>
      <w:r w:rsidRPr="00E628A4">
        <w:rPr>
          <w:rFonts w:ascii="Times New Roman" w:hAnsi="Times New Roman" w:cs="Times New Roman"/>
          <w:sz w:val="26"/>
          <w:szCs w:val="26"/>
        </w:rPr>
        <w:t xml:space="preserve"> 2030 год</w:t>
      </w:r>
      <w:r w:rsidR="00414715">
        <w:rPr>
          <w:rFonts w:ascii="Times New Roman" w:hAnsi="Times New Roman" w:cs="Times New Roman"/>
          <w:sz w:val="26"/>
          <w:szCs w:val="26"/>
        </w:rPr>
        <w:t>а</w:t>
      </w:r>
      <w:r w:rsidRPr="00E628A4">
        <w:rPr>
          <w:rFonts w:ascii="Times New Roman" w:hAnsi="Times New Roman" w:cs="Times New Roman"/>
          <w:sz w:val="26"/>
          <w:szCs w:val="26"/>
        </w:rPr>
        <w:t>.</w:t>
      </w:r>
    </w:p>
    <w:p w14:paraId="1A2F562C" w14:textId="77777777" w:rsidR="000A5E32" w:rsidRPr="00E628A4" w:rsidRDefault="000A5E32" w:rsidP="0000698A">
      <w:pPr>
        <w:pStyle w:val="ConsPlusNormal"/>
        <w:tabs>
          <w:tab w:val="left" w:pos="1843"/>
          <w:tab w:val="left" w:pos="4102"/>
        </w:tabs>
        <w:ind w:firstLine="709"/>
        <w:jc w:val="center"/>
        <w:rPr>
          <w:rFonts w:ascii="Times New Roman" w:hAnsi="Times New Roman" w:cs="Times New Roman"/>
          <w:b/>
          <w:sz w:val="26"/>
          <w:szCs w:val="26"/>
        </w:rPr>
      </w:pPr>
    </w:p>
    <w:p w14:paraId="250992AE" w14:textId="266AC1FC" w:rsidR="00E44737" w:rsidRPr="00E628A4" w:rsidRDefault="002A1A4F" w:rsidP="0000698A">
      <w:pPr>
        <w:pStyle w:val="ConsPlusNormal"/>
        <w:tabs>
          <w:tab w:val="left" w:pos="1843"/>
          <w:tab w:val="left" w:pos="4102"/>
        </w:tabs>
        <w:ind w:firstLine="0"/>
        <w:jc w:val="center"/>
        <w:rPr>
          <w:rFonts w:ascii="Times New Roman" w:hAnsi="Times New Roman" w:cs="Times New Roman"/>
          <w:b/>
          <w:sz w:val="26"/>
          <w:szCs w:val="26"/>
        </w:rPr>
      </w:pPr>
      <w:r w:rsidRPr="0000698A">
        <w:rPr>
          <w:rFonts w:ascii="Times New Roman" w:hAnsi="Times New Roman" w:cs="Times New Roman"/>
          <w:sz w:val="26"/>
          <w:szCs w:val="26"/>
        </w:rPr>
        <w:t>1.3</w:t>
      </w:r>
      <w:r w:rsidR="002F421A">
        <w:rPr>
          <w:rFonts w:ascii="Times New Roman" w:hAnsi="Times New Roman" w:cs="Times New Roman"/>
          <w:sz w:val="26"/>
          <w:szCs w:val="26"/>
        </w:rPr>
        <w:t>.</w:t>
      </w:r>
      <w:r w:rsidRPr="0000698A">
        <w:rPr>
          <w:rFonts w:ascii="Times New Roman" w:hAnsi="Times New Roman" w:cs="Times New Roman"/>
          <w:sz w:val="26"/>
          <w:szCs w:val="26"/>
        </w:rPr>
        <w:t xml:space="preserve"> </w:t>
      </w:r>
      <w:r w:rsidR="00E44737" w:rsidRPr="0000698A">
        <w:rPr>
          <w:rFonts w:ascii="Times New Roman" w:hAnsi="Times New Roman" w:cs="Times New Roman"/>
          <w:sz w:val="26"/>
          <w:szCs w:val="26"/>
        </w:rPr>
        <w:t>Стратегическ</w:t>
      </w:r>
      <w:r w:rsidR="00DF25B0" w:rsidRPr="0000698A">
        <w:rPr>
          <w:rFonts w:ascii="Times New Roman" w:hAnsi="Times New Roman" w:cs="Times New Roman"/>
          <w:sz w:val="26"/>
          <w:szCs w:val="26"/>
        </w:rPr>
        <w:t xml:space="preserve">ая </w:t>
      </w:r>
      <w:r w:rsidR="00E44737" w:rsidRPr="0000698A">
        <w:rPr>
          <w:rFonts w:ascii="Times New Roman" w:hAnsi="Times New Roman" w:cs="Times New Roman"/>
          <w:sz w:val="26"/>
          <w:szCs w:val="26"/>
        </w:rPr>
        <w:t>диагностик</w:t>
      </w:r>
      <w:r w:rsidR="00DF25B0" w:rsidRPr="0000698A">
        <w:rPr>
          <w:rFonts w:ascii="Times New Roman" w:hAnsi="Times New Roman" w:cs="Times New Roman"/>
          <w:sz w:val="26"/>
          <w:szCs w:val="26"/>
        </w:rPr>
        <w:t xml:space="preserve">а </w:t>
      </w:r>
      <w:r w:rsidR="00E44737" w:rsidRPr="0000698A">
        <w:rPr>
          <w:rFonts w:ascii="Times New Roman" w:hAnsi="Times New Roman" w:cs="Times New Roman"/>
          <w:sz w:val="26"/>
          <w:szCs w:val="26"/>
        </w:rPr>
        <w:t xml:space="preserve">социально-экономического развития </w:t>
      </w:r>
      <w:r w:rsidR="00E44737" w:rsidRPr="0000698A">
        <w:rPr>
          <w:rFonts w:ascii="Times New Roman" w:hAnsi="Times New Roman" w:cs="Times New Roman"/>
          <w:noProof/>
          <w:sz w:val="26"/>
          <w:szCs w:val="26"/>
        </w:rPr>
        <w:t>муниципального образования "Городской округ "Город Нарьян-Мар</w:t>
      </w:r>
      <w:r w:rsidR="00E44737" w:rsidRPr="00E628A4">
        <w:rPr>
          <w:rFonts w:ascii="Times New Roman" w:hAnsi="Times New Roman" w:cs="Times New Roman"/>
          <w:b/>
          <w:noProof/>
          <w:sz w:val="26"/>
          <w:szCs w:val="26"/>
        </w:rPr>
        <w:t>"</w:t>
      </w:r>
    </w:p>
    <w:p w14:paraId="7B4CD5A1" w14:textId="77777777" w:rsidR="00DF25B0" w:rsidRPr="00E628A4" w:rsidRDefault="00DF25B0" w:rsidP="0000698A">
      <w:pPr>
        <w:pStyle w:val="ConsPlusNormal"/>
        <w:tabs>
          <w:tab w:val="left" w:pos="1843"/>
          <w:tab w:val="left" w:pos="4102"/>
        </w:tabs>
        <w:ind w:firstLine="0"/>
        <w:jc w:val="center"/>
        <w:rPr>
          <w:rFonts w:ascii="Times New Roman" w:hAnsi="Times New Roman" w:cs="Times New Roman"/>
          <w:b/>
          <w:sz w:val="26"/>
          <w:szCs w:val="26"/>
        </w:rPr>
      </w:pPr>
    </w:p>
    <w:p w14:paraId="4DAC7913" w14:textId="5F6B1E47" w:rsidR="0022131E" w:rsidRPr="00E628A4" w:rsidRDefault="0045630A"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Р</w:t>
      </w:r>
      <w:r w:rsidR="0022131E" w:rsidRPr="00E628A4">
        <w:rPr>
          <w:rFonts w:ascii="Times New Roman" w:hAnsi="Times New Roman" w:cs="Times New Roman"/>
          <w:sz w:val="26"/>
          <w:szCs w:val="26"/>
        </w:rPr>
        <w:t xml:space="preserve">езультаты проведенного SWOT-анализа города </w:t>
      </w:r>
      <w:r w:rsidR="00357973" w:rsidRPr="00E628A4">
        <w:rPr>
          <w:rFonts w:ascii="Times New Roman" w:hAnsi="Times New Roman" w:cs="Times New Roman"/>
          <w:sz w:val="26"/>
          <w:szCs w:val="26"/>
        </w:rPr>
        <w:t>Нарьян-Мара</w:t>
      </w:r>
      <w:r w:rsidR="0022131E" w:rsidRPr="00E628A4">
        <w:rPr>
          <w:rFonts w:ascii="Times New Roman" w:hAnsi="Times New Roman" w:cs="Times New Roman"/>
          <w:sz w:val="26"/>
          <w:szCs w:val="26"/>
        </w:rPr>
        <w:t xml:space="preserve"> в разрезе пространственного, природно-экологического, экономического, человеческого и управленческого (институционального) потенциалов</w:t>
      </w:r>
      <w:r w:rsidRPr="00E628A4">
        <w:rPr>
          <w:rFonts w:ascii="Times New Roman" w:hAnsi="Times New Roman" w:cs="Times New Roman"/>
          <w:sz w:val="26"/>
          <w:szCs w:val="26"/>
        </w:rPr>
        <w:t xml:space="preserve"> представлены в </w:t>
      </w:r>
      <w:r w:rsidR="006B3390">
        <w:rPr>
          <w:rFonts w:ascii="Times New Roman" w:hAnsi="Times New Roman" w:cs="Times New Roman"/>
          <w:sz w:val="26"/>
          <w:szCs w:val="26"/>
        </w:rPr>
        <w:t>Т</w:t>
      </w:r>
      <w:r w:rsidRPr="00E628A4">
        <w:rPr>
          <w:rFonts w:ascii="Times New Roman" w:hAnsi="Times New Roman" w:cs="Times New Roman"/>
          <w:sz w:val="26"/>
          <w:szCs w:val="26"/>
        </w:rPr>
        <w:t xml:space="preserve">аблице </w:t>
      </w:r>
      <w:r w:rsidR="00D236F9">
        <w:rPr>
          <w:rFonts w:ascii="Times New Roman" w:hAnsi="Times New Roman" w:cs="Times New Roman"/>
          <w:sz w:val="26"/>
          <w:szCs w:val="26"/>
        </w:rPr>
        <w:t>2</w:t>
      </w:r>
      <w:r w:rsidR="0022131E" w:rsidRPr="00E628A4">
        <w:rPr>
          <w:rFonts w:ascii="Times New Roman" w:hAnsi="Times New Roman" w:cs="Times New Roman"/>
          <w:sz w:val="26"/>
          <w:szCs w:val="26"/>
        </w:rPr>
        <w:t>.</w:t>
      </w:r>
    </w:p>
    <w:p w14:paraId="07EB36EB" w14:textId="77777777" w:rsidR="0000698A" w:rsidRDefault="0000698A" w:rsidP="0000698A">
      <w:pPr>
        <w:pStyle w:val="ConsPlusNormal"/>
        <w:jc w:val="right"/>
        <w:outlineLvl w:val="3"/>
        <w:rPr>
          <w:rFonts w:ascii="Times New Roman" w:hAnsi="Times New Roman" w:cs="Times New Roman"/>
          <w:sz w:val="26"/>
          <w:szCs w:val="26"/>
        </w:rPr>
      </w:pPr>
    </w:p>
    <w:p w14:paraId="65A68480" w14:textId="77777777" w:rsidR="0000698A" w:rsidRDefault="0000698A" w:rsidP="0000698A">
      <w:pPr>
        <w:pStyle w:val="ConsPlusNormal"/>
        <w:jc w:val="right"/>
        <w:outlineLvl w:val="3"/>
        <w:rPr>
          <w:rFonts w:ascii="Times New Roman" w:hAnsi="Times New Roman" w:cs="Times New Roman"/>
          <w:sz w:val="26"/>
          <w:szCs w:val="26"/>
        </w:rPr>
      </w:pPr>
    </w:p>
    <w:p w14:paraId="40360601" w14:textId="77777777" w:rsidR="0000698A" w:rsidRDefault="0000698A" w:rsidP="0000698A">
      <w:pPr>
        <w:pStyle w:val="ConsPlusNormal"/>
        <w:jc w:val="right"/>
        <w:outlineLvl w:val="3"/>
        <w:rPr>
          <w:rFonts w:ascii="Times New Roman" w:hAnsi="Times New Roman" w:cs="Times New Roman"/>
          <w:sz w:val="26"/>
          <w:szCs w:val="26"/>
        </w:rPr>
      </w:pPr>
    </w:p>
    <w:p w14:paraId="73913697" w14:textId="77777777" w:rsidR="0000698A" w:rsidRDefault="0000698A" w:rsidP="0000698A">
      <w:pPr>
        <w:pStyle w:val="ConsPlusNormal"/>
        <w:jc w:val="right"/>
        <w:outlineLvl w:val="3"/>
        <w:rPr>
          <w:rFonts w:ascii="Times New Roman" w:hAnsi="Times New Roman" w:cs="Times New Roman"/>
          <w:sz w:val="26"/>
          <w:szCs w:val="26"/>
        </w:rPr>
      </w:pPr>
    </w:p>
    <w:p w14:paraId="24E84414" w14:textId="77777777" w:rsidR="0000698A" w:rsidRDefault="0000698A" w:rsidP="0000698A">
      <w:pPr>
        <w:pStyle w:val="ConsPlusNormal"/>
        <w:jc w:val="right"/>
        <w:outlineLvl w:val="3"/>
        <w:rPr>
          <w:rFonts w:ascii="Times New Roman" w:hAnsi="Times New Roman" w:cs="Times New Roman"/>
          <w:sz w:val="26"/>
          <w:szCs w:val="26"/>
        </w:rPr>
      </w:pPr>
    </w:p>
    <w:p w14:paraId="7D888B9A" w14:textId="77777777" w:rsidR="0000698A" w:rsidRDefault="0000698A" w:rsidP="0000698A">
      <w:pPr>
        <w:pStyle w:val="ConsPlusNormal"/>
        <w:jc w:val="right"/>
        <w:outlineLvl w:val="3"/>
        <w:rPr>
          <w:rFonts w:ascii="Times New Roman" w:hAnsi="Times New Roman" w:cs="Times New Roman"/>
          <w:sz w:val="26"/>
          <w:szCs w:val="26"/>
        </w:rPr>
      </w:pPr>
    </w:p>
    <w:p w14:paraId="7A609910" w14:textId="77777777" w:rsidR="0000698A" w:rsidRDefault="0000698A" w:rsidP="0000698A">
      <w:pPr>
        <w:pStyle w:val="ConsPlusNormal"/>
        <w:jc w:val="right"/>
        <w:outlineLvl w:val="3"/>
        <w:rPr>
          <w:rFonts w:ascii="Times New Roman" w:hAnsi="Times New Roman" w:cs="Times New Roman"/>
          <w:sz w:val="26"/>
          <w:szCs w:val="26"/>
        </w:rPr>
      </w:pPr>
    </w:p>
    <w:p w14:paraId="6CADA3D8" w14:textId="54DA68BA" w:rsidR="0022131E" w:rsidRPr="0000698A" w:rsidRDefault="003A7C4C" w:rsidP="0000698A">
      <w:pPr>
        <w:pStyle w:val="ConsPlusNormal"/>
        <w:jc w:val="right"/>
        <w:outlineLvl w:val="3"/>
        <w:rPr>
          <w:rFonts w:ascii="Times New Roman" w:hAnsi="Times New Roman" w:cs="Times New Roman"/>
          <w:sz w:val="26"/>
          <w:szCs w:val="26"/>
        </w:rPr>
      </w:pPr>
      <w:r w:rsidRPr="0000698A">
        <w:rPr>
          <w:rFonts w:ascii="Times New Roman" w:hAnsi="Times New Roman" w:cs="Times New Roman"/>
          <w:sz w:val="26"/>
          <w:szCs w:val="26"/>
        </w:rPr>
        <w:t xml:space="preserve">Таблица </w:t>
      </w:r>
      <w:r w:rsidR="00D236F9" w:rsidRPr="0000698A">
        <w:rPr>
          <w:rFonts w:ascii="Times New Roman" w:hAnsi="Times New Roman" w:cs="Times New Roman"/>
          <w:sz w:val="26"/>
          <w:szCs w:val="26"/>
        </w:rPr>
        <w:t>2</w:t>
      </w:r>
    </w:p>
    <w:p w14:paraId="5C737C6B" w14:textId="77777777" w:rsidR="0022131E" w:rsidRPr="0000698A" w:rsidRDefault="0022131E" w:rsidP="0000698A">
      <w:pPr>
        <w:pStyle w:val="ConsPlusTitle"/>
        <w:jc w:val="center"/>
        <w:rPr>
          <w:rFonts w:ascii="Times New Roman" w:hAnsi="Times New Roman" w:cs="Times New Roman"/>
          <w:b w:val="0"/>
          <w:sz w:val="26"/>
          <w:szCs w:val="26"/>
        </w:rPr>
      </w:pPr>
      <w:r w:rsidRPr="0000698A">
        <w:rPr>
          <w:rFonts w:ascii="Times New Roman" w:hAnsi="Times New Roman" w:cs="Times New Roman"/>
          <w:b w:val="0"/>
          <w:sz w:val="26"/>
          <w:szCs w:val="26"/>
        </w:rPr>
        <w:t>Анализ сильных и слабых сторон, возможностей и угроз</w:t>
      </w:r>
    </w:p>
    <w:p w14:paraId="557904E3" w14:textId="77777777" w:rsidR="0022131E" w:rsidRPr="0000698A" w:rsidRDefault="0022131E" w:rsidP="0000698A">
      <w:pPr>
        <w:pStyle w:val="ConsPlusTitle"/>
        <w:jc w:val="center"/>
        <w:rPr>
          <w:rFonts w:ascii="Times New Roman" w:hAnsi="Times New Roman" w:cs="Times New Roman"/>
          <w:b w:val="0"/>
          <w:sz w:val="26"/>
          <w:szCs w:val="26"/>
        </w:rPr>
      </w:pPr>
      <w:r w:rsidRPr="0000698A">
        <w:rPr>
          <w:rFonts w:ascii="Times New Roman" w:hAnsi="Times New Roman" w:cs="Times New Roman"/>
          <w:b w:val="0"/>
          <w:sz w:val="26"/>
          <w:szCs w:val="26"/>
        </w:rPr>
        <w:t>(SWOT-анализ), внутренняя среда (внутренние факторы)</w:t>
      </w:r>
    </w:p>
    <w:p w14:paraId="649F33B4" w14:textId="77777777" w:rsidR="005172A7" w:rsidRPr="00E628A4" w:rsidRDefault="005172A7" w:rsidP="0000698A">
      <w:pPr>
        <w:autoSpaceDE w:val="0"/>
        <w:autoSpaceDN w:val="0"/>
        <w:adjustRightInd w:val="0"/>
        <w:jc w:val="both"/>
        <w:outlineLvl w:val="0"/>
        <w:rPr>
          <w:sz w:val="26"/>
          <w:szCs w:val="26"/>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338"/>
        <w:gridCol w:w="4253"/>
        <w:gridCol w:w="4394"/>
      </w:tblGrid>
      <w:tr w:rsidR="00963E79" w:rsidRPr="0000698A" w14:paraId="518B5C8B" w14:textId="77777777" w:rsidTr="00E452D0">
        <w:tc>
          <w:tcPr>
            <w:tcW w:w="1338" w:type="dxa"/>
            <w:tcBorders>
              <w:top w:val="single" w:sz="4" w:space="0" w:color="auto"/>
              <w:left w:val="single" w:sz="4" w:space="0" w:color="auto"/>
              <w:bottom w:val="single" w:sz="4" w:space="0" w:color="auto"/>
              <w:right w:val="single" w:sz="4" w:space="0" w:color="auto"/>
            </w:tcBorders>
          </w:tcPr>
          <w:p w14:paraId="4A8F682A" w14:textId="77777777" w:rsidR="005172A7" w:rsidRPr="0000698A" w:rsidRDefault="005172A7" w:rsidP="0000698A">
            <w:pPr>
              <w:autoSpaceDE w:val="0"/>
              <w:autoSpaceDN w:val="0"/>
              <w:adjustRightInd w:val="0"/>
              <w:jc w:val="center"/>
            </w:pPr>
            <w:r w:rsidRPr="0000698A">
              <w:t>Фактор</w:t>
            </w:r>
          </w:p>
        </w:tc>
        <w:tc>
          <w:tcPr>
            <w:tcW w:w="4253" w:type="dxa"/>
            <w:tcBorders>
              <w:top w:val="single" w:sz="4" w:space="0" w:color="auto"/>
              <w:left w:val="single" w:sz="4" w:space="0" w:color="auto"/>
              <w:bottom w:val="single" w:sz="4" w:space="0" w:color="auto"/>
              <w:right w:val="single" w:sz="4" w:space="0" w:color="auto"/>
            </w:tcBorders>
          </w:tcPr>
          <w:p w14:paraId="7A9C030C" w14:textId="77777777" w:rsidR="005172A7" w:rsidRPr="0000698A" w:rsidRDefault="005172A7" w:rsidP="0000698A">
            <w:pPr>
              <w:autoSpaceDE w:val="0"/>
              <w:autoSpaceDN w:val="0"/>
              <w:adjustRightInd w:val="0"/>
              <w:jc w:val="center"/>
            </w:pPr>
            <w:r w:rsidRPr="0000698A">
              <w:t>Сильные стороны</w:t>
            </w:r>
          </w:p>
        </w:tc>
        <w:tc>
          <w:tcPr>
            <w:tcW w:w="4394" w:type="dxa"/>
            <w:tcBorders>
              <w:top w:val="single" w:sz="4" w:space="0" w:color="auto"/>
              <w:left w:val="single" w:sz="4" w:space="0" w:color="auto"/>
              <w:bottom w:val="single" w:sz="4" w:space="0" w:color="auto"/>
              <w:right w:val="single" w:sz="4" w:space="0" w:color="auto"/>
            </w:tcBorders>
          </w:tcPr>
          <w:p w14:paraId="4E2DE3DC" w14:textId="77777777" w:rsidR="005172A7" w:rsidRPr="0000698A" w:rsidRDefault="005172A7" w:rsidP="0000698A">
            <w:pPr>
              <w:autoSpaceDE w:val="0"/>
              <w:autoSpaceDN w:val="0"/>
              <w:adjustRightInd w:val="0"/>
              <w:jc w:val="center"/>
            </w:pPr>
            <w:r w:rsidRPr="0000698A">
              <w:t>Слабые стороны</w:t>
            </w:r>
          </w:p>
        </w:tc>
      </w:tr>
      <w:tr w:rsidR="00963E79" w:rsidRPr="0000698A" w14:paraId="15B93BEB" w14:textId="77777777" w:rsidTr="00E452D0">
        <w:tc>
          <w:tcPr>
            <w:tcW w:w="1338" w:type="dxa"/>
            <w:tcBorders>
              <w:top w:val="single" w:sz="4" w:space="0" w:color="auto"/>
              <w:left w:val="single" w:sz="4" w:space="0" w:color="auto"/>
              <w:bottom w:val="single" w:sz="4" w:space="0" w:color="auto"/>
              <w:right w:val="single" w:sz="4" w:space="0" w:color="auto"/>
            </w:tcBorders>
          </w:tcPr>
          <w:p w14:paraId="6A6A105E" w14:textId="77777777" w:rsidR="005172A7" w:rsidRPr="0000698A" w:rsidRDefault="005172A7" w:rsidP="0000698A">
            <w:pPr>
              <w:autoSpaceDE w:val="0"/>
              <w:autoSpaceDN w:val="0"/>
              <w:adjustRightInd w:val="0"/>
            </w:pPr>
            <w:r w:rsidRPr="0000698A">
              <w:t>Географическое положение и природно-климатические условия</w:t>
            </w:r>
          </w:p>
        </w:tc>
        <w:tc>
          <w:tcPr>
            <w:tcW w:w="4253" w:type="dxa"/>
            <w:tcBorders>
              <w:top w:val="single" w:sz="4" w:space="0" w:color="auto"/>
              <w:left w:val="single" w:sz="4" w:space="0" w:color="auto"/>
              <w:bottom w:val="single" w:sz="4" w:space="0" w:color="auto"/>
              <w:right w:val="single" w:sz="4" w:space="0" w:color="auto"/>
            </w:tcBorders>
          </w:tcPr>
          <w:p w14:paraId="0202D81E" w14:textId="19C51F74" w:rsidR="005172A7" w:rsidRPr="0000698A" w:rsidRDefault="005172A7" w:rsidP="0000698A">
            <w:pPr>
              <w:autoSpaceDE w:val="0"/>
              <w:autoSpaceDN w:val="0"/>
              <w:adjustRightInd w:val="0"/>
            </w:pPr>
            <w:r w:rsidRPr="0000698A">
              <w:t>1. Доступ к Баренцеву морю</w:t>
            </w:r>
            <w:r w:rsidR="00AC0CFE" w:rsidRPr="0000698A">
              <w:t>.</w:t>
            </w:r>
          </w:p>
          <w:p w14:paraId="4229B4F0" w14:textId="3A5470F8" w:rsidR="005172A7" w:rsidRPr="0000698A" w:rsidRDefault="005172A7" w:rsidP="0000698A">
            <w:pPr>
              <w:autoSpaceDE w:val="0"/>
              <w:autoSpaceDN w:val="0"/>
              <w:adjustRightInd w:val="0"/>
            </w:pPr>
            <w:r w:rsidRPr="0000698A">
              <w:t>2. Вхождение в состав Арктической зоны РФ</w:t>
            </w:r>
            <w:r w:rsidR="00AC0CFE" w:rsidRPr="0000698A">
              <w:t>.</w:t>
            </w:r>
            <w:r w:rsidRPr="0000698A">
              <w:t xml:space="preserve"> </w:t>
            </w:r>
          </w:p>
          <w:p w14:paraId="550F4450" w14:textId="22317ABF" w:rsidR="005172A7" w:rsidRPr="0000698A" w:rsidRDefault="005172A7" w:rsidP="0000698A">
            <w:pPr>
              <w:autoSpaceDE w:val="0"/>
              <w:autoSpaceDN w:val="0"/>
              <w:adjustRightInd w:val="0"/>
              <w:jc w:val="both"/>
            </w:pPr>
            <w:r w:rsidRPr="0000698A">
              <w:t>3. Наличие природных ресурсов - торф, минеральная вода,</w:t>
            </w:r>
            <w:r w:rsidR="00414715" w:rsidRPr="0000698A">
              <w:t xml:space="preserve"> песок,</w:t>
            </w:r>
            <w:r w:rsidRPr="0000698A">
              <w:t xml:space="preserve"> рыба, энергия ветра</w:t>
            </w:r>
            <w:r w:rsidR="00AC0CFE" w:rsidRPr="0000698A">
              <w:t>.</w:t>
            </w:r>
          </w:p>
          <w:p w14:paraId="45BC9BD6" w14:textId="77777777" w:rsidR="005172A7" w:rsidRPr="0000698A" w:rsidRDefault="005172A7" w:rsidP="0000698A">
            <w:pPr>
              <w:autoSpaceDE w:val="0"/>
              <w:autoSpaceDN w:val="0"/>
              <w:adjustRightInd w:val="0"/>
              <w:jc w:val="both"/>
            </w:pPr>
          </w:p>
        </w:tc>
        <w:tc>
          <w:tcPr>
            <w:tcW w:w="4394" w:type="dxa"/>
            <w:tcBorders>
              <w:top w:val="single" w:sz="4" w:space="0" w:color="auto"/>
              <w:left w:val="single" w:sz="4" w:space="0" w:color="auto"/>
              <w:bottom w:val="single" w:sz="4" w:space="0" w:color="auto"/>
              <w:right w:val="single" w:sz="4" w:space="0" w:color="auto"/>
            </w:tcBorders>
          </w:tcPr>
          <w:p w14:paraId="6FB3345C" w14:textId="1AC13566" w:rsidR="005172A7" w:rsidRPr="0000698A" w:rsidRDefault="005172A7" w:rsidP="0000698A">
            <w:pPr>
              <w:autoSpaceDE w:val="0"/>
              <w:autoSpaceDN w:val="0"/>
              <w:adjustRightInd w:val="0"/>
            </w:pPr>
            <w:r w:rsidRPr="0000698A">
              <w:t>1. Северная территория, неблагоприятный климат</w:t>
            </w:r>
            <w:r w:rsidR="00AC0CFE" w:rsidRPr="0000698A">
              <w:t>.</w:t>
            </w:r>
          </w:p>
          <w:p w14:paraId="48ECA289" w14:textId="012A3897" w:rsidR="005172A7" w:rsidRPr="0000698A" w:rsidRDefault="005172A7" w:rsidP="0000698A">
            <w:pPr>
              <w:autoSpaceDE w:val="0"/>
              <w:autoSpaceDN w:val="0"/>
              <w:adjustRightInd w:val="0"/>
            </w:pPr>
            <w:r w:rsidRPr="0000698A">
              <w:t>2. Тупиковое транспортное положение</w:t>
            </w:r>
            <w:r w:rsidR="00AC0CFE" w:rsidRPr="0000698A">
              <w:t>.</w:t>
            </w:r>
          </w:p>
          <w:p w14:paraId="39243803" w14:textId="4BC9A49D" w:rsidR="005172A7" w:rsidRPr="0000698A" w:rsidRDefault="005172A7" w:rsidP="0000698A">
            <w:pPr>
              <w:autoSpaceDE w:val="0"/>
              <w:autoSpaceDN w:val="0"/>
              <w:adjustRightInd w:val="0"/>
            </w:pPr>
            <w:r w:rsidRPr="0000698A">
              <w:t>3. Территория, которая примыкает к морской акватории, не входит в народнохозяйственный оборот</w:t>
            </w:r>
            <w:r w:rsidR="00AC0CFE" w:rsidRPr="0000698A">
              <w:t>.</w:t>
            </w:r>
          </w:p>
          <w:p w14:paraId="3D85A78D" w14:textId="1C30FA02" w:rsidR="005172A7" w:rsidRPr="0000698A" w:rsidRDefault="005172A7" w:rsidP="0000698A">
            <w:pPr>
              <w:autoSpaceDE w:val="0"/>
              <w:autoSpaceDN w:val="0"/>
              <w:adjustRightInd w:val="0"/>
            </w:pPr>
            <w:r w:rsidRPr="0000698A">
              <w:t>4. Длительный отопительный сезон</w:t>
            </w:r>
            <w:r w:rsidR="00BF3291" w:rsidRPr="0000698A">
              <w:t>.</w:t>
            </w:r>
          </w:p>
          <w:p w14:paraId="4B79AB9B" w14:textId="2B613010" w:rsidR="005172A7" w:rsidRPr="0000698A" w:rsidRDefault="005172A7" w:rsidP="0000698A">
            <w:pPr>
              <w:autoSpaceDE w:val="0"/>
              <w:autoSpaceDN w:val="0"/>
              <w:adjustRightInd w:val="0"/>
            </w:pPr>
            <w:r w:rsidRPr="0000698A">
              <w:t>5. Короткий сезон для выполнения строительных и ремонтных работ, работ по благоустройству</w:t>
            </w:r>
            <w:r w:rsidR="00BF3291" w:rsidRPr="0000698A">
              <w:t>.</w:t>
            </w:r>
          </w:p>
        </w:tc>
      </w:tr>
      <w:tr w:rsidR="00963E79" w:rsidRPr="0000698A" w14:paraId="4FB187EE" w14:textId="77777777" w:rsidTr="00DB4996">
        <w:trPr>
          <w:trHeight w:val="739"/>
        </w:trPr>
        <w:tc>
          <w:tcPr>
            <w:tcW w:w="1338" w:type="dxa"/>
            <w:tcBorders>
              <w:top w:val="single" w:sz="4" w:space="0" w:color="auto"/>
              <w:left w:val="single" w:sz="4" w:space="0" w:color="auto"/>
              <w:bottom w:val="single" w:sz="4" w:space="0" w:color="auto"/>
              <w:right w:val="single" w:sz="4" w:space="0" w:color="auto"/>
            </w:tcBorders>
          </w:tcPr>
          <w:p w14:paraId="7E3C5B58" w14:textId="77777777" w:rsidR="005172A7" w:rsidRPr="0000698A" w:rsidRDefault="005172A7" w:rsidP="0000698A">
            <w:pPr>
              <w:autoSpaceDE w:val="0"/>
              <w:autoSpaceDN w:val="0"/>
              <w:adjustRightInd w:val="0"/>
            </w:pPr>
            <w:r w:rsidRPr="0000698A">
              <w:t>Промышленность, занятость населения</w:t>
            </w:r>
          </w:p>
        </w:tc>
        <w:tc>
          <w:tcPr>
            <w:tcW w:w="4253" w:type="dxa"/>
            <w:tcBorders>
              <w:top w:val="single" w:sz="4" w:space="0" w:color="auto"/>
              <w:left w:val="single" w:sz="4" w:space="0" w:color="auto"/>
              <w:bottom w:val="single" w:sz="4" w:space="0" w:color="auto"/>
              <w:right w:val="single" w:sz="4" w:space="0" w:color="auto"/>
            </w:tcBorders>
          </w:tcPr>
          <w:p w14:paraId="6C8928EA" w14:textId="77777777" w:rsidR="005172A7" w:rsidRPr="0000698A" w:rsidRDefault="005172A7" w:rsidP="0000698A">
            <w:pPr>
              <w:autoSpaceDE w:val="0"/>
              <w:autoSpaceDN w:val="0"/>
              <w:adjustRightInd w:val="0"/>
            </w:pPr>
            <w:r w:rsidRPr="0000698A">
              <w:t>1. Осуществляется модернизация производственных мощностей градообразующих предприятий.</w:t>
            </w:r>
          </w:p>
          <w:p w14:paraId="64F39337" w14:textId="5901E841" w:rsidR="005172A7" w:rsidRPr="0000698A" w:rsidRDefault="005172A7" w:rsidP="0000698A">
            <w:pPr>
              <w:autoSpaceDE w:val="0"/>
              <w:autoSpaceDN w:val="0"/>
              <w:adjustRightInd w:val="0"/>
            </w:pPr>
            <w:r w:rsidRPr="0000698A">
              <w:t>2. Наличие переработки и производства пищевых продуктов и полуфабрикатов</w:t>
            </w:r>
            <w:r w:rsidR="00957E0F" w:rsidRPr="0000698A">
              <w:t>.</w:t>
            </w:r>
          </w:p>
          <w:p w14:paraId="6F6388B5" w14:textId="3937E659" w:rsidR="005172A7" w:rsidRPr="0000698A" w:rsidRDefault="005172A7" w:rsidP="0000698A">
            <w:pPr>
              <w:autoSpaceDE w:val="0"/>
              <w:autoSpaceDN w:val="0"/>
              <w:adjustRightInd w:val="0"/>
            </w:pPr>
            <w:r w:rsidRPr="0000698A">
              <w:t>3. Уровень регистрируемой безработицы значительно ниже уровня безработицы по Ненецкому автономному округу в целом</w:t>
            </w:r>
            <w:r w:rsidR="00957E0F" w:rsidRPr="0000698A">
              <w:t>.</w:t>
            </w:r>
          </w:p>
          <w:p w14:paraId="58807EE4" w14:textId="308CAAEA" w:rsidR="005172A7" w:rsidRPr="0000698A" w:rsidRDefault="005172A7" w:rsidP="0000698A">
            <w:pPr>
              <w:autoSpaceDE w:val="0"/>
              <w:autoSpaceDN w:val="0"/>
              <w:adjustRightInd w:val="0"/>
            </w:pPr>
            <w:r w:rsidRPr="0000698A">
              <w:t>4. Высокий уровень средней заработной платы</w:t>
            </w:r>
            <w:r w:rsidR="00957E0F" w:rsidRPr="0000698A">
              <w:t>.</w:t>
            </w:r>
            <w:r w:rsidRPr="0000698A">
              <w:t xml:space="preserve"> </w:t>
            </w:r>
          </w:p>
          <w:p w14:paraId="50A7E035" w14:textId="607E6204" w:rsidR="005172A7" w:rsidRPr="0000698A" w:rsidRDefault="005172A7" w:rsidP="0000698A">
            <w:pPr>
              <w:autoSpaceDE w:val="0"/>
              <w:autoSpaceDN w:val="0"/>
              <w:adjustRightInd w:val="0"/>
            </w:pPr>
            <w:r w:rsidRPr="0000698A">
              <w:t xml:space="preserve">5. </w:t>
            </w:r>
            <w:r w:rsidR="000E030F" w:rsidRPr="0000698A">
              <w:t>Наличие на территории региона добывающих производств (нефть</w:t>
            </w:r>
            <w:r w:rsidR="00414715" w:rsidRPr="0000698A">
              <w:t>, газ, вода, торф, песок и т.д.</w:t>
            </w:r>
            <w:r w:rsidR="000E030F" w:rsidRPr="0000698A">
              <w:t>).</w:t>
            </w:r>
          </w:p>
        </w:tc>
        <w:tc>
          <w:tcPr>
            <w:tcW w:w="4394" w:type="dxa"/>
            <w:tcBorders>
              <w:top w:val="single" w:sz="4" w:space="0" w:color="auto"/>
              <w:left w:val="single" w:sz="4" w:space="0" w:color="auto"/>
              <w:bottom w:val="single" w:sz="4" w:space="0" w:color="auto"/>
              <w:right w:val="single" w:sz="4" w:space="0" w:color="auto"/>
            </w:tcBorders>
          </w:tcPr>
          <w:p w14:paraId="535136A2" w14:textId="66E00B85" w:rsidR="005172A7" w:rsidRPr="0000698A" w:rsidRDefault="005172A7" w:rsidP="0000698A">
            <w:pPr>
              <w:pStyle w:val="ConsPlusNormal"/>
              <w:tabs>
                <w:tab w:val="left" w:pos="4102"/>
              </w:tabs>
              <w:ind w:firstLine="0"/>
              <w:jc w:val="both"/>
              <w:rPr>
                <w:rFonts w:ascii="Times New Roman" w:hAnsi="Times New Roman" w:cs="Times New Roman"/>
                <w:sz w:val="24"/>
                <w:szCs w:val="24"/>
              </w:rPr>
            </w:pPr>
            <w:r w:rsidRPr="0000698A">
              <w:rPr>
                <w:rFonts w:ascii="Times New Roman" w:hAnsi="Times New Roman" w:cs="Times New Roman"/>
                <w:sz w:val="24"/>
                <w:szCs w:val="24"/>
              </w:rPr>
              <w:t>1. Высокая стоимость энергоресурсов, транспортных затрат</w:t>
            </w:r>
            <w:r w:rsidR="00957E0F" w:rsidRPr="0000698A">
              <w:rPr>
                <w:rFonts w:ascii="Times New Roman" w:hAnsi="Times New Roman" w:cs="Times New Roman"/>
                <w:sz w:val="24"/>
                <w:szCs w:val="24"/>
              </w:rPr>
              <w:t>.</w:t>
            </w:r>
          </w:p>
          <w:p w14:paraId="6DA9B579" w14:textId="3C26CE59"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2. Низкая инновационная активность предприятий</w:t>
            </w:r>
            <w:r w:rsidR="00957E0F" w:rsidRPr="0000698A">
              <w:rPr>
                <w:rFonts w:ascii="Times New Roman" w:hAnsi="Times New Roman" w:cs="Times New Roman"/>
                <w:sz w:val="24"/>
                <w:szCs w:val="24"/>
              </w:rPr>
              <w:t>.</w:t>
            </w:r>
          </w:p>
          <w:p w14:paraId="22A3CDE2" w14:textId="37C70ECA" w:rsidR="005172A7" w:rsidRPr="0000698A" w:rsidRDefault="005172A7" w:rsidP="0000698A">
            <w:pPr>
              <w:autoSpaceDE w:val="0"/>
              <w:autoSpaceDN w:val="0"/>
              <w:adjustRightInd w:val="0"/>
            </w:pPr>
            <w:r w:rsidRPr="0000698A">
              <w:t>3. Невысокая инвестиционная активность и привлекательность ряда предприятий, дефицит инвестиционных ресурсов</w:t>
            </w:r>
            <w:r w:rsidR="00957E0F" w:rsidRPr="0000698A">
              <w:t>.</w:t>
            </w:r>
            <w:r w:rsidRPr="0000698A">
              <w:t xml:space="preserve"> </w:t>
            </w:r>
          </w:p>
          <w:p w14:paraId="011E1260" w14:textId="6A8F28C8" w:rsidR="005172A7" w:rsidRPr="0000698A" w:rsidRDefault="005172A7" w:rsidP="0000698A">
            <w:pPr>
              <w:autoSpaceDE w:val="0"/>
              <w:autoSpaceDN w:val="0"/>
              <w:adjustRightInd w:val="0"/>
            </w:pPr>
            <w:r w:rsidRPr="0000698A">
              <w:t>4. Сокращение численности трудовых ресурсов</w:t>
            </w:r>
            <w:r w:rsidR="00957E0F" w:rsidRPr="0000698A">
              <w:t>.</w:t>
            </w:r>
          </w:p>
          <w:p w14:paraId="79B393FC" w14:textId="111C72DA" w:rsidR="005172A7" w:rsidRPr="0000698A" w:rsidRDefault="005172A7" w:rsidP="0000698A">
            <w:pPr>
              <w:autoSpaceDE w:val="0"/>
              <w:autoSpaceDN w:val="0"/>
              <w:adjustRightInd w:val="0"/>
            </w:pPr>
            <w:r w:rsidRPr="0000698A">
              <w:t>5. Структурное несоответствие между предлагаемыми вакансиями и профессиональным составом безработных</w:t>
            </w:r>
            <w:r w:rsidR="00957E0F" w:rsidRPr="0000698A">
              <w:t>.</w:t>
            </w:r>
            <w:r w:rsidRPr="0000698A">
              <w:t xml:space="preserve"> </w:t>
            </w:r>
          </w:p>
          <w:p w14:paraId="794123B4" w14:textId="0B6EC1C8"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6. Дефицит высококвалифицированных рабочих и инженерно-технических работников</w:t>
            </w:r>
            <w:r w:rsidR="00957E0F" w:rsidRPr="0000698A">
              <w:rPr>
                <w:rFonts w:ascii="Times New Roman" w:hAnsi="Times New Roman" w:cs="Times New Roman"/>
                <w:sz w:val="24"/>
                <w:szCs w:val="24"/>
              </w:rPr>
              <w:t>.</w:t>
            </w:r>
          </w:p>
          <w:p w14:paraId="5303B131" w14:textId="0CFD09FC"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7. Несоответствие уровня оплаты труда потребностям населения в связи с высокими ценами на услуги и товары потребления</w:t>
            </w:r>
            <w:r w:rsidR="00957E0F" w:rsidRPr="0000698A">
              <w:rPr>
                <w:rFonts w:ascii="Times New Roman" w:hAnsi="Times New Roman" w:cs="Times New Roman"/>
                <w:sz w:val="24"/>
                <w:szCs w:val="24"/>
              </w:rPr>
              <w:t>.</w:t>
            </w:r>
          </w:p>
        </w:tc>
      </w:tr>
      <w:tr w:rsidR="00963E79" w:rsidRPr="0000698A" w14:paraId="71E50503" w14:textId="77777777" w:rsidTr="00E452D0">
        <w:tc>
          <w:tcPr>
            <w:tcW w:w="1338" w:type="dxa"/>
            <w:tcBorders>
              <w:top w:val="single" w:sz="4" w:space="0" w:color="auto"/>
              <w:left w:val="single" w:sz="4" w:space="0" w:color="auto"/>
              <w:bottom w:val="single" w:sz="4" w:space="0" w:color="auto"/>
              <w:right w:val="single" w:sz="4" w:space="0" w:color="auto"/>
            </w:tcBorders>
          </w:tcPr>
          <w:p w14:paraId="68B89B36" w14:textId="77777777" w:rsidR="005172A7" w:rsidRPr="0000698A" w:rsidRDefault="005172A7" w:rsidP="0000698A">
            <w:pPr>
              <w:autoSpaceDE w:val="0"/>
              <w:autoSpaceDN w:val="0"/>
              <w:adjustRightInd w:val="0"/>
            </w:pPr>
            <w:r w:rsidRPr="0000698A">
              <w:t>Малое и среднее предпринимательство</w:t>
            </w:r>
          </w:p>
        </w:tc>
        <w:tc>
          <w:tcPr>
            <w:tcW w:w="4253" w:type="dxa"/>
            <w:tcBorders>
              <w:top w:val="single" w:sz="4" w:space="0" w:color="auto"/>
              <w:left w:val="single" w:sz="4" w:space="0" w:color="auto"/>
              <w:bottom w:val="single" w:sz="4" w:space="0" w:color="auto"/>
              <w:right w:val="single" w:sz="4" w:space="0" w:color="auto"/>
            </w:tcBorders>
          </w:tcPr>
          <w:p w14:paraId="0D275A16" w14:textId="6274B44E" w:rsidR="005172A7" w:rsidRPr="0000698A" w:rsidRDefault="005172A7" w:rsidP="0000698A">
            <w:pPr>
              <w:autoSpaceDE w:val="0"/>
              <w:autoSpaceDN w:val="0"/>
              <w:adjustRightInd w:val="0"/>
            </w:pPr>
            <w:r w:rsidRPr="0000698A">
              <w:t xml:space="preserve">1. Наличие </w:t>
            </w:r>
            <w:proofErr w:type="spellStart"/>
            <w:r w:rsidRPr="0000698A">
              <w:t>СМиСП</w:t>
            </w:r>
            <w:proofErr w:type="spellEnd"/>
            <w:r w:rsidRPr="0000698A">
              <w:t xml:space="preserve"> осуществляющих различные виды экономической деятельности по оказанию услуг</w:t>
            </w:r>
            <w:r w:rsidR="00957E0F" w:rsidRPr="0000698A">
              <w:t>.</w:t>
            </w:r>
          </w:p>
          <w:p w14:paraId="39B7ADF2" w14:textId="77777777" w:rsidR="005172A7" w:rsidRPr="0000698A" w:rsidRDefault="005172A7" w:rsidP="0000698A">
            <w:pPr>
              <w:autoSpaceDE w:val="0"/>
              <w:autoSpaceDN w:val="0"/>
              <w:adjustRightInd w:val="0"/>
            </w:pPr>
            <w:r w:rsidRPr="0000698A">
              <w:t>2. Наличие структуры поддержки предпринимательства, включая имущественную, финансовую, информационно-консультационную.</w:t>
            </w:r>
          </w:p>
          <w:p w14:paraId="56990058" w14:textId="77777777" w:rsidR="005172A7" w:rsidRPr="0000698A" w:rsidRDefault="005172A7" w:rsidP="0000698A">
            <w:pPr>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Pr>
          <w:p w14:paraId="46AF0B3B" w14:textId="3EDAD090" w:rsidR="005172A7" w:rsidRPr="0000698A" w:rsidRDefault="003E1744" w:rsidP="0000698A">
            <w:pPr>
              <w:autoSpaceDE w:val="0"/>
              <w:autoSpaceDN w:val="0"/>
              <w:adjustRightInd w:val="0"/>
            </w:pPr>
            <w:r w:rsidRPr="0000698A">
              <w:t xml:space="preserve">1. Низкий уровень </w:t>
            </w:r>
            <w:r w:rsidR="008F49D1" w:rsidRPr="0000698A">
              <w:t>субъектов МСП</w:t>
            </w:r>
            <w:r w:rsidR="005172A7" w:rsidRPr="0000698A">
              <w:t>, осуществляющих производственную деятельность.</w:t>
            </w:r>
          </w:p>
          <w:p w14:paraId="444EB96A" w14:textId="6C3D5FF7" w:rsidR="005172A7" w:rsidRPr="0000698A" w:rsidRDefault="005172A7" w:rsidP="0000698A">
            <w:pPr>
              <w:autoSpaceDE w:val="0"/>
              <w:autoSpaceDN w:val="0"/>
              <w:adjustRightInd w:val="0"/>
            </w:pPr>
            <w:r w:rsidRPr="0000698A">
              <w:t xml:space="preserve">2. Недостаточная вовлеченность </w:t>
            </w:r>
            <w:r w:rsidR="008F49D1" w:rsidRPr="0000698A">
              <w:t>субъектов МСП</w:t>
            </w:r>
            <w:r w:rsidRPr="0000698A">
              <w:t xml:space="preserve"> в развитие экономики города</w:t>
            </w:r>
            <w:r w:rsidR="00957E0F" w:rsidRPr="0000698A">
              <w:t>.</w:t>
            </w:r>
          </w:p>
          <w:p w14:paraId="1B2BEF54" w14:textId="202FA445" w:rsidR="005172A7" w:rsidRPr="0000698A" w:rsidRDefault="005172A7" w:rsidP="0000698A">
            <w:r w:rsidRPr="0000698A">
              <w:t xml:space="preserve">3. Снижение </w:t>
            </w:r>
            <w:r w:rsidR="00264697" w:rsidRPr="0000698A">
              <w:t xml:space="preserve">объема </w:t>
            </w:r>
            <w:r w:rsidRPr="0000698A">
              <w:t>поступлени</w:t>
            </w:r>
            <w:r w:rsidR="00264697" w:rsidRPr="0000698A">
              <w:t>й</w:t>
            </w:r>
            <w:r w:rsidRPr="0000698A">
              <w:t xml:space="preserve"> налогов от </w:t>
            </w:r>
            <w:r w:rsidR="008F49D1" w:rsidRPr="0000698A">
              <w:t>субъектов МСП</w:t>
            </w:r>
            <w:r w:rsidRPr="0000698A">
              <w:t xml:space="preserve"> в местный бюджет</w:t>
            </w:r>
            <w:r w:rsidR="003E1744" w:rsidRPr="0000698A">
              <w:t>.</w:t>
            </w:r>
          </w:p>
          <w:p w14:paraId="7F89187E" w14:textId="6803754E" w:rsidR="005172A7" w:rsidRPr="0000698A" w:rsidRDefault="005172A7" w:rsidP="0000698A">
            <w:r w:rsidRPr="0000698A">
              <w:t>4. Слабая информационная политика по продвижению Нарьян-Мара среди бизнес-сообщества</w:t>
            </w:r>
            <w:r w:rsidR="003E1744" w:rsidRPr="0000698A">
              <w:t>.</w:t>
            </w:r>
          </w:p>
          <w:p w14:paraId="497D95B4" w14:textId="67B81F1B"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eastAsiaTheme="minorHAnsi" w:hAnsi="Times New Roman" w:cs="Times New Roman"/>
                <w:sz w:val="24"/>
                <w:szCs w:val="24"/>
                <w:lang w:eastAsia="en-US"/>
              </w:rPr>
              <w:t xml:space="preserve">5. </w:t>
            </w:r>
            <w:r w:rsidRPr="0000698A">
              <w:rPr>
                <w:rFonts w:ascii="Times New Roman" w:hAnsi="Times New Roman" w:cs="Times New Roman"/>
                <w:sz w:val="24"/>
                <w:szCs w:val="24"/>
              </w:rPr>
              <w:t>Неравномерное размещение на территории города объектов потребительской сферы: предприятий торговли, бытового обслуживания населения, общественного питания</w:t>
            </w:r>
            <w:r w:rsidR="003E1744" w:rsidRPr="0000698A">
              <w:rPr>
                <w:rFonts w:ascii="Times New Roman" w:hAnsi="Times New Roman" w:cs="Times New Roman"/>
                <w:sz w:val="24"/>
                <w:szCs w:val="24"/>
              </w:rPr>
              <w:t>.</w:t>
            </w:r>
          </w:p>
        </w:tc>
      </w:tr>
      <w:tr w:rsidR="00963E79" w:rsidRPr="0000698A" w14:paraId="580A390F" w14:textId="77777777" w:rsidTr="00E452D0">
        <w:tc>
          <w:tcPr>
            <w:tcW w:w="1338" w:type="dxa"/>
            <w:tcBorders>
              <w:top w:val="single" w:sz="4" w:space="0" w:color="auto"/>
              <w:left w:val="single" w:sz="4" w:space="0" w:color="auto"/>
              <w:bottom w:val="single" w:sz="4" w:space="0" w:color="auto"/>
              <w:right w:val="single" w:sz="4" w:space="0" w:color="auto"/>
            </w:tcBorders>
          </w:tcPr>
          <w:p w14:paraId="79FE3022" w14:textId="77777777" w:rsidR="005172A7" w:rsidRPr="0000698A" w:rsidRDefault="005172A7" w:rsidP="0000698A">
            <w:pPr>
              <w:autoSpaceDE w:val="0"/>
              <w:autoSpaceDN w:val="0"/>
              <w:adjustRightInd w:val="0"/>
            </w:pPr>
            <w:r w:rsidRPr="0000698A">
              <w:t>Социальное развитие:</w:t>
            </w:r>
          </w:p>
          <w:p w14:paraId="278985DC" w14:textId="77777777" w:rsidR="005172A7" w:rsidRPr="0000698A" w:rsidRDefault="005172A7" w:rsidP="0000698A">
            <w:pPr>
              <w:autoSpaceDE w:val="0"/>
              <w:autoSpaceDN w:val="0"/>
              <w:adjustRightInd w:val="0"/>
            </w:pPr>
            <w:r w:rsidRPr="0000698A">
              <w:t>демография, здравоохранение</w:t>
            </w:r>
          </w:p>
        </w:tc>
        <w:tc>
          <w:tcPr>
            <w:tcW w:w="4253" w:type="dxa"/>
            <w:tcBorders>
              <w:top w:val="single" w:sz="4" w:space="0" w:color="auto"/>
              <w:left w:val="single" w:sz="4" w:space="0" w:color="auto"/>
              <w:bottom w:val="single" w:sz="4" w:space="0" w:color="auto"/>
              <w:right w:val="single" w:sz="4" w:space="0" w:color="auto"/>
            </w:tcBorders>
          </w:tcPr>
          <w:p w14:paraId="61E105FD" w14:textId="1D8E2C9F"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1. Рост населения города за счет естественного и миграционного прироста населения</w:t>
            </w:r>
            <w:r w:rsidR="003E1744" w:rsidRPr="0000698A">
              <w:rPr>
                <w:rFonts w:ascii="Times New Roman" w:hAnsi="Times New Roman" w:cs="Times New Roman"/>
                <w:sz w:val="24"/>
                <w:szCs w:val="24"/>
              </w:rPr>
              <w:t>.</w:t>
            </w:r>
            <w:r w:rsidRPr="0000698A">
              <w:rPr>
                <w:rFonts w:ascii="Times New Roman" w:hAnsi="Times New Roman" w:cs="Times New Roman"/>
                <w:sz w:val="24"/>
                <w:szCs w:val="24"/>
              </w:rPr>
              <w:t xml:space="preserve"> </w:t>
            </w:r>
          </w:p>
          <w:p w14:paraId="10AF962D" w14:textId="7252931F"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2. Достаточно высокая доля населения трудоспособного возраста в структуре населения города</w:t>
            </w:r>
            <w:r w:rsidR="003E1744" w:rsidRPr="0000698A">
              <w:rPr>
                <w:rFonts w:ascii="Times New Roman" w:hAnsi="Times New Roman" w:cs="Times New Roman"/>
                <w:sz w:val="24"/>
                <w:szCs w:val="24"/>
              </w:rPr>
              <w:t>.</w:t>
            </w:r>
          </w:p>
          <w:p w14:paraId="3B20F8F7" w14:textId="606A0E1E"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3. Нарьян-Мар – город молодых, средний возраст – 34,</w:t>
            </w:r>
            <w:r w:rsidR="006B298B" w:rsidRPr="0000698A">
              <w:rPr>
                <w:rFonts w:ascii="Times New Roman" w:hAnsi="Times New Roman" w:cs="Times New Roman"/>
                <w:sz w:val="24"/>
                <w:szCs w:val="24"/>
              </w:rPr>
              <w:t>9</w:t>
            </w:r>
            <w:r w:rsidRPr="0000698A">
              <w:rPr>
                <w:rFonts w:ascii="Times New Roman" w:hAnsi="Times New Roman" w:cs="Times New Roman"/>
                <w:sz w:val="24"/>
                <w:szCs w:val="24"/>
              </w:rPr>
              <w:t xml:space="preserve"> года</w:t>
            </w:r>
            <w:r w:rsidR="003E1744" w:rsidRPr="0000698A">
              <w:rPr>
                <w:rFonts w:ascii="Times New Roman" w:hAnsi="Times New Roman" w:cs="Times New Roman"/>
                <w:sz w:val="24"/>
                <w:szCs w:val="24"/>
              </w:rPr>
              <w:t>.</w:t>
            </w:r>
          </w:p>
          <w:p w14:paraId="7AFBF38B" w14:textId="715451BC" w:rsidR="005172A7" w:rsidRPr="0000698A" w:rsidRDefault="005172A7" w:rsidP="0000698A">
            <w:pPr>
              <w:autoSpaceDE w:val="0"/>
              <w:autoSpaceDN w:val="0"/>
              <w:adjustRightInd w:val="0"/>
            </w:pPr>
            <w:r w:rsidRPr="0000698A">
              <w:t>4. Развитая система социальной поддержки отдельных категорий граждан</w:t>
            </w:r>
            <w:r w:rsidR="003E1744" w:rsidRPr="0000698A">
              <w:t>.</w:t>
            </w:r>
          </w:p>
          <w:p w14:paraId="2EBB1734" w14:textId="4AD09E85"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5. Наличие сети государственных и частных учреждений здравоохранения</w:t>
            </w:r>
            <w:r w:rsidR="003E1744" w:rsidRPr="0000698A">
              <w:rPr>
                <w:rFonts w:ascii="Times New Roman" w:hAnsi="Times New Roman" w:cs="Times New Roman"/>
                <w:sz w:val="24"/>
                <w:szCs w:val="24"/>
              </w:rPr>
              <w:t>.</w:t>
            </w:r>
            <w:r w:rsidRPr="0000698A">
              <w:rPr>
                <w:rFonts w:ascii="Times New Roman" w:hAnsi="Times New Roman" w:cs="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tcPr>
          <w:p w14:paraId="5A75FB88" w14:textId="405E2CA8" w:rsidR="005172A7" w:rsidRPr="0000698A" w:rsidRDefault="005172A7" w:rsidP="0000698A">
            <w:pPr>
              <w:autoSpaceDE w:val="0"/>
              <w:autoSpaceDN w:val="0"/>
              <w:adjustRightInd w:val="0"/>
            </w:pPr>
            <w:r w:rsidRPr="0000698A">
              <w:t>1. Отток молодежи в связи с отсутствием возможности получения на территории города высшего образования</w:t>
            </w:r>
            <w:r w:rsidR="003E1744" w:rsidRPr="0000698A">
              <w:t>.</w:t>
            </w:r>
            <w:r w:rsidRPr="0000698A">
              <w:t xml:space="preserve"> </w:t>
            </w:r>
          </w:p>
          <w:p w14:paraId="7B3F81D8" w14:textId="77E408C9" w:rsidR="005172A7" w:rsidRPr="0000698A" w:rsidRDefault="005172A7" w:rsidP="0000698A">
            <w:pPr>
              <w:autoSpaceDE w:val="0"/>
              <w:autoSpaceDN w:val="0"/>
              <w:adjustRightInd w:val="0"/>
            </w:pPr>
            <w:r w:rsidRPr="0000698A">
              <w:t>2. Постепенное повышение доли населения старше трудоспособного возраста</w:t>
            </w:r>
            <w:r w:rsidR="003E1744" w:rsidRPr="0000698A">
              <w:t>.</w:t>
            </w:r>
            <w:r w:rsidRPr="0000698A">
              <w:t xml:space="preserve"> </w:t>
            </w:r>
          </w:p>
          <w:p w14:paraId="4E653BD2" w14:textId="02320C79"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3. Нехватка квалифицированных кадров в учреждениях здравоохранения и социальной сферы</w:t>
            </w:r>
            <w:r w:rsidR="003E1744" w:rsidRPr="0000698A">
              <w:rPr>
                <w:rFonts w:ascii="Times New Roman" w:hAnsi="Times New Roman" w:cs="Times New Roman"/>
                <w:sz w:val="24"/>
                <w:szCs w:val="24"/>
              </w:rPr>
              <w:t>.</w:t>
            </w:r>
          </w:p>
          <w:p w14:paraId="1CB4C6FA" w14:textId="55151E66" w:rsidR="005172A7" w:rsidRPr="0000698A" w:rsidRDefault="005172A7" w:rsidP="0000698A">
            <w:pPr>
              <w:autoSpaceDE w:val="0"/>
              <w:autoSpaceDN w:val="0"/>
              <w:adjustRightInd w:val="0"/>
            </w:pPr>
            <w:r w:rsidRPr="0000698A">
              <w:t>4. Материально-техническое состояние учреждений и объектов здравоохранения и социальной сферы недостаточно соответствует современным требованиям</w:t>
            </w:r>
            <w:r w:rsidR="003E1744" w:rsidRPr="0000698A">
              <w:t>.</w:t>
            </w:r>
          </w:p>
          <w:p w14:paraId="5E421692" w14:textId="263C21D9"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5. Низкая интеграция инвалидов в общество в силу сложившейся общественной и социальной инфраструктуры</w:t>
            </w:r>
            <w:r w:rsidR="003E1744" w:rsidRPr="0000698A">
              <w:rPr>
                <w:rFonts w:ascii="Times New Roman" w:hAnsi="Times New Roman" w:cs="Times New Roman"/>
                <w:sz w:val="24"/>
                <w:szCs w:val="24"/>
              </w:rPr>
              <w:t>.</w:t>
            </w:r>
          </w:p>
          <w:p w14:paraId="2868D042" w14:textId="6BEB56CC"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6. Относительно высокий уровень заболеваемости населения</w:t>
            </w:r>
            <w:r w:rsidR="003E1744" w:rsidRPr="0000698A">
              <w:rPr>
                <w:rFonts w:ascii="Times New Roman" w:hAnsi="Times New Roman" w:cs="Times New Roman"/>
                <w:sz w:val="24"/>
                <w:szCs w:val="24"/>
              </w:rPr>
              <w:t>.</w:t>
            </w:r>
          </w:p>
        </w:tc>
      </w:tr>
      <w:tr w:rsidR="00963E79" w:rsidRPr="0000698A" w14:paraId="36EB1930" w14:textId="77777777" w:rsidTr="00E452D0">
        <w:trPr>
          <w:trHeight w:val="2859"/>
        </w:trPr>
        <w:tc>
          <w:tcPr>
            <w:tcW w:w="1338" w:type="dxa"/>
            <w:tcBorders>
              <w:top w:val="single" w:sz="4" w:space="0" w:color="auto"/>
              <w:left w:val="single" w:sz="4" w:space="0" w:color="auto"/>
              <w:bottom w:val="single" w:sz="4" w:space="0" w:color="auto"/>
              <w:right w:val="single" w:sz="4" w:space="0" w:color="auto"/>
            </w:tcBorders>
          </w:tcPr>
          <w:p w14:paraId="1B3BE06C" w14:textId="2E9951E1" w:rsidR="005172A7" w:rsidRPr="0000698A" w:rsidRDefault="00AC0CFE" w:rsidP="0000698A">
            <w:pPr>
              <w:autoSpaceDE w:val="0"/>
              <w:autoSpaceDN w:val="0"/>
              <w:adjustRightInd w:val="0"/>
            </w:pPr>
            <w:r w:rsidRPr="0000698A">
              <w:t>О</w:t>
            </w:r>
            <w:r w:rsidR="005172A7" w:rsidRPr="0000698A">
              <w:t>бразование</w:t>
            </w:r>
          </w:p>
        </w:tc>
        <w:tc>
          <w:tcPr>
            <w:tcW w:w="4253" w:type="dxa"/>
            <w:tcBorders>
              <w:top w:val="single" w:sz="4" w:space="0" w:color="auto"/>
              <w:left w:val="single" w:sz="4" w:space="0" w:color="auto"/>
              <w:bottom w:val="single" w:sz="4" w:space="0" w:color="auto"/>
              <w:right w:val="single" w:sz="4" w:space="0" w:color="auto"/>
            </w:tcBorders>
          </w:tcPr>
          <w:p w14:paraId="631D5F42" w14:textId="3E6DCF90"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 xml:space="preserve">1. Наличие сети образовательных учреждений дошкольного, школьного, </w:t>
            </w:r>
            <w:proofErr w:type="spellStart"/>
            <w:r w:rsidRPr="0000698A">
              <w:rPr>
                <w:rFonts w:ascii="Times New Roman" w:hAnsi="Times New Roman" w:cs="Times New Roman"/>
                <w:sz w:val="24"/>
                <w:szCs w:val="24"/>
              </w:rPr>
              <w:t>среднеспециального</w:t>
            </w:r>
            <w:proofErr w:type="spellEnd"/>
            <w:r w:rsidRPr="0000698A">
              <w:rPr>
                <w:rFonts w:ascii="Times New Roman" w:hAnsi="Times New Roman" w:cs="Times New Roman"/>
                <w:sz w:val="24"/>
                <w:szCs w:val="24"/>
              </w:rPr>
              <w:t xml:space="preserve"> и дополнительного образования</w:t>
            </w:r>
            <w:r w:rsidR="003E1744" w:rsidRPr="0000698A">
              <w:rPr>
                <w:rFonts w:ascii="Times New Roman" w:hAnsi="Times New Roman" w:cs="Times New Roman"/>
                <w:sz w:val="24"/>
                <w:szCs w:val="24"/>
              </w:rPr>
              <w:t>.</w:t>
            </w:r>
          </w:p>
          <w:p w14:paraId="78DC4083" w14:textId="15C0A01B" w:rsidR="005172A7" w:rsidRPr="0000698A" w:rsidRDefault="005172A7" w:rsidP="0000698A">
            <w:pPr>
              <w:autoSpaceDE w:val="0"/>
              <w:autoSpaceDN w:val="0"/>
              <w:adjustRightInd w:val="0"/>
            </w:pPr>
            <w:r w:rsidRPr="0000698A">
              <w:t>2. Высококвалифицированные педагогические кадры</w:t>
            </w:r>
            <w:r w:rsidR="003E1744" w:rsidRPr="0000698A">
              <w:t>.</w:t>
            </w:r>
          </w:p>
          <w:p w14:paraId="34A3E41E" w14:textId="19CAE8A7" w:rsidR="005172A7" w:rsidRPr="0000698A" w:rsidRDefault="005172A7" w:rsidP="0000698A">
            <w:pPr>
              <w:autoSpaceDE w:val="0"/>
              <w:autoSpaceDN w:val="0"/>
              <w:adjustRightInd w:val="0"/>
            </w:pPr>
            <w:r w:rsidRPr="0000698A">
              <w:t>3. Введение новых зданий учреждений образования</w:t>
            </w:r>
            <w:r w:rsidR="003E1744" w:rsidRPr="0000698A">
              <w:t>.</w:t>
            </w:r>
          </w:p>
          <w:p w14:paraId="0E731690" w14:textId="77777777" w:rsidR="005172A7" w:rsidRPr="0000698A" w:rsidRDefault="005172A7" w:rsidP="0000698A">
            <w:pPr>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Pr>
          <w:p w14:paraId="7035469C" w14:textId="77777777" w:rsidR="005172A7" w:rsidRPr="0000698A" w:rsidRDefault="005172A7" w:rsidP="0000698A">
            <w:pPr>
              <w:autoSpaceDE w:val="0"/>
              <w:autoSpaceDN w:val="0"/>
              <w:adjustRightInd w:val="0"/>
            </w:pPr>
            <w:r w:rsidRPr="0000698A">
              <w:t>1. Дефицит мест в дошкольных образовательных учреждениях для детей в возрасте до 3 лет по месту жительства.</w:t>
            </w:r>
          </w:p>
          <w:p w14:paraId="46E2C6A2" w14:textId="184C1507" w:rsidR="005172A7" w:rsidRPr="0000698A" w:rsidRDefault="005172A7" w:rsidP="0000698A">
            <w:pPr>
              <w:autoSpaceDE w:val="0"/>
              <w:autoSpaceDN w:val="0"/>
              <w:adjustRightInd w:val="0"/>
            </w:pPr>
            <w:r w:rsidRPr="0000698A">
              <w:t>2. Недостаточно развитый негосударственный сектор системы образования</w:t>
            </w:r>
            <w:r w:rsidR="003E1744" w:rsidRPr="0000698A">
              <w:t>.</w:t>
            </w:r>
          </w:p>
          <w:p w14:paraId="04EB075A" w14:textId="39CF7686" w:rsidR="005172A7" w:rsidRPr="0000698A" w:rsidRDefault="005172A7" w:rsidP="0000698A">
            <w:pPr>
              <w:autoSpaceDE w:val="0"/>
              <w:autoSpaceDN w:val="0"/>
              <w:adjustRightInd w:val="0"/>
            </w:pPr>
            <w:r w:rsidRPr="0000698A">
              <w:t>3. Отсутствие на территории города высшего учебного заведения, осуществляющего подготовку специалистов по очной и очно-заочной формам обучения</w:t>
            </w:r>
            <w:r w:rsidR="003E1744" w:rsidRPr="0000698A">
              <w:t>.</w:t>
            </w:r>
          </w:p>
          <w:p w14:paraId="4785BAA5" w14:textId="1E0A67F5" w:rsidR="005172A7" w:rsidRPr="0000698A" w:rsidRDefault="005172A7" w:rsidP="0000698A">
            <w:r w:rsidRPr="0000698A">
              <w:t>4. Отсутствие на территории города высшего учебного заведения</w:t>
            </w:r>
            <w:r w:rsidR="003E1744" w:rsidRPr="0000698A">
              <w:t>.</w:t>
            </w:r>
            <w:r w:rsidRPr="0000698A">
              <w:t xml:space="preserve"> осуществляющего научную деятельность</w:t>
            </w:r>
            <w:r w:rsidR="003E1744" w:rsidRPr="0000698A">
              <w:t>.</w:t>
            </w:r>
          </w:p>
          <w:p w14:paraId="7056398F" w14:textId="1042DAF4" w:rsidR="005172A7" w:rsidRPr="0000698A" w:rsidRDefault="005172A7" w:rsidP="0000698A">
            <w:r w:rsidRPr="0000698A">
              <w:t>5. Низкий удельный вес молодых специалистов в образовательных учреждениях</w:t>
            </w:r>
            <w:r w:rsidR="003E1744" w:rsidRPr="0000698A">
              <w:t>.</w:t>
            </w:r>
          </w:p>
        </w:tc>
      </w:tr>
      <w:tr w:rsidR="00963E79" w:rsidRPr="0000698A" w14:paraId="123978BC" w14:textId="77777777" w:rsidTr="00E452D0">
        <w:tc>
          <w:tcPr>
            <w:tcW w:w="1338" w:type="dxa"/>
            <w:tcBorders>
              <w:top w:val="single" w:sz="4" w:space="0" w:color="auto"/>
              <w:left w:val="single" w:sz="4" w:space="0" w:color="auto"/>
              <w:bottom w:val="single" w:sz="4" w:space="0" w:color="auto"/>
              <w:right w:val="single" w:sz="4" w:space="0" w:color="auto"/>
            </w:tcBorders>
          </w:tcPr>
          <w:p w14:paraId="74321230" w14:textId="1B5C7E75" w:rsidR="005172A7" w:rsidRPr="0000698A" w:rsidRDefault="00AC0CFE" w:rsidP="0000698A">
            <w:pPr>
              <w:autoSpaceDE w:val="0"/>
              <w:autoSpaceDN w:val="0"/>
              <w:adjustRightInd w:val="0"/>
            </w:pPr>
            <w:r w:rsidRPr="0000698A">
              <w:t>К</w:t>
            </w:r>
            <w:r w:rsidR="005172A7" w:rsidRPr="0000698A">
              <w:t>ультура</w:t>
            </w:r>
          </w:p>
        </w:tc>
        <w:tc>
          <w:tcPr>
            <w:tcW w:w="4253" w:type="dxa"/>
            <w:tcBorders>
              <w:top w:val="single" w:sz="4" w:space="0" w:color="auto"/>
              <w:left w:val="single" w:sz="4" w:space="0" w:color="auto"/>
              <w:bottom w:val="single" w:sz="4" w:space="0" w:color="auto"/>
              <w:right w:val="single" w:sz="4" w:space="0" w:color="auto"/>
            </w:tcBorders>
          </w:tcPr>
          <w:p w14:paraId="3FF0ADC7" w14:textId="6EF02805" w:rsidR="005172A7" w:rsidRPr="0000698A" w:rsidRDefault="005172A7" w:rsidP="0000698A">
            <w:pPr>
              <w:autoSpaceDE w:val="0"/>
              <w:autoSpaceDN w:val="0"/>
              <w:adjustRightInd w:val="0"/>
            </w:pPr>
            <w:r w:rsidRPr="0000698A">
              <w:t>1. Высокий культурный и культурно-педагогический потенциал работников сферы культуры и самодеятельных артистов и коллективов</w:t>
            </w:r>
            <w:r w:rsidR="001A790E" w:rsidRPr="0000698A">
              <w:t>.</w:t>
            </w:r>
          </w:p>
          <w:p w14:paraId="0F478C54" w14:textId="0E3C288D" w:rsidR="005172A7" w:rsidRPr="0000698A" w:rsidRDefault="005172A7" w:rsidP="0000698A">
            <w:pPr>
              <w:autoSpaceDE w:val="0"/>
              <w:autoSpaceDN w:val="0"/>
              <w:adjustRightInd w:val="0"/>
            </w:pPr>
            <w:r w:rsidRPr="0000698A">
              <w:t>2. Ориентация школы искусств на предпрофессиональную подготовку</w:t>
            </w:r>
            <w:r w:rsidR="001A790E" w:rsidRPr="0000698A">
              <w:t>.</w:t>
            </w:r>
          </w:p>
        </w:tc>
        <w:tc>
          <w:tcPr>
            <w:tcW w:w="4394" w:type="dxa"/>
            <w:tcBorders>
              <w:top w:val="single" w:sz="4" w:space="0" w:color="auto"/>
              <w:left w:val="single" w:sz="4" w:space="0" w:color="auto"/>
              <w:bottom w:val="single" w:sz="4" w:space="0" w:color="auto"/>
              <w:right w:val="single" w:sz="4" w:space="0" w:color="auto"/>
            </w:tcBorders>
          </w:tcPr>
          <w:p w14:paraId="46DF2E9C" w14:textId="34EC6FE2" w:rsidR="005172A7" w:rsidRPr="0000698A" w:rsidRDefault="005172A7" w:rsidP="0000698A">
            <w:pPr>
              <w:autoSpaceDE w:val="0"/>
              <w:autoSpaceDN w:val="0"/>
              <w:adjustRightInd w:val="0"/>
            </w:pPr>
            <w:r w:rsidRPr="0000698A">
              <w:t>1. Отсутствие благоустроенных и технически оборудованных рекреационных зон</w:t>
            </w:r>
            <w:r w:rsidR="001A790E" w:rsidRPr="0000698A">
              <w:t>.</w:t>
            </w:r>
          </w:p>
          <w:p w14:paraId="7B0BE412" w14:textId="5CCC348E" w:rsidR="005172A7" w:rsidRPr="0000698A" w:rsidRDefault="005172A7" w:rsidP="0000698A">
            <w:pPr>
              <w:autoSpaceDE w:val="0"/>
              <w:autoSpaceDN w:val="0"/>
              <w:adjustRightInd w:val="0"/>
            </w:pPr>
            <w:r w:rsidRPr="0000698A">
              <w:t>2. Недостаточное количество кинотеатров</w:t>
            </w:r>
            <w:r w:rsidR="001A790E" w:rsidRPr="0000698A">
              <w:t>.</w:t>
            </w:r>
          </w:p>
        </w:tc>
      </w:tr>
      <w:tr w:rsidR="00963E79" w:rsidRPr="0000698A" w14:paraId="0DDE6655" w14:textId="77777777" w:rsidTr="00E452D0">
        <w:tc>
          <w:tcPr>
            <w:tcW w:w="1338" w:type="dxa"/>
            <w:tcBorders>
              <w:top w:val="single" w:sz="4" w:space="0" w:color="auto"/>
              <w:left w:val="single" w:sz="4" w:space="0" w:color="auto"/>
              <w:bottom w:val="single" w:sz="4" w:space="0" w:color="auto"/>
              <w:right w:val="single" w:sz="4" w:space="0" w:color="auto"/>
            </w:tcBorders>
          </w:tcPr>
          <w:p w14:paraId="41D970E1" w14:textId="39A8BF71" w:rsidR="005172A7" w:rsidRPr="0000698A" w:rsidRDefault="00AC0CFE" w:rsidP="0000698A">
            <w:pPr>
              <w:autoSpaceDE w:val="0"/>
              <w:autoSpaceDN w:val="0"/>
              <w:adjustRightInd w:val="0"/>
            </w:pPr>
            <w:r w:rsidRPr="0000698A">
              <w:t>Ф</w:t>
            </w:r>
            <w:r w:rsidR="005172A7" w:rsidRPr="0000698A">
              <w:t>изкультура и спорт</w:t>
            </w:r>
          </w:p>
        </w:tc>
        <w:tc>
          <w:tcPr>
            <w:tcW w:w="4253" w:type="dxa"/>
            <w:tcBorders>
              <w:top w:val="single" w:sz="4" w:space="0" w:color="auto"/>
              <w:left w:val="single" w:sz="4" w:space="0" w:color="auto"/>
              <w:bottom w:val="single" w:sz="4" w:space="0" w:color="auto"/>
              <w:right w:val="single" w:sz="4" w:space="0" w:color="auto"/>
            </w:tcBorders>
          </w:tcPr>
          <w:p w14:paraId="4DCC4480" w14:textId="52D0606D" w:rsidR="005172A7" w:rsidRPr="0000698A" w:rsidRDefault="005172A7" w:rsidP="0000698A">
            <w:pPr>
              <w:autoSpaceDE w:val="0"/>
              <w:autoSpaceDN w:val="0"/>
              <w:adjustRightInd w:val="0"/>
            </w:pPr>
            <w:r w:rsidRPr="0000698A">
              <w:t>1. Строительство новых объектов для систематических занятий физкультурой и спортом</w:t>
            </w:r>
            <w:r w:rsidR="001A790E" w:rsidRPr="0000698A">
              <w:t>.</w:t>
            </w:r>
          </w:p>
          <w:p w14:paraId="306CB765" w14:textId="1F101715" w:rsidR="005172A7" w:rsidRPr="0000698A" w:rsidRDefault="005172A7" w:rsidP="0000698A">
            <w:pPr>
              <w:autoSpaceDE w:val="0"/>
              <w:autoSpaceDN w:val="0"/>
              <w:adjustRightInd w:val="0"/>
            </w:pPr>
            <w:r w:rsidRPr="0000698A">
              <w:t>2. Строительство тренажерных комплексов и спортивных площадок во дворах</w:t>
            </w:r>
            <w:r w:rsidR="001A790E" w:rsidRPr="0000698A">
              <w:t>.</w:t>
            </w:r>
          </w:p>
          <w:p w14:paraId="55C46FD0" w14:textId="4752402B" w:rsidR="005172A7" w:rsidRPr="0000698A" w:rsidRDefault="005172A7" w:rsidP="0000698A">
            <w:pPr>
              <w:autoSpaceDE w:val="0"/>
              <w:autoSpaceDN w:val="0"/>
              <w:adjustRightInd w:val="0"/>
            </w:pPr>
            <w:r w:rsidRPr="0000698A">
              <w:t>3. Организация спортивно-массовых мероприятий по различным видам спорта</w:t>
            </w:r>
            <w:r w:rsidR="001A790E" w:rsidRPr="0000698A">
              <w:t>.</w:t>
            </w:r>
          </w:p>
        </w:tc>
        <w:tc>
          <w:tcPr>
            <w:tcW w:w="4394" w:type="dxa"/>
            <w:tcBorders>
              <w:top w:val="single" w:sz="4" w:space="0" w:color="auto"/>
              <w:left w:val="single" w:sz="4" w:space="0" w:color="auto"/>
              <w:bottom w:val="single" w:sz="4" w:space="0" w:color="auto"/>
              <w:right w:val="single" w:sz="4" w:space="0" w:color="auto"/>
            </w:tcBorders>
          </w:tcPr>
          <w:p w14:paraId="6C025B65" w14:textId="66E88D03"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1. Недостаточный уровень обеспеченности детскими и спортивными площадками (</w:t>
            </w:r>
            <w:r w:rsidR="00CA53D7" w:rsidRPr="0000698A">
              <w:rPr>
                <w:rFonts w:ascii="Times New Roman" w:hAnsi="Times New Roman" w:cs="Times New Roman"/>
                <w:sz w:val="24"/>
                <w:szCs w:val="24"/>
              </w:rPr>
              <w:t>например,</w:t>
            </w:r>
            <w:r w:rsidRPr="0000698A">
              <w:rPr>
                <w:rFonts w:ascii="Times New Roman" w:hAnsi="Times New Roman" w:cs="Times New Roman"/>
                <w:sz w:val="24"/>
                <w:szCs w:val="24"/>
              </w:rPr>
              <w:t xml:space="preserve"> экстрим-парка, </w:t>
            </w:r>
            <w:proofErr w:type="spellStart"/>
            <w:proofErr w:type="gramStart"/>
            <w:r w:rsidRPr="0000698A">
              <w:rPr>
                <w:rFonts w:ascii="Times New Roman" w:hAnsi="Times New Roman" w:cs="Times New Roman"/>
                <w:sz w:val="24"/>
                <w:szCs w:val="24"/>
              </w:rPr>
              <w:t>скейт</w:t>
            </w:r>
            <w:proofErr w:type="spellEnd"/>
            <w:r w:rsidRPr="0000698A">
              <w:rPr>
                <w:rFonts w:ascii="Times New Roman" w:hAnsi="Times New Roman" w:cs="Times New Roman"/>
                <w:sz w:val="24"/>
                <w:szCs w:val="24"/>
              </w:rPr>
              <w:t>-парка</w:t>
            </w:r>
            <w:proofErr w:type="gramEnd"/>
            <w:r w:rsidRPr="0000698A">
              <w:rPr>
                <w:rFonts w:ascii="Times New Roman" w:hAnsi="Times New Roman" w:cs="Times New Roman"/>
                <w:sz w:val="24"/>
                <w:szCs w:val="24"/>
              </w:rPr>
              <w:t xml:space="preserve"> и </w:t>
            </w:r>
            <w:r w:rsidR="00CA53D7" w:rsidRPr="0000698A">
              <w:rPr>
                <w:rFonts w:ascii="Times New Roman" w:hAnsi="Times New Roman" w:cs="Times New Roman"/>
                <w:sz w:val="24"/>
                <w:szCs w:val="24"/>
              </w:rPr>
              <w:t>др.</w:t>
            </w:r>
            <w:r w:rsidRPr="0000698A">
              <w:rPr>
                <w:rFonts w:ascii="Times New Roman" w:hAnsi="Times New Roman" w:cs="Times New Roman"/>
                <w:sz w:val="24"/>
                <w:szCs w:val="24"/>
              </w:rPr>
              <w:t>), дворовых территорий, мест массового отдыха</w:t>
            </w:r>
            <w:r w:rsidR="001A790E" w:rsidRPr="0000698A">
              <w:rPr>
                <w:rFonts w:ascii="Times New Roman" w:hAnsi="Times New Roman" w:cs="Times New Roman"/>
                <w:sz w:val="24"/>
                <w:szCs w:val="24"/>
              </w:rPr>
              <w:t>.</w:t>
            </w:r>
          </w:p>
          <w:p w14:paraId="317933EB" w14:textId="68FF0E68"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2. Отсутств</w:t>
            </w:r>
            <w:r w:rsidR="00A443D8" w:rsidRPr="0000698A">
              <w:rPr>
                <w:rFonts w:ascii="Times New Roman" w:hAnsi="Times New Roman" w:cs="Times New Roman"/>
                <w:sz w:val="24"/>
                <w:szCs w:val="24"/>
              </w:rPr>
              <w:t>ие</w:t>
            </w:r>
            <w:r w:rsidRPr="0000698A">
              <w:rPr>
                <w:rFonts w:ascii="Times New Roman" w:hAnsi="Times New Roman" w:cs="Times New Roman"/>
                <w:sz w:val="24"/>
                <w:szCs w:val="24"/>
              </w:rPr>
              <w:t xml:space="preserve"> </w:t>
            </w:r>
            <w:r w:rsidR="00A443D8" w:rsidRPr="0000698A">
              <w:rPr>
                <w:rFonts w:ascii="Times New Roman" w:hAnsi="Times New Roman" w:cs="Times New Roman"/>
                <w:sz w:val="24"/>
                <w:szCs w:val="24"/>
              </w:rPr>
              <w:t>организованной</w:t>
            </w:r>
            <w:r w:rsidRPr="0000698A">
              <w:rPr>
                <w:rFonts w:ascii="Times New Roman" w:hAnsi="Times New Roman" w:cs="Times New Roman"/>
                <w:sz w:val="24"/>
                <w:szCs w:val="24"/>
              </w:rPr>
              <w:t xml:space="preserve"> систем</w:t>
            </w:r>
            <w:r w:rsidR="00A443D8" w:rsidRPr="0000698A">
              <w:rPr>
                <w:rFonts w:ascii="Times New Roman" w:hAnsi="Times New Roman" w:cs="Times New Roman"/>
                <w:sz w:val="24"/>
                <w:szCs w:val="24"/>
              </w:rPr>
              <w:t>ы</w:t>
            </w:r>
            <w:r w:rsidRPr="0000698A">
              <w:rPr>
                <w:rFonts w:ascii="Times New Roman" w:hAnsi="Times New Roman" w:cs="Times New Roman"/>
                <w:sz w:val="24"/>
                <w:szCs w:val="24"/>
              </w:rPr>
              <w:t xml:space="preserve"> проката велосипедов и велодорожек как внутри, так и между микрорайонами города</w:t>
            </w:r>
            <w:r w:rsidR="001A790E" w:rsidRPr="0000698A">
              <w:rPr>
                <w:rFonts w:ascii="Times New Roman" w:hAnsi="Times New Roman" w:cs="Times New Roman"/>
                <w:sz w:val="24"/>
                <w:szCs w:val="24"/>
              </w:rPr>
              <w:t>.</w:t>
            </w:r>
          </w:p>
          <w:p w14:paraId="11C98C86" w14:textId="5FAC7CAC"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3. Низкая эффективность использования имеющихся плоскостных сооружений - открытых площадок (сезонные сроки эксплуатации, зависимость от погодных условий, отсутствие элементарных удобств)</w:t>
            </w:r>
            <w:r w:rsidR="001A790E" w:rsidRPr="0000698A">
              <w:rPr>
                <w:rFonts w:ascii="Times New Roman" w:hAnsi="Times New Roman" w:cs="Times New Roman"/>
                <w:sz w:val="24"/>
                <w:szCs w:val="24"/>
              </w:rPr>
              <w:t>.</w:t>
            </w:r>
          </w:p>
          <w:p w14:paraId="7C20B576" w14:textId="31D94646"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4. Недостаточное развитие физкультурно-оздоровительной инфраструктуры по месту жительства граждан</w:t>
            </w:r>
            <w:r w:rsidR="001A790E" w:rsidRPr="0000698A">
              <w:rPr>
                <w:rFonts w:ascii="Times New Roman" w:hAnsi="Times New Roman" w:cs="Times New Roman"/>
                <w:sz w:val="24"/>
                <w:szCs w:val="24"/>
              </w:rPr>
              <w:t>.</w:t>
            </w:r>
          </w:p>
        </w:tc>
      </w:tr>
      <w:tr w:rsidR="00963E79" w:rsidRPr="0000698A" w14:paraId="3868915A" w14:textId="77777777" w:rsidTr="00E452D0">
        <w:tc>
          <w:tcPr>
            <w:tcW w:w="1338" w:type="dxa"/>
            <w:tcBorders>
              <w:top w:val="single" w:sz="4" w:space="0" w:color="auto"/>
              <w:left w:val="single" w:sz="4" w:space="0" w:color="auto"/>
              <w:bottom w:val="single" w:sz="4" w:space="0" w:color="auto"/>
              <w:right w:val="single" w:sz="4" w:space="0" w:color="auto"/>
            </w:tcBorders>
          </w:tcPr>
          <w:p w14:paraId="2808851A" w14:textId="77777777" w:rsidR="005172A7" w:rsidRPr="0000698A" w:rsidRDefault="005172A7" w:rsidP="0000698A">
            <w:pPr>
              <w:autoSpaceDE w:val="0"/>
              <w:autoSpaceDN w:val="0"/>
              <w:adjustRightInd w:val="0"/>
            </w:pPr>
            <w:r w:rsidRPr="0000698A">
              <w:t>Туризм</w:t>
            </w:r>
          </w:p>
        </w:tc>
        <w:tc>
          <w:tcPr>
            <w:tcW w:w="4253" w:type="dxa"/>
            <w:tcBorders>
              <w:top w:val="single" w:sz="4" w:space="0" w:color="auto"/>
              <w:left w:val="single" w:sz="4" w:space="0" w:color="auto"/>
              <w:bottom w:val="single" w:sz="4" w:space="0" w:color="auto"/>
              <w:right w:val="single" w:sz="4" w:space="0" w:color="auto"/>
            </w:tcBorders>
          </w:tcPr>
          <w:p w14:paraId="69E6EF17" w14:textId="7769AECA" w:rsidR="005172A7" w:rsidRPr="0000698A" w:rsidRDefault="005172A7" w:rsidP="0000698A">
            <w:pPr>
              <w:autoSpaceDE w:val="0"/>
              <w:autoSpaceDN w:val="0"/>
              <w:adjustRightInd w:val="0"/>
            </w:pPr>
            <w:r w:rsidRPr="0000698A">
              <w:t>1. Природно-географический потенциал</w:t>
            </w:r>
            <w:r w:rsidR="001A790E" w:rsidRPr="0000698A">
              <w:t>.</w:t>
            </w:r>
          </w:p>
          <w:p w14:paraId="5B6F2B7B" w14:textId="2C63608A" w:rsidR="005172A7" w:rsidRPr="0000698A" w:rsidRDefault="005172A7" w:rsidP="0000698A">
            <w:pPr>
              <w:autoSpaceDE w:val="0"/>
              <w:autoSpaceDN w:val="0"/>
              <w:adjustRightInd w:val="0"/>
            </w:pPr>
            <w:r w:rsidRPr="0000698A">
              <w:t>2. Наличие музеев</w:t>
            </w:r>
            <w:r w:rsidR="001A790E" w:rsidRPr="0000698A">
              <w:t>.</w:t>
            </w:r>
          </w:p>
          <w:p w14:paraId="52E3FDA0" w14:textId="7B7B49FF" w:rsidR="005172A7" w:rsidRPr="0000698A" w:rsidRDefault="005172A7" w:rsidP="0000698A">
            <w:pPr>
              <w:autoSpaceDE w:val="0"/>
              <w:autoSpaceDN w:val="0"/>
              <w:adjustRightInd w:val="0"/>
            </w:pPr>
            <w:r w:rsidRPr="0000698A">
              <w:t>4. Наличие коллективных объектов размещения туристов и объектов общественного питания</w:t>
            </w:r>
            <w:r w:rsidR="001A790E" w:rsidRPr="0000698A">
              <w:t>.</w:t>
            </w:r>
          </w:p>
          <w:p w14:paraId="0F85CB34" w14:textId="43D2C0DC" w:rsidR="005172A7" w:rsidRPr="0000698A" w:rsidRDefault="005172A7" w:rsidP="0000698A">
            <w:pPr>
              <w:autoSpaceDE w:val="0"/>
              <w:autoSpaceDN w:val="0"/>
              <w:adjustRightInd w:val="0"/>
            </w:pPr>
            <w:r w:rsidRPr="0000698A">
              <w:t>5. Опыт проведения событийных мероприятий, связанных с культурой и историей города</w:t>
            </w:r>
            <w:r w:rsidR="001A790E" w:rsidRPr="0000698A">
              <w:t>.</w:t>
            </w:r>
          </w:p>
          <w:p w14:paraId="1AD148D5" w14:textId="073D9044" w:rsidR="005172A7" w:rsidRPr="0000698A" w:rsidRDefault="005172A7" w:rsidP="0000698A">
            <w:pPr>
              <w:autoSpaceDE w:val="0"/>
              <w:autoSpaceDN w:val="0"/>
              <w:adjustRightInd w:val="0"/>
            </w:pPr>
            <w:r w:rsidRPr="0000698A">
              <w:t>6. Наличие туристско-экскурсионных организаций, зарегистрированных и осуществляющих деятельность на территории муниципального образования</w:t>
            </w:r>
            <w:r w:rsidR="001A790E" w:rsidRPr="0000698A">
              <w:t>.</w:t>
            </w:r>
          </w:p>
        </w:tc>
        <w:tc>
          <w:tcPr>
            <w:tcW w:w="4394" w:type="dxa"/>
            <w:tcBorders>
              <w:top w:val="single" w:sz="4" w:space="0" w:color="auto"/>
              <w:left w:val="single" w:sz="4" w:space="0" w:color="auto"/>
              <w:bottom w:val="single" w:sz="4" w:space="0" w:color="auto"/>
              <w:right w:val="single" w:sz="4" w:space="0" w:color="auto"/>
            </w:tcBorders>
          </w:tcPr>
          <w:p w14:paraId="69E3DD08" w14:textId="5FD43A19" w:rsidR="005172A7" w:rsidRPr="0000698A" w:rsidRDefault="005172A7" w:rsidP="0000698A">
            <w:pPr>
              <w:autoSpaceDE w:val="0"/>
              <w:autoSpaceDN w:val="0"/>
              <w:adjustRightInd w:val="0"/>
            </w:pPr>
            <w:r w:rsidRPr="0000698A">
              <w:t>1. Недостаточный уровень развития транспортной и туристской инфраструктуры</w:t>
            </w:r>
            <w:r w:rsidR="001A790E" w:rsidRPr="0000698A">
              <w:t>.</w:t>
            </w:r>
          </w:p>
          <w:p w14:paraId="65A36AF3" w14:textId="6BC5B02A" w:rsidR="005172A7" w:rsidRPr="0000698A" w:rsidRDefault="005172A7" w:rsidP="0000698A">
            <w:pPr>
              <w:autoSpaceDE w:val="0"/>
              <w:autoSpaceDN w:val="0"/>
              <w:adjustRightInd w:val="0"/>
            </w:pPr>
            <w:r w:rsidRPr="0000698A">
              <w:t>2. Недостаточный уровень использования культурно-исторического потенциала города Нарьян-Мара</w:t>
            </w:r>
            <w:r w:rsidR="001A790E" w:rsidRPr="0000698A">
              <w:t>.</w:t>
            </w:r>
            <w:r w:rsidRPr="0000698A">
              <w:t xml:space="preserve"> </w:t>
            </w:r>
          </w:p>
          <w:p w14:paraId="494ACD76" w14:textId="1A04285B" w:rsidR="005172A7" w:rsidRPr="0000698A" w:rsidRDefault="005172A7" w:rsidP="0000698A">
            <w:pPr>
              <w:autoSpaceDE w:val="0"/>
              <w:autoSpaceDN w:val="0"/>
              <w:adjustRightInd w:val="0"/>
            </w:pPr>
            <w:r w:rsidRPr="0000698A">
              <w:t>3. Недостаточная информационная работа по привлечению туристов, слабое использование памятников истории и культуры</w:t>
            </w:r>
            <w:r w:rsidR="001A790E" w:rsidRPr="0000698A">
              <w:t>.</w:t>
            </w:r>
          </w:p>
          <w:p w14:paraId="55B8F1E5" w14:textId="77777777" w:rsidR="005172A7" w:rsidRPr="0000698A" w:rsidRDefault="005172A7" w:rsidP="0000698A">
            <w:pPr>
              <w:autoSpaceDE w:val="0"/>
              <w:autoSpaceDN w:val="0"/>
              <w:adjustRightInd w:val="0"/>
            </w:pPr>
            <w:r w:rsidRPr="0000698A">
              <w:t>4. Недостаток квалифицированных специалистов в туристской индустрии</w:t>
            </w:r>
          </w:p>
          <w:p w14:paraId="3324C9B7" w14:textId="2C8CF085"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5. Утрата историко-градостроительной среды</w:t>
            </w:r>
            <w:r w:rsidR="001A790E" w:rsidRPr="0000698A">
              <w:rPr>
                <w:rFonts w:ascii="Times New Roman" w:hAnsi="Times New Roman" w:cs="Times New Roman"/>
                <w:sz w:val="24"/>
                <w:szCs w:val="24"/>
              </w:rPr>
              <w:t>.</w:t>
            </w:r>
          </w:p>
          <w:p w14:paraId="255B3E0F" w14:textId="77777777" w:rsidR="005172A7" w:rsidRPr="0000698A" w:rsidRDefault="005172A7" w:rsidP="0000698A">
            <w:pPr>
              <w:pStyle w:val="ConsPlusNormal"/>
              <w:ind w:firstLine="0"/>
              <w:rPr>
                <w:rFonts w:ascii="Times New Roman" w:hAnsi="Times New Roman" w:cs="Times New Roman"/>
                <w:sz w:val="24"/>
                <w:szCs w:val="24"/>
              </w:rPr>
            </w:pPr>
          </w:p>
        </w:tc>
      </w:tr>
      <w:tr w:rsidR="00963E79" w:rsidRPr="0000698A" w14:paraId="625DAC0F" w14:textId="77777777" w:rsidTr="00E452D0">
        <w:tc>
          <w:tcPr>
            <w:tcW w:w="1338" w:type="dxa"/>
            <w:tcBorders>
              <w:top w:val="single" w:sz="4" w:space="0" w:color="auto"/>
              <w:left w:val="single" w:sz="4" w:space="0" w:color="auto"/>
              <w:bottom w:val="single" w:sz="4" w:space="0" w:color="auto"/>
              <w:right w:val="single" w:sz="4" w:space="0" w:color="auto"/>
            </w:tcBorders>
          </w:tcPr>
          <w:p w14:paraId="1E9D039D" w14:textId="77777777" w:rsidR="005172A7" w:rsidRPr="0000698A" w:rsidRDefault="005172A7" w:rsidP="0000698A">
            <w:pPr>
              <w:autoSpaceDE w:val="0"/>
              <w:autoSpaceDN w:val="0"/>
              <w:adjustRightInd w:val="0"/>
            </w:pPr>
            <w:r w:rsidRPr="0000698A">
              <w:t>Транспорт, автомобильные дороги</w:t>
            </w:r>
          </w:p>
        </w:tc>
        <w:tc>
          <w:tcPr>
            <w:tcW w:w="4253" w:type="dxa"/>
            <w:tcBorders>
              <w:top w:val="single" w:sz="4" w:space="0" w:color="auto"/>
              <w:left w:val="single" w:sz="4" w:space="0" w:color="auto"/>
              <w:bottom w:val="single" w:sz="4" w:space="0" w:color="auto"/>
              <w:right w:val="single" w:sz="4" w:space="0" w:color="auto"/>
            </w:tcBorders>
          </w:tcPr>
          <w:p w14:paraId="08A05051" w14:textId="35F3E067" w:rsidR="005172A7" w:rsidRPr="0000698A" w:rsidRDefault="005172A7" w:rsidP="0000698A">
            <w:pPr>
              <w:autoSpaceDE w:val="0"/>
              <w:autoSpaceDN w:val="0"/>
              <w:adjustRightInd w:val="0"/>
            </w:pPr>
            <w:r w:rsidRPr="0000698A">
              <w:t>1. Обеспечение содержания и ремонта дорог</w:t>
            </w:r>
            <w:r w:rsidR="001A790E" w:rsidRPr="0000698A">
              <w:t>.</w:t>
            </w:r>
          </w:p>
          <w:p w14:paraId="0935E256" w14:textId="67F4B133" w:rsidR="005172A7" w:rsidRPr="0000698A" w:rsidRDefault="005172A7" w:rsidP="0000698A">
            <w:pPr>
              <w:autoSpaceDE w:val="0"/>
              <w:autoSpaceDN w:val="0"/>
              <w:adjustRightInd w:val="0"/>
            </w:pPr>
            <w:r w:rsidRPr="0000698A">
              <w:t>2. Обеспечение перевозки пассажиров общественным транспортом по муниципальным и межмуниципальным маршрутам</w:t>
            </w:r>
            <w:r w:rsidR="001A790E" w:rsidRPr="0000698A">
              <w:t>.</w:t>
            </w:r>
          </w:p>
          <w:p w14:paraId="7338A57A" w14:textId="313ECCF1"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3. Регулярное обновление парка общественного транспорта и как следствие снижение степени износа парка муниципальных автобусов</w:t>
            </w:r>
            <w:r w:rsidR="001A790E" w:rsidRPr="0000698A">
              <w:rPr>
                <w:rFonts w:ascii="Times New Roman" w:hAnsi="Times New Roman" w:cs="Times New Roman"/>
                <w:sz w:val="24"/>
                <w:szCs w:val="24"/>
              </w:rPr>
              <w:t>.</w:t>
            </w:r>
          </w:p>
          <w:p w14:paraId="5F3127EA" w14:textId="5149041B" w:rsidR="005172A7" w:rsidRPr="0000698A" w:rsidRDefault="005172A7" w:rsidP="0000698A">
            <w:pPr>
              <w:autoSpaceDE w:val="0"/>
              <w:autoSpaceDN w:val="0"/>
              <w:adjustRightInd w:val="0"/>
            </w:pPr>
            <w:r w:rsidRPr="0000698A">
              <w:t xml:space="preserve">4. Внедрение инновационных технологий на пассажирском транспорте (применение </w:t>
            </w:r>
            <w:proofErr w:type="spellStart"/>
            <w:r w:rsidRPr="0000698A">
              <w:t>валидаторов</w:t>
            </w:r>
            <w:proofErr w:type="spellEnd"/>
            <w:r w:rsidRPr="0000698A">
              <w:t>, Яндекс карт, мобильного приложения "Автобусы Нарьян-Мара")</w:t>
            </w:r>
            <w:r w:rsidR="001A790E" w:rsidRPr="0000698A">
              <w:t>.</w:t>
            </w:r>
          </w:p>
          <w:p w14:paraId="7BD519BD" w14:textId="792F4F61"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5. Развитие улично-дорожной сети за счет реконструкции участков дорог в целях увеличения пропускной способности, введения одностороннего движения</w:t>
            </w:r>
            <w:r w:rsidR="001A790E" w:rsidRPr="0000698A">
              <w:rPr>
                <w:rFonts w:ascii="Times New Roman" w:hAnsi="Times New Roman" w:cs="Times New Roman"/>
                <w:sz w:val="24"/>
                <w:szCs w:val="24"/>
              </w:rPr>
              <w:t>.</w:t>
            </w:r>
          </w:p>
          <w:p w14:paraId="394970C8" w14:textId="270538B2"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 xml:space="preserve">6. Внедрение системы "Умный город" (освещение дорог общего пользования с применением </w:t>
            </w:r>
            <w:proofErr w:type="spellStart"/>
            <w:r w:rsidRPr="0000698A">
              <w:rPr>
                <w:rFonts w:ascii="Times New Roman" w:hAnsi="Times New Roman" w:cs="Times New Roman"/>
                <w:sz w:val="24"/>
                <w:szCs w:val="24"/>
              </w:rPr>
              <w:t>энергоэффективных</w:t>
            </w:r>
            <w:proofErr w:type="spellEnd"/>
            <w:r w:rsidRPr="0000698A">
              <w:rPr>
                <w:rFonts w:ascii="Times New Roman" w:hAnsi="Times New Roman" w:cs="Times New Roman"/>
                <w:sz w:val="24"/>
                <w:szCs w:val="24"/>
              </w:rPr>
              <w:t xml:space="preserve"> ламп)</w:t>
            </w:r>
            <w:r w:rsidR="001A790E" w:rsidRPr="0000698A">
              <w:rPr>
                <w:rFonts w:ascii="Times New Roman" w:hAnsi="Times New Roman" w:cs="Times New Roman"/>
                <w:sz w:val="24"/>
                <w:szCs w:val="24"/>
              </w:rPr>
              <w:t>.</w:t>
            </w:r>
            <w:r w:rsidRPr="0000698A">
              <w:rPr>
                <w:rFonts w:ascii="Times New Roman" w:hAnsi="Times New Roman" w:cs="Times New Roman"/>
                <w:sz w:val="24"/>
                <w:szCs w:val="24"/>
              </w:rPr>
              <w:t xml:space="preserve"> </w:t>
            </w:r>
          </w:p>
          <w:p w14:paraId="51786BB7" w14:textId="0E5CD344"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7. Внедрение автоматической системы фиксации нарушений скоростного режима (АСФСН)</w:t>
            </w:r>
            <w:r w:rsidR="001A790E" w:rsidRPr="0000698A">
              <w:rPr>
                <w:rFonts w:ascii="Times New Roman" w:hAnsi="Times New Roman" w:cs="Times New Roman"/>
                <w:sz w:val="24"/>
                <w:szCs w:val="24"/>
              </w:rPr>
              <w:t>.</w:t>
            </w:r>
          </w:p>
          <w:p w14:paraId="13C93B20" w14:textId="1A219FF0"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8. Обновление парка коммунальной техники</w:t>
            </w:r>
            <w:r w:rsidR="001A790E" w:rsidRPr="0000698A">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14:paraId="29EE06D4" w14:textId="17017190" w:rsidR="005172A7" w:rsidRPr="0000698A" w:rsidRDefault="005172A7" w:rsidP="0000698A">
            <w:pPr>
              <w:autoSpaceDE w:val="0"/>
              <w:autoSpaceDN w:val="0"/>
              <w:adjustRightInd w:val="0"/>
            </w:pPr>
            <w:r w:rsidRPr="0000698A">
              <w:t>1. Состояние дорожного покрытия не соответствует нормативным требованиям</w:t>
            </w:r>
            <w:r w:rsidR="001A790E" w:rsidRPr="0000698A">
              <w:t>.</w:t>
            </w:r>
          </w:p>
          <w:p w14:paraId="2B88C271" w14:textId="2D6E5DB5" w:rsidR="005172A7" w:rsidRPr="0000698A" w:rsidRDefault="005172A7" w:rsidP="0000698A">
            <w:pPr>
              <w:autoSpaceDE w:val="0"/>
              <w:autoSpaceDN w:val="0"/>
              <w:adjustRightInd w:val="0"/>
            </w:pPr>
            <w:r w:rsidRPr="0000698A">
              <w:t>2. Недостаточное количество парковочных мест для личного и грузового транспорта</w:t>
            </w:r>
            <w:r w:rsidR="001A790E" w:rsidRPr="0000698A">
              <w:t>.</w:t>
            </w:r>
          </w:p>
          <w:p w14:paraId="38983135" w14:textId="7E0DABA9" w:rsidR="005172A7" w:rsidRPr="0000698A" w:rsidRDefault="005172A7" w:rsidP="0000698A">
            <w:pPr>
              <w:autoSpaceDE w:val="0"/>
              <w:autoSpaceDN w:val="0"/>
              <w:adjustRightInd w:val="0"/>
            </w:pPr>
            <w:r w:rsidRPr="0000698A">
              <w:t>3. Отсутствует транспортное кольцо автодорожного сообщения вокруг городской застройки</w:t>
            </w:r>
            <w:r w:rsidR="001A790E" w:rsidRPr="0000698A">
              <w:t>.</w:t>
            </w:r>
          </w:p>
          <w:p w14:paraId="41A49505" w14:textId="6D7F7A76"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 xml:space="preserve">4. Преобладание частного автотранспорта над общественным в отношении </w:t>
            </w:r>
            <w:proofErr w:type="spellStart"/>
            <w:r w:rsidRPr="0000698A">
              <w:rPr>
                <w:rFonts w:ascii="Times New Roman" w:hAnsi="Times New Roman" w:cs="Times New Roman"/>
                <w:sz w:val="24"/>
                <w:szCs w:val="24"/>
              </w:rPr>
              <w:t>пассажироперевозок</w:t>
            </w:r>
            <w:proofErr w:type="spellEnd"/>
            <w:r w:rsidR="001A790E" w:rsidRPr="0000698A">
              <w:rPr>
                <w:rFonts w:ascii="Times New Roman" w:hAnsi="Times New Roman" w:cs="Times New Roman"/>
                <w:sz w:val="24"/>
                <w:szCs w:val="24"/>
              </w:rPr>
              <w:t>.</w:t>
            </w:r>
          </w:p>
          <w:p w14:paraId="61F5C7B1" w14:textId="4E89FBAD"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5. Отсутствие развитой сети транспортной инфраструктуры (федеральные и региональные автомобильные трассы, железнодорожный коридор)</w:t>
            </w:r>
            <w:r w:rsidR="001A790E" w:rsidRPr="0000698A">
              <w:rPr>
                <w:rFonts w:ascii="Times New Roman" w:hAnsi="Times New Roman" w:cs="Times New Roman"/>
                <w:sz w:val="24"/>
                <w:szCs w:val="24"/>
              </w:rPr>
              <w:t>.</w:t>
            </w:r>
            <w:r w:rsidRPr="0000698A">
              <w:rPr>
                <w:rFonts w:ascii="Times New Roman" w:hAnsi="Times New Roman" w:cs="Times New Roman"/>
                <w:sz w:val="24"/>
                <w:szCs w:val="24"/>
              </w:rPr>
              <w:t xml:space="preserve"> </w:t>
            </w:r>
          </w:p>
          <w:p w14:paraId="2CFABA34" w14:textId="77777777" w:rsidR="005172A7" w:rsidRPr="0000698A" w:rsidRDefault="005172A7" w:rsidP="0000698A">
            <w:pPr>
              <w:pStyle w:val="ConsPlusNormal"/>
              <w:ind w:firstLine="0"/>
              <w:rPr>
                <w:rFonts w:ascii="Times New Roman" w:hAnsi="Times New Roman" w:cs="Times New Roman"/>
                <w:sz w:val="24"/>
                <w:szCs w:val="24"/>
              </w:rPr>
            </w:pPr>
          </w:p>
          <w:p w14:paraId="29C61BC2" w14:textId="77777777" w:rsidR="005172A7" w:rsidRPr="0000698A" w:rsidRDefault="005172A7" w:rsidP="0000698A">
            <w:pPr>
              <w:pStyle w:val="ConsPlusNormal"/>
              <w:ind w:firstLine="0"/>
              <w:jc w:val="both"/>
              <w:rPr>
                <w:rFonts w:ascii="Times New Roman" w:hAnsi="Times New Roman" w:cs="Times New Roman"/>
                <w:sz w:val="24"/>
                <w:szCs w:val="24"/>
              </w:rPr>
            </w:pPr>
          </w:p>
          <w:p w14:paraId="3023A42A" w14:textId="77777777" w:rsidR="005172A7" w:rsidRPr="0000698A" w:rsidRDefault="005172A7" w:rsidP="0000698A">
            <w:pPr>
              <w:autoSpaceDE w:val="0"/>
              <w:autoSpaceDN w:val="0"/>
              <w:adjustRightInd w:val="0"/>
            </w:pPr>
          </w:p>
        </w:tc>
      </w:tr>
      <w:tr w:rsidR="00963E79" w:rsidRPr="0000698A" w14:paraId="01AC4D7E" w14:textId="77777777" w:rsidTr="00E452D0">
        <w:tc>
          <w:tcPr>
            <w:tcW w:w="1338" w:type="dxa"/>
            <w:tcBorders>
              <w:top w:val="single" w:sz="4" w:space="0" w:color="auto"/>
              <w:left w:val="single" w:sz="4" w:space="0" w:color="auto"/>
              <w:bottom w:val="single" w:sz="4" w:space="0" w:color="auto"/>
              <w:right w:val="single" w:sz="4" w:space="0" w:color="auto"/>
            </w:tcBorders>
          </w:tcPr>
          <w:p w14:paraId="3E9E9C42" w14:textId="77777777" w:rsidR="005172A7" w:rsidRPr="0000698A" w:rsidRDefault="005172A7" w:rsidP="0000698A">
            <w:pPr>
              <w:autoSpaceDE w:val="0"/>
              <w:autoSpaceDN w:val="0"/>
              <w:adjustRightInd w:val="0"/>
            </w:pPr>
            <w:r w:rsidRPr="0000698A">
              <w:t>Жилье и</w:t>
            </w:r>
          </w:p>
          <w:p w14:paraId="65DD5D86" w14:textId="77777777" w:rsidR="005172A7" w:rsidRPr="0000698A" w:rsidRDefault="005172A7" w:rsidP="0000698A">
            <w:pPr>
              <w:autoSpaceDE w:val="0"/>
              <w:autoSpaceDN w:val="0"/>
              <w:adjustRightInd w:val="0"/>
            </w:pPr>
            <w:r w:rsidRPr="0000698A">
              <w:t>жилищно-коммунальное хозяйство</w:t>
            </w:r>
          </w:p>
        </w:tc>
        <w:tc>
          <w:tcPr>
            <w:tcW w:w="4253" w:type="dxa"/>
            <w:tcBorders>
              <w:top w:val="single" w:sz="4" w:space="0" w:color="auto"/>
              <w:left w:val="single" w:sz="4" w:space="0" w:color="auto"/>
              <w:bottom w:val="single" w:sz="4" w:space="0" w:color="auto"/>
              <w:right w:val="single" w:sz="4" w:space="0" w:color="auto"/>
            </w:tcBorders>
          </w:tcPr>
          <w:p w14:paraId="7859DDCE" w14:textId="6A5B2C3E" w:rsidR="005172A7" w:rsidRPr="0000698A" w:rsidRDefault="005172A7" w:rsidP="0000698A">
            <w:pPr>
              <w:autoSpaceDE w:val="0"/>
              <w:autoSpaceDN w:val="0"/>
              <w:adjustRightInd w:val="0"/>
            </w:pPr>
            <w:r w:rsidRPr="0000698A">
              <w:t>1. Ежегодный ввод в эксплуатацию социального и коммерческого жилья</w:t>
            </w:r>
            <w:r w:rsidR="001A790E" w:rsidRPr="0000698A">
              <w:t>.</w:t>
            </w:r>
          </w:p>
          <w:p w14:paraId="2A9F18E8" w14:textId="6FA23C9C" w:rsidR="005172A7" w:rsidRPr="0000698A" w:rsidRDefault="005172A7" w:rsidP="0000698A">
            <w:pPr>
              <w:autoSpaceDE w:val="0"/>
              <w:autoSpaceDN w:val="0"/>
              <w:adjustRightInd w:val="0"/>
            </w:pPr>
            <w:r w:rsidRPr="0000698A">
              <w:t>2. Увеличение коэффициента обеспеченности жильем в расчете на 1 жителя</w:t>
            </w:r>
            <w:r w:rsidR="00B37EF6" w:rsidRPr="0000698A">
              <w:t>.</w:t>
            </w:r>
            <w:r w:rsidRPr="0000698A">
              <w:t xml:space="preserve"> </w:t>
            </w:r>
          </w:p>
          <w:p w14:paraId="348B3381" w14:textId="3DFC23BC"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3. Застройка новых микрорайонов города</w:t>
            </w:r>
            <w:r w:rsidR="00B37EF6" w:rsidRPr="0000698A">
              <w:rPr>
                <w:rFonts w:ascii="Times New Roman" w:hAnsi="Times New Roman" w:cs="Times New Roman"/>
                <w:sz w:val="24"/>
                <w:szCs w:val="24"/>
              </w:rPr>
              <w:t>.</w:t>
            </w:r>
          </w:p>
          <w:p w14:paraId="5B43B0AE" w14:textId="0CF3AEE7"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4. Обслуживание жилищного фонда муниципальными предприятиями и частными организациями</w:t>
            </w:r>
            <w:r w:rsidR="00B37EF6" w:rsidRPr="0000698A">
              <w:rPr>
                <w:rFonts w:ascii="Times New Roman" w:hAnsi="Times New Roman" w:cs="Times New Roman"/>
                <w:sz w:val="24"/>
                <w:szCs w:val="24"/>
              </w:rPr>
              <w:t>.</w:t>
            </w:r>
          </w:p>
          <w:p w14:paraId="4EDDF4BA" w14:textId="7B8991F5"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5. Наличие развитой системы коммунального хозяйства</w:t>
            </w:r>
            <w:r w:rsidR="00B37EF6" w:rsidRPr="0000698A">
              <w:rPr>
                <w:rFonts w:ascii="Times New Roman" w:hAnsi="Times New Roman" w:cs="Times New Roman"/>
                <w:sz w:val="24"/>
                <w:szCs w:val="24"/>
              </w:rPr>
              <w:t>.</w:t>
            </w:r>
          </w:p>
          <w:p w14:paraId="34026487" w14:textId="67B14D20"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6. Переход на автоматизированные котельные нового поколения</w:t>
            </w:r>
            <w:r w:rsidR="00B37EF6" w:rsidRPr="0000698A">
              <w:rPr>
                <w:rFonts w:ascii="Times New Roman" w:hAnsi="Times New Roman" w:cs="Times New Roman"/>
                <w:sz w:val="24"/>
                <w:szCs w:val="24"/>
              </w:rPr>
              <w:t>.</w:t>
            </w:r>
            <w:r w:rsidRPr="0000698A">
              <w:rPr>
                <w:rFonts w:ascii="Times New Roman" w:hAnsi="Times New Roman" w:cs="Times New Roman"/>
                <w:sz w:val="24"/>
                <w:szCs w:val="24"/>
              </w:rPr>
              <w:t xml:space="preserve"> </w:t>
            </w:r>
          </w:p>
          <w:p w14:paraId="151EB4EE" w14:textId="77777777" w:rsidR="005172A7" w:rsidRPr="0000698A" w:rsidRDefault="005172A7" w:rsidP="0000698A">
            <w:pPr>
              <w:pStyle w:val="ConsPlusNormal"/>
              <w:ind w:firstLine="0"/>
              <w:rPr>
                <w:sz w:val="24"/>
                <w:szCs w:val="24"/>
              </w:rPr>
            </w:pPr>
          </w:p>
        </w:tc>
        <w:tc>
          <w:tcPr>
            <w:tcW w:w="4394" w:type="dxa"/>
            <w:tcBorders>
              <w:top w:val="single" w:sz="4" w:space="0" w:color="auto"/>
              <w:left w:val="single" w:sz="4" w:space="0" w:color="auto"/>
              <w:bottom w:val="single" w:sz="4" w:space="0" w:color="auto"/>
              <w:right w:val="single" w:sz="4" w:space="0" w:color="auto"/>
            </w:tcBorders>
          </w:tcPr>
          <w:p w14:paraId="560FD9EA" w14:textId="56EDD508" w:rsidR="005172A7" w:rsidRPr="0000698A" w:rsidRDefault="005172A7" w:rsidP="0000698A">
            <w:pPr>
              <w:autoSpaceDE w:val="0"/>
              <w:autoSpaceDN w:val="0"/>
              <w:adjustRightInd w:val="0"/>
            </w:pPr>
            <w:r w:rsidRPr="0000698A">
              <w:t>1. Недостаточный уровень обеспеченности граждан жильем</w:t>
            </w:r>
            <w:r w:rsidR="00B37EF6" w:rsidRPr="0000698A">
              <w:t>.</w:t>
            </w:r>
          </w:p>
          <w:p w14:paraId="3927BC7A" w14:textId="7D128412" w:rsidR="005172A7" w:rsidRPr="0000698A" w:rsidRDefault="005172A7" w:rsidP="0000698A">
            <w:pPr>
              <w:autoSpaceDE w:val="0"/>
              <w:autoSpaceDN w:val="0"/>
              <w:adjustRightInd w:val="0"/>
            </w:pPr>
            <w:r w:rsidRPr="0000698A">
              <w:t>3. Наличие ветхого и аварийного жилья (в перспективе увеличение его доли в жилом фонде)</w:t>
            </w:r>
            <w:r w:rsidR="00B37EF6" w:rsidRPr="0000698A">
              <w:t>.</w:t>
            </w:r>
          </w:p>
          <w:p w14:paraId="44765F53" w14:textId="4A61A385"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4. Снижение темпов роста строительства на территории города</w:t>
            </w:r>
            <w:r w:rsidR="00B37EF6" w:rsidRPr="0000698A">
              <w:rPr>
                <w:rFonts w:ascii="Times New Roman" w:hAnsi="Times New Roman" w:cs="Times New Roman"/>
                <w:sz w:val="24"/>
                <w:szCs w:val="24"/>
              </w:rPr>
              <w:t>.</w:t>
            </w:r>
          </w:p>
          <w:p w14:paraId="0C33C62D" w14:textId="1ECAFE42"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5. Отсутствие у значительного числа граждан требуемых доходов для получения ипотечных кредитов и средств для оплаты первоначального взноса по жилищному или ипотечному жилищному кредиту</w:t>
            </w:r>
            <w:r w:rsidR="00B37EF6" w:rsidRPr="0000698A">
              <w:rPr>
                <w:rFonts w:ascii="Times New Roman" w:hAnsi="Times New Roman" w:cs="Times New Roman"/>
                <w:sz w:val="24"/>
                <w:szCs w:val="24"/>
              </w:rPr>
              <w:t>.</w:t>
            </w:r>
          </w:p>
          <w:p w14:paraId="394669B7" w14:textId="6C88F4C1" w:rsidR="005172A7" w:rsidRPr="0000698A" w:rsidRDefault="005172A7" w:rsidP="0000698A">
            <w:pPr>
              <w:autoSpaceDE w:val="0"/>
              <w:autoSpaceDN w:val="0"/>
              <w:adjustRightInd w:val="0"/>
            </w:pPr>
            <w:r w:rsidRPr="0000698A">
              <w:t>6. В связи с передачей полномочий жилищного строительства на уровень субъекта, муниципальное образование не может влиять на предоставление жилых помещений гражданам, нуждающимся в улучшении жилищных условий</w:t>
            </w:r>
            <w:r w:rsidR="00B37EF6" w:rsidRPr="0000698A">
              <w:t>.</w:t>
            </w:r>
          </w:p>
          <w:p w14:paraId="5D526240" w14:textId="5D227497"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7. Отсутствие современных систем канализационных стоков (как ливневых, так и коммунальных)</w:t>
            </w:r>
            <w:r w:rsidR="00B37EF6" w:rsidRPr="0000698A">
              <w:rPr>
                <w:rFonts w:ascii="Times New Roman" w:hAnsi="Times New Roman" w:cs="Times New Roman"/>
                <w:sz w:val="24"/>
                <w:szCs w:val="24"/>
              </w:rPr>
              <w:t>.</w:t>
            </w:r>
          </w:p>
          <w:p w14:paraId="2EBF19CD" w14:textId="684016D1" w:rsidR="00732F68" w:rsidRPr="0000698A" w:rsidRDefault="00732F68"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8. Нал</w:t>
            </w:r>
            <w:r w:rsidR="00561CB3" w:rsidRPr="0000698A">
              <w:rPr>
                <w:rFonts w:ascii="Times New Roman" w:hAnsi="Times New Roman" w:cs="Times New Roman"/>
                <w:sz w:val="24"/>
                <w:szCs w:val="24"/>
              </w:rPr>
              <w:t>ичие несанкционированных свалок.</w:t>
            </w:r>
          </w:p>
          <w:p w14:paraId="744D98CF" w14:textId="1E212AA0" w:rsidR="00732F68" w:rsidRPr="0000698A" w:rsidRDefault="00732F68"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9. Нехв</w:t>
            </w:r>
            <w:r w:rsidR="00561CB3" w:rsidRPr="0000698A">
              <w:rPr>
                <w:rFonts w:ascii="Times New Roman" w:hAnsi="Times New Roman" w:cs="Times New Roman"/>
                <w:sz w:val="24"/>
                <w:szCs w:val="24"/>
              </w:rPr>
              <w:t>атка площадей для полигонов ТКО.</w:t>
            </w:r>
          </w:p>
          <w:p w14:paraId="03069642" w14:textId="66E54DF0" w:rsidR="00732F68" w:rsidRPr="0000698A" w:rsidRDefault="00732F68"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iCs/>
                <w:sz w:val="24"/>
                <w:szCs w:val="24"/>
              </w:rPr>
              <w:t xml:space="preserve">10. Нехватка контейнерных площадок по </w:t>
            </w:r>
            <w:r w:rsidRPr="0000698A">
              <w:rPr>
                <w:rFonts w:ascii="Times New Roman" w:hAnsi="Times New Roman" w:cs="Times New Roman"/>
                <w:iCs/>
                <w:sz w:val="24"/>
                <w:szCs w:val="24"/>
                <w:shd w:val="clear" w:color="auto" w:fill="FFFFFF"/>
              </w:rPr>
              <w:t>раздельному сбору мусора</w:t>
            </w:r>
            <w:r w:rsidR="00561CB3" w:rsidRPr="0000698A">
              <w:rPr>
                <w:rFonts w:ascii="Times New Roman" w:hAnsi="Times New Roman" w:cs="Times New Roman"/>
                <w:iCs/>
                <w:sz w:val="24"/>
                <w:szCs w:val="24"/>
                <w:shd w:val="clear" w:color="auto" w:fill="FFFFFF"/>
              </w:rPr>
              <w:t>.</w:t>
            </w:r>
          </w:p>
          <w:p w14:paraId="3C902A1C" w14:textId="10459E33" w:rsidR="005172A7" w:rsidRPr="0000698A" w:rsidRDefault="00732F68"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11</w:t>
            </w:r>
            <w:r w:rsidR="005172A7" w:rsidRPr="0000698A">
              <w:rPr>
                <w:rFonts w:ascii="Times New Roman" w:hAnsi="Times New Roman" w:cs="Times New Roman"/>
                <w:sz w:val="24"/>
                <w:szCs w:val="24"/>
              </w:rPr>
              <w:t>. Отсутствие достаточного количества современных очистных сооружений</w:t>
            </w:r>
            <w:r w:rsidR="00B37EF6" w:rsidRPr="0000698A">
              <w:rPr>
                <w:rFonts w:ascii="Times New Roman" w:hAnsi="Times New Roman" w:cs="Times New Roman"/>
                <w:sz w:val="24"/>
                <w:szCs w:val="24"/>
              </w:rPr>
              <w:t>.</w:t>
            </w:r>
          </w:p>
        </w:tc>
      </w:tr>
      <w:tr w:rsidR="00963E79" w:rsidRPr="0000698A" w14:paraId="74E6727A" w14:textId="77777777" w:rsidTr="00E452D0">
        <w:tc>
          <w:tcPr>
            <w:tcW w:w="1338" w:type="dxa"/>
            <w:tcBorders>
              <w:top w:val="single" w:sz="4" w:space="0" w:color="auto"/>
              <w:left w:val="single" w:sz="4" w:space="0" w:color="auto"/>
              <w:bottom w:val="single" w:sz="4" w:space="0" w:color="auto"/>
              <w:right w:val="single" w:sz="4" w:space="0" w:color="auto"/>
            </w:tcBorders>
          </w:tcPr>
          <w:p w14:paraId="4A257BAB" w14:textId="77777777" w:rsidR="005172A7" w:rsidRPr="0000698A" w:rsidRDefault="005172A7" w:rsidP="0000698A">
            <w:pPr>
              <w:autoSpaceDE w:val="0"/>
              <w:autoSpaceDN w:val="0"/>
              <w:adjustRightInd w:val="0"/>
            </w:pPr>
            <w:r w:rsidRPr="0000698A">
              <w:t>Инженерная инфраструктура</w:t>
            </w:r>
          </w:p>
        </w:tc>
        <w:tc>
          <w:tcPr>
            <w:tcW w:w="4253" w:type="dxa"/>
            <w:tcBorders>
              <w:top w:val="single" w:sz="4" w:space="0" w:color="auto"/>
              <w:left w:val="single" w:sz="4" w:space="0" w:color="auto"/>
              <w:bottom w:val="single" w:sz="4" w:space="0" w:color="auto"/>
              <w:right w:val="single" w:sz="4" w:space="0" w:color="auto"/>
            </w:tcBorders>
          </w:tcPr>
          <w:p w14:paraId="1B061F00" w14:textId="4B11C180" w:rsidR="005172A7" w:rsidRPr="0000698A" w:rsidRDefault="005172A7" w:rsidP="0000698A">
            <w:pPr>
              <w:autoSpaceDE w:val="0"/>
              <w:autoSpaceDN w:val="0"/>
              <w:adjustRightInd w:val="0"/>
            </w:pPr>
            <w:r w:rsidRPr="0000698A">
              <w:t>1. Наличие комплекса взаимосвязанных инженерных сооружений водоснабжения и водоотведения</w:t>
            </w:r>
            <w:r w:rsidR="00B37EF6" w:rsidRPr="0000698A">
              <w:t>.</w:t>
            </w:r>
          </w:p>
          <w:p w14:paraId="54DFFF3E" w14:textId="03392FFC"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2. Наличие развитой системы коммунального хозяйства</w:t>
            </w:r>
            <w:r w:rsidR="00B37EF6" w:rsidRPr="0000698A">
              <w:rPr>
                <w:rFonts w:ascii="Times New Roman" w:hAnsi="Times New Roman" w:cs="Times New Roman"/>
                <w:sz w:val="24"/>
                <w:szCs w:val="24"/>
              </w:rPr>
              <w:t>.</w:t>
            </w:r>
          </w:p>
          <w:p w14:paraId="304FC8DD" w14:textId="43F279EA"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 xml:space="preserve">4. Ввод в эксплуатацию новых очистных сооружений </w:t>
            </w:r>
            <w:r w:rsidRPr="0000698A">
              <w:rPr>
                <w:rFonts w:ascii="Times New Roman" w:hAnsi="Times New Roman" w:cs="Times New Roman"/>
                <w:bCs/>
                <w:sz w:val="24"/>
                <w:szCs w:val="24"/>
              </w:rPr>
              <w:t>в п. Бондарный, производительностью 500 куб. м/</w:t>
            </w:r>
            <w:proofErr w:type="spellStart"/>
            <w:r w:rsidRPr="0000698A">
              <w:rPr>
                <w:rFonts w:ascii="Times New Roman" w:hAnsi="Times New Roman" w:cs="Times New Roman"/>
                <w:bCs/>
                <w:sz w:val="24"/>
                <w:szCs w:val="24"/>
              </w:rPr>
              <w:t>сут</w:t>
            </w:r>
            <w:proofErr w:type="spellEnd"/>
            <w:r w:rsidR="00B37EF6" w:rsidRPr="0000698A">
              <w:rPr>
                <w:rFonts w:ascii="Times New Roman" w:hAnsi="Times New Roman" w:cs="Times New Roman"/>
                <w:bCs/>
                <w:sz w:val="24"/>
                <w:szCs w:val="24"/>
              </w:rPr>
              <w:t>.</w:t>
            </w:r>
          </w:p>
          <w:p w14:paraId="7FD989DE" w14:textId="483BD5A9" w:rsidR="005172A7" w:rsidRPr="0000698A" w:rsidRDefault="005172A7" w:rsidP="0000698A">
            <w:r w:rsidRPr="0000698A">
              <w:t>5. Утвержден реестр инвестиционных проектов</w:t>
            </w:r>
            <w:r w:rsidR="00B37EF6" w:rsidRPr="0000698A">
              <w:t>.</w:t>
            </w:r>
          </w:p>
          <w:p w14:paraId="578B03B5" w14:textId="3A808219" w:rsidR="005172A7" w:rsidRPr="0000698A" w:rsidRDefault="005172A7" w:rsidP="0000698A">
            <w:pPr>
              <w:rPr>
                <w:bCs/>
              </w:rPr>
            </w:pPr>
            <w:r w:rsidRPr="0000698A">
              <w:t xml:space="preserve">6. Наличие </w:t>
            </w:r>
            <w:r w:rsidRPr="0000698A">
              <w:rPr>
                <w:bCs/>
              </w:rPr>
              <w:t>в достаточной мере сетей и средств всех видов электрической и почтовой связи, аппаратных и программных средств автоматизации государственного и муниципального управления, средств хранения, обработки и предоставления данных в информационных системах общего пользования, средств формирования и передачи телевизионных и радиопрограмм</w:t>
            </w:r>
            <w:r w:rsidR="00B37EF6" w:rsidRPr="0000698A">
              <w:rPr>
                <w:bCs/>
              </w:rPr>
              <w:t>.</w:t>
            </w:r>
          </w:p>
          <w:p w14:paraId="0B1A0C8D" w14:textId="6F0BBA6B" w:rsidR="005172A7" w:rsidRPr="0000698A" w:rsidRDefault="005172A7" w:rsidP="0000698A">
            <w:r w:rsidRPr="0000698A">
              <w:rPr>
                <w:bCs/>
              </w:rPr>
              <w:t xml:space="preserve">7. Наличие </w:t>
            </w:r>
            <w:r w:rsidRPr="0000698A">
              <w:t xml:space="preserve">организованных общественных точек с доступом </w:t>
            </w:r>
            <w:proofErr w:type="spellStart"/>
            <w:r w:rsidRPr="0000698A">
              <w:t>Wi-Fi</w:t>
            </w:r>
            <w:proofErr w:type="spellEnd"/>
            <w:r w:rsidR="00B37EF6" w:rsidRPr="0000698A">
              <w:t>.</w:t>
            </w:r>
          </w:p>
        </w:tc>
        <w:tc>
          <w:tcPr>
            <w:tcW w:w="4394" w:type="dxa"/>
            <w:tcBorders>
              <w:top w:val="single" w:sz="4" w:space="0" w:color="auto"/>
              <w:left w:val="single" w:sz="4" w:space="0" w:color="auto"/>
              <w:bottom w:val="single" w:sz="4" w:space="0" w:color="auto"/>
              <w:right w:val="single" w:sz="4" w:space="0" w:color="auto"/>
            </w:tcBorders>
          </w:tcPr>
          <w:p w14:paraId="01602FE1" w14:textId="77777777" w:rsidR="005172A7" w:rsidRPr="0000698A" w:rsidRDefault="005172A7" w:rsidP="0000698A">
            <w:pPr>
              <w:autoSpaceDE w:val="0"/>
              <w:autoSpaceDN w:val="0"/>
              <w:adjustRightInd w:val="0"/>
            </w:pPr>
            <w:r w:rsidRPr="0000698A">
              <w:t>1. Высокий процент износа действующих коммуникаций.</w:t>
            </w:r>
          </w:p>
          <w:p w14:paraId="6219761F" w14:textId="2FFB83B2"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2. Ограниченные возможности обеспечения земельных участков необходимыми объектами инженерной инфраструктуры</w:t>
            </w:r>
            <w:r w:rsidR="00B37EF6" w:rsidRPr="0000698A">
              <w:rPr>
                <w:rFonts w:ascii="Times New Roman" w:hAnsi="Times New Roman" w:cs="Times New Roman"/>
                <w:sz w:val="24"/>
                <w:szCs w:val="24"/>
              </w:rPr>
              <w:t>.</w:t>
            </w:r>
          </w:p>
          <w:p w14:paraId="05D563A0" w14:textId="703D27C6"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3. Недостаточная эффективность работы системы сброса, отвода и очистки поверхностных стоков (ка</w:t>
            </w:r>
            <w:r w:rsidR="00B37EF6" w:rsidRPr="0000698A">
              <w:rPr>
                <w:rFonts w:ascii="Times New Roman" w:hAnsi="Times New Roman" w:cs="Times New Roman"/>
                <w:sz w:val="24"/>
                <w:szCs w:val="24"/>
              </w:rPr>
              <w:t>к ливневых, так и коммунальных).</w:t>
            </w:r>
          </w:p>
          <w:p w14:paraId="665BA054" w14:textId="752BC599"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 xml:space="preserve">4. Недостаточный уровень развития </w:t>
            </w:r>
            <w:proofErr w:type="spellStart"/>
            <w:r w:rsidRPr="0000698A">
              <w:rPr>
                <w:rFonts w:ascii="Times New Roman" w:hAnsi="Times New Roman" w:cs="Times New Roman"/>
                <w:sz w:val="24"/>
                <w:szCs w:val="24"/>
              </w:rPr>
              <w:t>муниципально</w:t>
            </w:r>
            <w:proofErr w:type="spellEnd"/>
            <w:r w:rsidRPr="0000698A">
              <w:rPr>
                <w:rFonts w:ascii="Times New Roman" w:hAnsi="Times New Roman" w:cs="Times New Roman"/>
                <w:sz w:val="24"/>
                <w:szCs w:val="24"/>
              </w:rPr>
              <w:t>-частного партнерства, малого и среднего бизнеса в сфере ЖКХ</w:t>
            </w:r>
            <w:r w:rsidR="00B37EF6" w:rsidRPr="0000698A">
              <w:rPr>
                <w:rFonts w:ascii="Times New Roman" w:hAnsi="Times New Roman" w:cs="Times New Roman"/>
                <w:sz w:val="24"/>
                <w:szCs w:val="24"/>
              </w:rPr>
              <w:t>.</w:t>
            </w:r>
          </w:p>
          <w:p w14:paraId="6422A0FD" w14:textId="2B48635D"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5. Недостаточная правовая грамотность населения</w:t>
            </w:r>
            <w:r w:rsidR="00B37EF6" w:rsidRPr="0000698A">
              <w:rPr>
                <w:rFonts w:ascii="Times New Roman" w:hAnsi="Times New Roman" w:cs="Times New Roman"/>
                <w:sz w:val="24"/>
                <w:szCs w:val="24"/>
              </w:rPr>
              <w:t>.</w:t>
            </w:r>
          </w:p>
          <w:p w14:paraId="1F86E806" w14:textId="1318A61A" w:rsidR="005172A7" w:rsidRPr="0000698A" w:rsidRDefault="005172A7" w:rsidP="0000698A">
            <w:pPr>
              <w:pStyle w:val="a7"/>
              <w:tabs>
                <w:tab w:val="left" w:pos="993"/>
                <w:tab w:val="left" w:pos="4102"/>
              </w:tabs>
              <w:ind w:left="0"/>
              <w:contextualSpacing/>
              <w:jc w:val="both"/>
            </w:pPr>
            <w:r w:rsidRPr="0000698A">
              <w:t>6. Отсутствие достаточного количества современных очистных сооружений</w:t>
            </w:r>
            <w:r w:rsidR="00B37EF6" w:rsidRPr="0000698A">
              <w:t>.</w:t>
            </w:r>
          </w:p>
          <w:p w14:paraId="157FE70E" w14:textId="33A8F994" w:rsidR="005172A7" w:rsidRPr="0000698A" w:rsidRDefault="005172A7" w:rsidP="0000698A">
            <w:pPr>
              <w:autoSpaceDE w:val="0"/>
              <w:autoSpaceDN w:val="0"/>
              <w:adjustRightInd w:val="0"/>
            </w:pPr>
            <w:r w:rsidRPr="0000698A">
              <w:t>7. Дисбаланс между многофункциональной нагрузкой центральной части города и характера застройки</w:t>
            </w:r>
            <w:r w:rsidR="00B37EF6" w:rsidRPr="0000698A">
              <w:t>.</w:t>
            </w:r>
          </w:p>
          <w:p w14:paraId="66CFB264" w14:textId="747B7D34" w:rsidR="005172A7" w:rsidRPr="0000698A" w:rsidRDefault="005172A7" w:rsidP="0000698A">
            <w:pPr>
              <w:autoSpaceDE w:val="0"/>
              <w:autoSpaceDN w:val="0"/>
              <w:adjustRightInd w:val="0"/>
            </w:pPr>
            <w:r w:rsidRPr="0000698A">
              <w:t>8. Неустойчивая инвестиционная динамика по видам экономической деятельности</w:t>
            </w:r>
            <w:r w:rsidR="00B37EF6" w:rsidRPr="0000698A">
              <w:t>.</w:t>
            </w:r>
          </w:p>
          <w:p w14:paraId="48FB89E8" w14:textId="407F16F2" w:rsidR="005172A7" w:rsidRPr="0000698A" w:rsidRDefault="005172A7" w:rsidP="0000698A">
            <w:r w:rsidRPr="0000698A">
              <w:t>9. Отсутствие масштабных инвестиционных проектов, реализуемых в экономике города</w:t>
            </w:r>
            <w:r w:rsidR="00B37EF6" w:rsidRPr="0000698A">
              <w:t>.</w:t>
            </w:r>
            <w:r w:rsidRPr="0000698A">
              <w:t xml:space="preserve"> </w:t>
            </w:r>
          </w:p>
        </w:tc>
      </w:tr>
      <w:tr w:rsidR="00963E79" w:rsidRPr="0000698A" w14:paraId="534BDC98" w14:textId="77777777" w:rsidTr="00E452D0">
        <w:tc>
          <w:tcPr>
            <w:tcW w:w="1338" w:type="dxa"/>
            <w:tcBorders>
              <w:top w:val="single" w:sz="4" w:space="0" w:color="auto"/>
              <w:left w:val="single" w:sz="4" w:space="0" w:color="auto"/>
              <w:bottom w:val="single" w:sz="4" w:space="0" w:color="auto"/>
              <w:right w:val="single" w:sz="4" w:space="0" w:color="auto"/>
            </w:tcBorders>
          </w:tcPr>
          <w:p w14:paraId="47C2B36C" w14:textId="77777777" w:rsidR="005172A7" w:rsidRPr="0000698A" w:rsidRDefault="005172A7" w:rsidP="0000698A">
            <w:pPr>
              <w:autoSpaceDE w:val="0"/>
              <w:autoSpaceDN w:val="0"/>
              <w:adjustRightInd w:val="0"/>
            </w:pPr>
            <w:r w:rsidRPr="0000698A">
              <w:t>Энергетический</w:t>
            </w:r>
          </w:p>
          <w:p w14:paraId="136A0EE1" w14:textId="77777777" w:rsidR="005172A7" w:rsidRPr="0000698A" w:rsidRDefault="005172A7" w:rsidP="0000698A">
            <w:pPr>
              <w:autoSpaceDE w:val="0"/>
              <w:autoSpaceDN w:val="0"/>
              <w:adjustRightInd w:val="0"/>
            </w:pPr>
            <w:r w:rsidRPr="0000698A">
              <w:t>потенциал</w:t>
            </w:r>
          </w:p>
        </w:tc>
        <w:tc>
          <w:tcPr>
            <w:tcW w:w="4253" w:type="dxa"/>
            <w:tcBorders>
              <w:top w:val="single" w:sz="4" w:space="0" w:color="auto"/>
              <w:left w:val="single" w:sz="4" w:space="0" w:color="auto"/>
              <w:bottom w:val="single" w:sz="4" w:space="0" w:color="auto"/>
              <w:right w:val="single" w:sz="4" w:space="0" w:color="auto"/>
            </w:tcBorders>
          </w:tcPr>
          <w:p w14:paraId="66C97CA4" w14:textId="77777777" w:rsidR="005172A7" w:rsidRPr="0000698A" w:rsidRDefault="005172A7" w:rsidP="0000698A">
            <w:pPr>
              <w:autoSpaceDE w:val="0"/>
              <w:autoSpaceDN w:val="0"/>
              <w:adjustRightInd w:val="0"/>
            </w:pPr>
            <w:r w:rsidRPr="0000698A">
              <w:t>1. Развитые мощности теплоэнергетики.</w:t>
            </w:r>
          </w:p>
          <w:p w14:paraId="5ABF948A" w14:textId="77777777" w:rsidR="005172A7" w:rsidRPr="0000698A" w:rsidRDefault="005172A7" w:rsidP="0000698A">
            <w:pPr>
              <w:autoSpaceDE w:val="0"/>
              <w:autoSpaceDN w:val="0"/>
              <w:adjustRightInd w:val="0"/>
            </w:pPr>
            <w:r w:rsidRPr="0000698A">
              <w:t xml:space="preserve">2. Существует резерв мощности по производству электроэнергии, </w:t>
            </w:r>
            <w:proofErr w:type="spellStart"/>
            <w:r w:rsidRPr="0000698A">
              <w:t>теплоэнергии</w:t>
            </w:r>
            <w:proofErr w:type="spellEnd"/>
            <w:r w:rsidRPr="0000698A">
              <w:t>.</w:t>
            </w:r>
          </w:p>
          <w:p w14:paraId="02B260BB" w14:textId="66A020D9" w:rsidR="005172A7" w:rsidRPr="0000698A" w:rsidRDefault="005172A7" w:rsidP="0000698A">
            <w:pPr>
              <w:autoSpaceDE w:val="0"/>
              <w:autoSpaceDN w:val="0"/>
              <w:adjustRightInd w:val="0"/>
            </w:pPr>
            <w:r w:rsidRPr="0000698A">
              <w:t xml:space="preserve">3. Газопровод – от </w:t>
            </w:r>
            <w:proofErr w:type="spellStart"/>
            <w:r w:rsidRPr="0000698A">
              <w:t>Василковского</w:t>
            </w:r>
            <w:proofErr w:type="spellEnd"/>
            <w:r w:rsidRPr="0000698A">
              <w:t xml:space="preserve"> газоконденсатного месторождения</w:t>
            </w:r>
            <w:r w:rsidR="00B37EF6" w:rsidRPr="0000698A">
              <w:t>.</w:t>
            </w:r>
          </w:p>
          <w:p w14:paraId="10359D4F" w14:textId="77777777" w:rsidR="005172A7" w:rsidRPr="0000698A" w:rsidRDefault="005172A7" w:rsidP="0000698A">
            <w:pPr>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Pr>
          <w:p w14:paraId="73E09C17" w14:textId="77777777" w:rsidR="005172A7" w:rsidRPr="0000698A" w:rsidRDefault="005172A7" w:rsidP="0000698A">
            <w:pPr>
              <w:autoSpaceDE w:val="0"/>
              <w:autoSpaceDN w:val="0"/>
              <w:adjustRightInd w:val="0"/>
            </w:pPr>
            <w:r w:rsidRPr="0000698A">
              <w:t>1. Высокая степень износа существующих мощностей теплоэнергетики.</w:t>
            </w:r>
          </w:p>
          <w:p w14:paraId="0AD11EA3" w14:textId="281903FE" w:rsidR="005172A7" w:rsidRPr="0000698A" w:rsidRDefault="005172A7" w:rsidP="0000698A">
            <w:pPr>
              <w:autoSpaceDE w:val="0"/>
              <w:autoSpaceDN w:val="0"/>
              <w:adjustRightInd w:val="0"/>
            </w:pPr>
            <w:r w:rsidRPr="0000698A">
              <w:t>2. Высокая доля расходов на энергоресурсы в себестоимости продукции предприятий</w:t>
            </w:r>
            <w:r w:rsidR="00B37EF6" w:rsidRPr="0000698A">
              <w:t>.</w:t>
            </w:r>
            <w:r w:rsidRPr="0000698A">
              <w:t xml:space="preserve"> </w:t>
            </w:r>
          </w:p>
          <w:p w14:paraId="1391057F" w14:textId="62BAF4F9" w:rsidR="005172A7" w:rsidRPr="0000698A" w:rsidRDefault="005172A7" w:rsidP="0000698A">
            <w:pPr>
              <w:autoSpaceDE w:val="0"/>
              <w:autoSpaceDN w:val="0"/>
              <w:adjustRightInd w:val="0"/>
            </w:pPr>
            <w:r w:rsidRPr="0000698A">
              <w:t>3. Отсутствие резервной системы электроснабжения</w:t>
            </w:r>
            <w:r w:rsidR="00B37EF6" w:rsidRPr="0000698A">
              <w:t>.</w:t>
            </w:r>
            <w:r w:rsidRPr="0000698A">
              <w:t xml:space="preserve"> </w:t>
            </w:r>
          </w:p>
          <w:p w14:paraId="3D8C880B" w14:textId="3954DC29" w:rsidR="005172A7" w:rsidRPr="0000698A" w:rsidRDefault="005172A7" w:rsidP="0000698A">
            <w:pPr>
              <w:autoSpaceDE w:val="0"/>
              <w:autoSpaceDN w:val="0"/>
              <w:adjustRightInd w:val="0"/>
            </w:pPr>
            <w:r w:rsidRPr="0000698A">
              <w:t xml:space="preserve">4. Высокий уровень </w:t>
            </w:r>
            <w:proofErr w:type="spellStart"/>
            <w:r w:rsidRPr="0000698A">
              <w:t>энергозатрат</w:t>
            </w:r>
            <w:proofErr w:type="spellEnd"/>
            <w:r w:rsidRPr="0000698A">
              <w:t xml:space="preserve"> и высокие потери в инженерных сетях вследствие их изношенности</w:t>
            </w:r>
            <w:r w:rsidR="00B37EF6" w:rsidRPr="0000698A">
              <w:t>.</w:t>
            </w:r>
          </w:p>
        </w:tc>
      </w:tr>
      <w:tr w:rsidR="00963E79" w:rsidRPr="0000698A" w14:paraId="1527A7A0" w14:textId="77777777" w:rsidTr="00E452D0">
        <w:tc>
          <w:tcPr>
            <w:tcW w:w="1338" w:type="dxa"/>
            <w:tcBorders>
              <w:top w:val="single" w:sz="4" w:space="0" w:color="auto"/>
              <w:left w:val="single" w:sz="4" w:space="0" w:color="auto"/>
              <w:bottom w:val="single" w:sz="4" w:space="0" w:color="auto"/>
              <w:right w:val="single" w:sz="4" w:space="0" w:color="auto"/>
            </w:tcBorders>
          </w:tcPr>
          <w:p w14:paraId="205AA1D1" w14:textId="77777777" w:rsidR="005172A7" w:rsidRPr="0000698A" w:rsidRDefault="005172A7" w:rsidP="0000698A">
            <w:pPr>
              <w:autoSpaceDE w:val="0"/>
              <w:autoSpaceDN w:val="0"/>
              <w:adjustRightInd w:val="0"/>
            </w:pPr>
            <w:r w:rsidRPr="0000698A">
              <w:t>Экология</w:t>
            </w:r>
          </w:p>
        </w:tc>
        <w:tc>
          <w:tcPr>
            <w:tcW w:w="4253" w:type="dxa"/>
            <w:tcBorders>
              <w:top w:val="single" w:sz="4" w:space="0" w:color="auto"/>
              <w:left w:val="single" w:sz="4" w:space="0" w:color="auto"/>
              <w:bottom w:val="single" w:sz="4" w:space="0" w:color="auto"/>
              <w:right w:val="single" w:sz="4" w:space="0" w:color="auto"/>
            </w:tcBorders>
          </w:tcPr>
          <w:p w14:paraId="4FFE864C" w14:textId="078ED35C" w:rsidR="005172A7" w:rsidRPr="0000698A" w:rsidRDefault="005172A7" w:rsidP="0000698A">
            <w:pPr>
              <w:autoSpaceDE w:val="0"/>
              <w:autoSpaceDN w:val="0"/>
              <w:adjustRightInd w:val="0"/>
            </w:pPr>
            <w:r w:rsidRPr="0000698A">
              <w:t>1. Наличие системы мониторинга окружающей среды</w:t>
            </w:r>
            <w:r w:rsidR="00B37EF6" w:rsidRPr="0000698A">
              <w:t>.</w:t>
            </w:r>
          </w:p>
          <w:p w14:paraId="7272F45D" w14:textId="0D4F2852"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2. Наличие достаточного количества водных ресурсов</w:t>
            </w:r>
            <w:r w:rsidR="00B37EF6" w:rsidRPr="0000698A">
              <w:rPr>
                <w:rFonts w:ascii="Times New Roman" w:hAnsi="Times New Roman" w:cs="Times New Roman"/>
                <w:sz w:val="24"/>
                <w:szCs w:val="24"/>
              </w:rPr>
              <w:t>.</w:t>
            </w:r>
          </w:p>
          <w:p w14:paraId="3F157D0F" w14:textId="30CA9899"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3. Осуществление постоянной расчистки отдельных прибрежных зон рек от поваленных деревьев, мусора и кустарниковой растительности</w:t>
            </w:r>
            <w:r w:rsidR="00B37EF6" w:rsidRPr="0000698A">
              <w:rPr>
                <w:rFonts w:ascii="Times New Roman" w:hAnsi="Times New Roman" w:cs="Times New Roman"/>
                <w:sz w:val="24"/>
                <w:szCs w:val="24"/>
              </w:rPr>
              <w:t>.</w:t>
            </w:r>
          </w:p>
          <w:p w14:paraId="366B8A3B" w14:textId="674CF202"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4. Создание регионального оператора по обращению с ТКО</w:t>
            </w:r>
            <w:r w:rsidR="00B37EF6" w:rsidRPr="0000698A">
              <w:rPr>
                <w:rFonts w:ascii="Times New Roman" w:hAnsi="Times New Roman" w:cs="Times New Roman"/>
                <w:sz w:val="24"/>
                <w:szCs w:val="24"/>
              </w:rPr>
              <w:t>.</w:t>
            </w:r>
          </w:p>
          <w:p w14:paraId="56A2D4D8" w14:textId="0DED1B0F"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5. Отсутствие крупных промышленных предприятий</w:t>
            </w:r>
            <w:r w:rsidR="00B37EF6" w:rsidRPr="0000698A">
              <w:rPr>
                <w:rFonts w:ascii="Times New Roman" w:hAnsi="Times New Roman" w:cs="Times New Roman"/>
                <w:sz w:val="24"/>
                <w:szCs w:val="24"/>
              </w:rPr>
              <w:t>.</w:t>
            </w:r>
          </w:p>
          <w:p w14:paraId="3FCC5363" w14:textId="77777777" w:rsidR="005172A7" w:rsidRPr="0000698A" w:rsidRDefault="005172A7" w:rsidP="0000698A">
            <w:pPr>
              <w:pStyle w:val="ConsPlusNormal"/>
              <w:ind w:firstLine="0"/>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14:paraId="1CA7CC8B" w14:textId="77777777" w:rsidR="005172A7" w:rsidRPr="0000698A" w:rsidRDefault="005172A7" w:rsidP="0000698A">
            <w:pPr>
              <w:autoSpaceDE w:val="0"/>
              <w:autoSpaceDN w:val="0"/>
              <w:adjustRightInd w:val="0"/>
            </w:pPr>
            <w:r w:rsidRPr="0000698A">
              <w:t>1. Наличие несанкционированных свалок.</w:t>
            </w:r>
          </w:p>
          <w:p w14:paraId="6C5EA039" w14:textId="77777777" w:rsidR="005172A7" w:rsidRPr="0000698A" w:rsidRDefault="005172A7" w:rsidP="0000698A">
            <w:pPr>
              <w:autoSpaceDE w:val="0"/>
              <w:autoSpaceDN w:val="0"/>
              <w:adjustRightInd w:val="0"/>
            </w:pPr>
            <w:r w:rsidRPr="0000698A">
              <w:t>2. Недостаточное количества "зеленых" парковых зон и площадей для отдыха горожан.</w:t>
            </w:r>
          </w:p>
          <w:p w14:paraId="05359F99" w14:textId="5C33CA3E" w:rsidR="005172A7" w:rsidRPr="0000698A" w:rsidRDefault="005172A7" w:rsidP="0000698A">
            <w:pPr>
              <w:autoSpaceDE w:val="0"/>
              <w:autoSpaceDN w:val="0"/>
              <w:adjustRightInd w:val="0"/>
            </w:pPr>
            <w:r w:rsidRPr="0000698A">
              <w:t>3. Неблагоприятные климатические условия</w:t>
            </w:r>
            <w:r w:rsidR="00B37EF6" w:rsidRPr="0000698A">
              <w:t>.</w:t>
            </w:r>
          </w:p>
          <w:p w14:paraId="753871D7" w14:textId="49E2846A" w:rsidR="005172A7" w:rsidRPr="0000698A" w:rsidRDefault="005172A7" w:rsidP="0000698A">
            <w:pPr>
              <w:autoSpaceDE w:val="0"/>
              <w:autoSpaceDN w:val="0"/>
              <w:adjustRightInd w:val="0"/>
            </w:pPr>
            <w:r w:rsidRPr="0000698A">
              <w:t>4. Загрязнение атмосферного воздуха автотранспортом</w:t>
            </w:r>
            <w:r w:rsidR="00B37EF6" w:rsidRPr="0000698A">
              <w:t>.</w:t>
            </w:r>
          </w:p>
          <w:p w14:paraId="11744D54" w14:textId="11FEB2D3" w:rsidR="005172A7" w:rsidRPr="0000698A" w:rsidRDefault="005172A7" w:rsidP="0000698A">
            <w:pPr>
              <w:autoSpaceDE w:val="0"/>
              <w:autoSpaceDN w:val="0"/>
              <w:adjustRightInd w:val="0"/>
            </w:pPr>
            <w:r w:rsidRPr="0000698A">
              <w:t>5. Наличие территорий, подверженных подтоплению грунтовыми водами и затоплению паводковыми водами</w:t>
            </w:r>
            <w:r w:rsidR="00B37EF6" w:rsidRPr="0000698A">
              <w:t>.</w:t>
            </w:r>
          </w:p>
          <w:p w14:paraId="35C74BAF" w14:textId="731EF3BC" w:rsidR="005172A7" w:rsidRPr="0000698A" w:rsidRDefault="005172A7" w:rsidP="0000698A">
            <w:pPr>
              <w:autoSpaceDE w:val="0"/>
              <w:autoSpaceDN w:val="0"/>
              <w:adjustRightInd w:val="0"/>
            </w:pPr>
            <w:r w:rsidRPr="0000698A">
              <w:t>6. Недостаточно эффективная система обращения с отходами</w:t>
            </w:r>
            <w:r w:rsidR="00B37EF6" w:rsidRPr="0000698A">
              <w:t>.</w:t>
            </w:r>
          </w:p>
          <w:p w14:paraId="39AF4CF2" w14:textId="05795E26" w:rsidR="005172A7" w:rsidRPr="0000698A" w:rsidRDefault="005172A7" w:rsidP="0000698A">
            <w:pPr>
              <w:autoSpaceDE w:val="0"/>
              <w:autoSpaceDN w:val="0"/>
              <w:adjustRightInd w:val="0"/>
            </w:pPr>
            <w:r w:rsidRPr="0000698A">
              <w:t>7. Недостаточный уровень экологической культуры населения</w:t>
            </w:r>
            <w:r w:rsidR="00B37EF6" w:rsidRPr="0000698A">
              <w:t>.</w:t>
            </w:r>
          </w:p>
        </w:tc>
      </w:tr>
      <w:tr w:rsidR="00963E79" w:rsidRPr="0000698A" w14:paraId="22C2D72C" w14:textId="77777777" w:rsidTr="00E452D0">
        <w:tc>
          <w:tcPr>
            <w:tcW w:w="1338" w:type="dxa"/>
            <w:tcBorders>
              <w:top w:val="single" w:sz="4" w:space="0" w:color="auto"/>
              <w:left w:val="single" w:sz="4" w:space="0" w:color="auto"/>
              <w:bottom w:val="single" w:sz="4" w:space="0" w:color="auto"/>
              <w:right w:val="single" w:sz="4" w:space="0" w:color="auto"/>
            </w:tcBorders>
          </w:tcPr>
          <w:p w14:paraId="2D565215" w14:textId="77777777" w:rsidR="005172A7" w:rsidRPr="0000698A" w:rsidRDefault="005172A7" w:rsidP="0000698A">
            <w:pPr>
              <w:autoSpaceDE w:val="0"/>
              <w:autoSpaceDN w:val="0"/>
              <w:adjustRightInd w:val="0"/>
            </w:pPr>
            <w:r w:rsidRPr="0000698A">
              <w:t>Экономический и финансовый потенциал</w:t>
            </w:r>
          </w:p>
        </w:tc>
        <w:tc>
          <w:tcPr>
            <w:tcW w:w="4253" w:type="dxa"/>
            <w:tcBorders>
              <w:top w:val="single" w:sz="4" w:space="0" w:color="auto"/>
              <w:left w:val="single" w:sz="4" w:space="0" w:color="auto"/>
              <w:bottom w:val="single" w:sz="4" w:space="0" w:color="auto"/>
              <w:right w:val="single" w:sz="4" w:space="0" w:color="auto"/>
            </w:tcBorders>
          </w:tcPr>
          <w:p w14:paraId="6397C8DE" w14:textId="140714E9" w:rsidR="005172A7" w:rsidRPr="0000698A" w:rsidRDefault="005172A7" w:rsidP="0000698A">
            <w:pPr>
              <w:pStyle w:val="a7"/>
              <w:autoSpaceDE w:val="0"/>
              <w:autoSpaceDN w:val="0"/>
              <w:adjustRightInd w:val="0"/>
              <w:ind w:left="0"/>
            </w:pPr>
            <w:r w:rsidRPr="0000698A">
              <w:t>1. Достаточно развитая система финансово-кредитных учреждений</w:t>
            </w:r>
            <w:r w:rsidR="00DF4B7C" w:rsidRPr="0000698A">
              <w:t>.</w:t>
            </w:r>
          </w:p>
          <w:p w14:paraId="5101D34D" w14:textId="4D073FB9" w:rsidR="005172A7" w:rsidRPr="0000698A" w:rsidRDefault="006B0A15" w:rsidP="0000698A">
            <w:pPr>
              <w:tabs>
                <w:tab w:val="left" w:pos="342"/>
              </w:tabs>
              <w:autoSpaceDE w:val="0"/>
              <w:autoSpaceDN w:val="0"/>
              <w:adjustRightInd w:val="0"/>
              <w:jc w:val="both"/>
            </w:pPr>
            <w:r w:rsidRPr="0000698A">
              <w:t>2. О</w:t>
            </w:r>
            <w:r w:rsidR="005172A7" w:rsidRPr="0000698A">
              <w:t>бширная сеть организаций розничной торговли, общественного питания</w:t>
            </w:r>
            <w:r w:rsidR="00DF4B7C" w:rsidRPr="0000698A">
              <w:t>.</w:t>
            </w:r>
            <w:r w:rsidR="005172A7" w:rsidRPr="0000698A">
              <w:t xml:space="preserve"> </w:t>
            </w:r>
          </w:p>
          <w:p w14:paraId="4E1404F7" w14:textId="6D412421" w:rsidR="005172A7" w:rsidRPr="0000698A" w:rsidRDefault="005172A7" w:rsidP="0000698A">
            <w:pPr>
              <w:autoSpaceDE w:val="0"/>
              <w:autoSpaceDN w:val="0"/>
              <w:adjustRightInd w:val="0"/>
              <w:jc w:val="both"/>
            </w:pPr>
            <w:r w:rsidRPr="0000698A">
              <w:t>3. Высокий уровень средней заработной платы</w:t>
            </w:r>
            <w:r w:rsidR="00DF4B7C" w:rsidRPr="0000698A">
              <w:t>.</w:t>
            </w:r>
          </w:p>
          <w:p w14:paraId="710F6952" w14:textId="7713ED76" w:rsidR="005172A7" w:rsidRPr="0000698A" w:rsidRDefault="005172A7" w:rsidP="0000698A">
            <w:pPr>
              <w:autoSpaceDE w:val="0"/>
              <w:autoSpaceDN w:val="0"/>
              <w:adjustRightInd w:val="0"/>
              <w:jc w:val="both"/>
            </w:pPr>
            <w:r w:rsidRPr="0000698A">
              <w:t>4. Социальная направленность расходов бюджета города</w:t>
            </w:r>
            <w:r w:rsidR="00DF4B7C" w:rsidRPr="0000698A">
              <w:t>.</w:t>
            </w:r>
          </w:p>
          <w:p w14:paraId="774856B6" w14:textId="5289C239"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5. Программно-целевой метод финансирования расходов бюджета</w:t>
            </w:r>
            <w:r w:rsidR="00DF4B7C" w:rsidRPr="0000698A">
              <w:rPr>
                <w:rFonts w:ascii="Times New Roman" w:hAnsi="Times New Roman" w:cs="Times New Roman"/>
                <w:sz w:val="24"/>
                <w:szCs w:val="24"/>
              </w:rPr>
              <w:t>.</w:t>
            </w:r>
          </w:p>
          <w:p w14:paraId="2D3381EC" w14:textId="09ECF660" w:rsidR="005172A7" w:rsidRPr="0000698A" w:rsidRDefault="005172A7" w:rsidP="0000698A">
            <w:pPr>
              <w:autoSpaceDE w:val="0"/>
              <w:autoSpaceDN w:val="0"/>
              <w:adjustRightInd w:val="0"/>
            </w:pPr>
            <w:r w:rsidRPr="0000698A">
              <w:t>6. Переход на принципы бюджетирования, ориентированные на результат</w:t>
            </w:r>
            <w:r w:rsidR="00DF4B7C" w:rsidRPr="0000698A">
              <w:t>.</w:t>
            </w:r>
          </w:p>
          <w:p w14:paraId="2C0C13AD" w14:textId="46355798" w:rsidR="005172A7" w:rsidRPr="0000698A" w:rsidRDefault="005172A7" w:rsidP="0000698A">
            <w:pPr>
              <w:autoSpaceDE w:val="0"/>
              <w:autoSpaceDN w:val="0"/>
              <w:adjustRightInd w:val="0"/>
              <w:jc w:val="both"/>
            </w:pPr>
          </w:p>
        </w:tc>
        <w:tc>
          <w:tcPr>
            <w:tcW w:w="4394" w:type="dxa"/>
            <w:tcBorders>
              <w:top w:val="single" w:sz="4" w:space="0" w:color="auto"/>
              <w:left w:val="single" w:sz="4" w:space="0" w:color="auto"/>
              <w:bottom w:val="single" w:sz="4" w:space="0" w:color="auto"/>
              <w:right w:val="single" w:sz="4" w:space="0" w:color="auto"/>
            </w:tcBorders>
          </w:tcPr>
          <w:p w14:paraId="665B9EA0" w14:textId="43082E07"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1. Наличие муниципального долга</w:t>
            </w:r>
            <w:r w:rsidR="00DF4B7C" w:rsidRPr="0000698A">
              <w:rPr>
                <w:rFonts w:ascii="Times New Roman" w:hAnsi="Times New Roman" w:cs="Times New Roman"/>
                <w:sz w:val="24"/>
                <w:szCs w:val="24"/>
              </w:rPr>
              <w:t>.</w:t>
            </w:r>
          </w:p>
          <w:p w14:paraId="63E1449A" w14:textId="2BDA94D1"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2. Низкая бюджетная обеспеченность</w:t>
            </w:r>
            <w:r w:rsidR="00DF4B7C" w:rsidRPr="0000698A">
              <w:rPr>
                <w:rFonts w:ascii="Times New Roman" w:hAnsi="Times New Roman" w:cs="Times New Roman"/>
                <w:sz w:val="24"/>
                <w:szCs w:val="24"/>
              </w:rPr>
              <w:t>.</w:t>
            </w:r>
          </w:p>
          <w:p w14:paraId="5411B80A" w14:textId="7B8BDA55"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3. Рост нагрузки на бюджетную систему из-за снижения доли экономически активного населения и рост демографической нагрузки</w:t>
            </w:r>
            <w:r w:rsidR="00DF4B7C" w:rsidRPr="0000698A">
              <w:rPr>
                <w:rFonts w:ascii="Times New Roman" w:hAnsi="Times New Roman" w:cs="Times New Roman"/>
                <w:sz w:val="24"/>
                <w:szCs w:val="24"/>
              </w:rPr>
              <w:t>.</w:t>
            </w:r>
          </w:p>
          <w:p w14:paraId="46CE2748" w14:textId="3F43E8DD"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4. Зависимость доходной части бюджета от деятельности отдельных системообразующих предприятий</w:t>
            </w:r>
            <w:r w:rsidR="00DF4B7C" w:rsidRPr="0000698A">
              <w:rPr>
                <w:rFonts w:ascii="Times New Roman" w:hAnsi="Times New Roman" w:cs="Times New Roman"/>
                <w:sz w:val="24"/>
                <w:szCs w:val="24"/>
              </w:rPr>
              <w:t>.</w:t>
            </w:r>
          </w:p>
          <w:p w14:paraId="591E78BF" w14:textId="2C959E91" w:rsidR="005172A7" w:rsidRPr="0000698A" w:rsidRDefault="005172A7" w:rsidP="0000698A">
            <w:pPr>
              <w:autoSpaceDE w:val="0"/>
              <w:autoSpaceDN w:val="0"/>
              <w:adjustRightInd w:val="0"/>
            </w:pPr>
            <w:r w:rsidRPr="0000698A">
              <w:t xml:space="preserve">5. </w:t>
            </w:r>
            <w:r w:rsidR="009C1BC1" w:rsidRPr="0000698A">
              <w:t>Отсутств</w:t>
            </w:r>
            <w:r w:rsidR="00CC7C85" w:rsidRPr="0000698A">
              <w:t>ие</w:t>
            </w:r>
            <w:r w:rsidR="009C1BC1" w:rsidRPr="0000698A">
              <w:t xml:space="preserve"> в законодательстве округа механизм</w:t>
            </w:r>
            <w:r w:rsidR="00CC7C85" w:rsidRPr="0000698A">
              <w:t>а</w:t>
            </w:r>
            <w:r w:rsidR="009C1BC1" w:rsidRPr="0000698A">
              <w:t xml:space="preserve"> по замене дотации на выравнивание бюджетной обеспеченности Городского округа нормативом отчисления от НДФЛ </w:t>
            </w:r>
            <w:r w:rsidR="009C1BC1" w:rsidRPr="0000698A">
              <w:br/>
            </w:r>
            <w:r w:rsidRPr="0000698A">
              <w:t>6. На рынке продукции отмечается высокая стоимость товаров</w:t>
            </w:r>
            <w:r w:rsidR="00DF4B7C" w:rsidRPr="0000698A">
              <w:t>.</w:t>
            </w:r>
          </w:p>
          <w:p w14:paraId="010B1F77" w14:textId="1DDA4E2F" w:rsidR="005172A7" w:rsidRPr="0000698A" w:rsidRDefault="005172A7" w:rsidP="0000698A">
            <w:pPr>
              <w:autoSpaceDE w:val="0"/>
              <w:autoSpaceDN w:val="0"/>
              <w:adjustRightInd w:val="0"/>
            </w:pPr>
            <w:r w:rsidRPr="0000698A">
              <w:t>7. Недостаточная, представленность продукции местных товаропроизводителей в торговых сетях города</w:t>
            </w:r>
            <w:r w:rsidR="00DF4B7C" w:rsidRPr="0000698A">
              <w:t>.</w:t>
            </w:r>
          </w:p>
        </w:tc>
      </w:tr>
      <w:tr w:rsidR="005172A7" w:rsidRPr="0000698A" w14:paraId="7D9F423C" w14:textId="77777777" w:rsidTr="00E452D0">
        <w:tc>
          <w:tcPr>
            <w:tcW w:w="1338" w:type="dxa"/>
            <w:tcBorders>
              <w:top w:val="single" w:sz="4" w:space="0" w:color="auto"/>
              <w:left w:val="single" w:sz="4" w:space="0" w:color="auto"/>
              <w:bottom w:val="single" w:sz="4" w:space="0" w:color="auto"/>
              <w:right w:val="single" w:sz="4" w:space="0" w:color="auto"/>
            </w:tcBorders>
          </w:tcPr>
          <w:p w14:paraId="27C57CA4" w14:textId="77777777" w:rsidR="005172A7" w:rsidRPr="0000698A" w:rsidRDefault="005172A7" w:rsidP="0000698A">
            <w:pPr>
              <w:autoSpaceDE w:val="0"/>
              <w:autoSpaceDN w:val="0"/>
              <w:adjustRightInd w:val="0"/>
            </w:pPr>
            <w:r w:rsidRPr="0000698A">
              <w:t>Безопасность</w:t>
            </w:r>
          </w:p>
        </w:tc>
        <w:tc>
          <w:tcPr>
            <w:tcW w:w="4253" w:type="dxa"/>
            <w:tcBorders>
              <w:top w:val="single" w:sz="4" w:space="0" w:color="auto"/>
              <w:left w:val="single" w:sz="4" w:space="0" w:color="auto"/>
              <w:bottom w:val="single" w:sz="4" w:space="0" w:color="auto"/>
              <w:right w:val="single" w:sz="4" w:space="0" w:color="auto"/>
            </w:tcBorders>
          </w:tcPr>
          <w:p w14:paraId="5E4B73C2" w14:textId="5AF61E37"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1. Устойчивая динамика снижения количества зарегистрированных преступлений</w:t>
            </w:r>
            <w:r w:rsidR="00DF4B7C" w:rsidRPr="0000698A">
              <w:rPr>
                <w:rFonts w:ascii="Times New Roman" w:hAnsi="Times New Roman" w:cs="Times New Roman"/>
                <w:sz w:val="24"/>
                <w:szCs w:val="24"/>
              </w:rPr>
              <w:t>.</w:t>
            </w:r>
          </w:p>
          <w:p w14:paraId="0FA4C94F" w14:textId="2EF20636"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2. Функционирование добровольных народных дружин</w:t>
            </w:r>
            <w:r w:rsidR="00DF4B7C" w:rsidRPr="0000698A">
              <w:rPr>
                <w:rFonts w:ascii="Times New Roman" w:hAnsi="Times New Roman" w:cs="Times New Roman"/>
                <w:sz w:val="24"/>
                <w:szCs w:val="24"/>
              </w:rPr>
              <w:t>.</w:t>
            </w:r>
          </w:p>
          <w:p w14:paraId="3FCBA62E" w14:textId="15E5247B" w:rsidR="005172A7" w:rsidRPr="0000698A" w:rsidRDefault="005172A7" w:rsidP="0000698A">
            <w:pPr>
              <w:pStyle w:val="ConsPlusNormal"/>
              <w:ind w:firstLine="1"/>
              <w:rPr>
                <w:rFonts w:ascii="Times New Roman" w:hAnsi="Times New Roman" w:cs="Times New Roman"/>
                <w:sz w:val="24"/>
                <w:szCs w:val="24"/>
              </w:rPr>
            </w:pPr>
            <w:r w:rsidRPr="0000698A">
              <w:rPr>
                <w:rFonts w:ascii="Times New Roman" w:hAnsi="Times New Roman" w:cs="Times New Roman"/>
                <w:sz w:val="24"/>
                <w:szCs w:val="24"/>
              </w:rPr>
              <w:t>3. Внедрение системы видеонаблюдения "Безопасный город"</w:t>
            </w:r>
            <w:r w:rsidR="00DF4B7C" w:rsidRPr="0000698A">
              <w:rPr>
                <w:rFonts w:ascii="Times New Roman" w:hAnsi="Times New Roman" w:cs="Times New Roman"/>
                <w:sz w:val="24"/>
                <w:szCs w:val="24"/>
              </w:rPr>
              <w:t>.</w:t>
            </w:r>
          </w:p>
          <w:p w14:paraId="02B2FB52" w14:textId="12B53484" w:rsidR="005172A7" w:rsidRPr="0000698A" w:rsidRDefault="005172A7" w:rsidP="0000698A">
            <w:pPr>
              <w:autoSpaceDE w:val="0"/>
              <w:autoSpaceDN w:val="0"/>
              <w:adjustRightInd w:val="0"/>
            </w:pPr>
            <w:r w:rsidRPr="0000698A">
              <w:t>4. Снижение уровня преступности</w:t>
            </w:r>
            <w:r w:rsidR="00DF4B7C" w:rsidRPr="0000698A">
              <w:t>.</w:t>
            </w:r>
          </w:p>
        </w:tc>
        <w:tc>
          <w:tcPr>
            <w:tcW w:w="4394" w:type="dxa"/>
            <w:tcBorders>
              <w:top w:val="single" w:sz="4" w:space="0" w:color="auto"/>
              <w:left w:val="single" w:sz="4" w:space="0" w:color="auto"/>
              <w:bottom w:val="single" w:sz="4" w:space="0" w:color="auto"/>
              <w:right w:val="single" w:sz="4" w:space="0" w:color="auto"/>
            </w:tcBorders>
          </w:tcPr>
          <w:p w14:paraId="27602CA4" w14:textId="084BF9AD" w:rsidR="005172A7" w:rsidRPr="0000698A" w:rsidRDefault="005172A7" w:rsidP="0000698A">
            <w:pPr>
              <w:pStyle w:val="ConsPlusNormal"/>
              <w:ind w:firstLine="0"/>
              <w:jc w:val="both"/>
              <w:rPr>
                <w:rFonts w:ascii="Times New Roman" w:hAnsi="Times New Roman" w:cs="Times New Roman"/>
                <w:sz w:val="24"/>
                <w:szCs w:val="24"/>
              </w:rPr>
            </w:pPr>
            <w:r w:rsidRPr="0000698A">
              <w:rPr>
                <w:rFonts w:ascii="Times New Roman" w:hAnsi="Times New Roman" w:cs="Times New Roman"/>
                <w:sz w:val="24"/>
                <w:szCs w:val="24"/>
              </w:rPr>
              <w:t xml:space="preserve">1. Ограниченные финансовые возможности местного бюджета для </w:t>
            </w:r>
            <w:r w:rsidR="00DE6E1C" w:rsidRPr="0000698A">
              <w:rPr>
                <w:rFonts w:ascii="Times New Roman" w:hAnsi="Times New Roman" w:cs="Times New Roman"/>
                <w:sz w:val="24"/>
                <w:szCs w:val="24"/>
              </w:rPr>
              <w:t>расширения</w:t>
            </w:r>
            <w:r w:rsidRPr="0000698A">
              <w:rPr>
                <w:rFonts w:ascii="Times New Roman" w:hAnsi="Times New Roman" w:cs="Times New Roman"/>
                <w:sz w:val="24"/>
                <w:szCs w:val="24"/>
              </w:rPr>
              <w:t xml:space="preserve"> муниципальной автоматизированной системы централ</w:t>
            </w:r>
            <w:r w:rsidR="003A2FB5" w:rsidRPr="0000698A">
              <w:rPr>
                <w:rFonts w:ascii="Times New Roman" w:hAnsi="Times New Roman" w:cs="Times New Roman"/>
                <w:sz w:val="24"/>
                <w:szCs w:val="24"/>
              </w:rPr>
              <w:t xml:space="preserve">изованного </w:t>
            </w:r>
            <w:r w:rsidRPr="0000698A">
              <w:rPr>
                <w:rFonts w:ascii="Times New Roman" w:hAnsi="Times New Roman" w:cs="Times New Roman"/>
                <w:sz w:val="24"/>
                <w:szCs w:val="24"/>
              </w:rPr>
              <w:t>оповещения</w:t>
            </w:r>
            <w:r w:rsidR="00DE6E1C" w:rsidRPr="0000698A">
              <w:rPr>
                <w:rFonts w:ascii="Times New Roman" w:hAnsi="Times New Roman" w:cs="Times New Roman"/>
                <w:sz w:val="24"/>
                <w:szCs w:val="24"/>
              </w:rPr>
              <w:t xml:space="preserve"> населения</w:t>
            </w:r>
            <w:r w:rsidR="00D758F5" w:rsidRPr="0000698A">
              <w:rPr>
                <w:rFonts w:ascii="Times New Roman" w:hAnsi="Times New Roman" w:cs="Times New Roman"/>
                <w:sz w:val="24"/>
                <w:szCs w:val="24"/>
              </w:rPr>
              <w:t>.</w:t>
            </w:r>
          </w:p>
          <w:p w14:paraId="4321AAB9" w14:textId="65B62655"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2. Несоответствие расположения опорных пунктов полиции потребностям города в том числе по микрорайонам</w:t>
            </w:r>
            <w:r w:rsidR="00D758F5" w:rsidRPr="0000698A">
              <w:rPr>
                <w:rFonts w:ascii="Times New Roman" w:hAnsi="Times New Roman" w:cs="Times New Roman"/>
                <w:sz w:val="24"/>
                <w:szCs w:val="24"/>
              </w:rPr>
              <w:t>.</w:t>
            </w:r>
          </w:p>
        </w:tc>
      </w:tr>
    </w:tbl>
    <w:p w14:paraId="61BCFF7E" w14:textId="77777777" w:rsidR="005172A7" w:rsidRPr="0000698A" w:rsidRDefault="005172A7" w:rsidP="0000698A">
      <w:pPr>
        <w:autoSpaceDE w:val="0"/>
        <w:autoSpaceDN w:val="0"/>
        <w:adjustRightInd w:val="0"/>
        <w:jc w:val="both"/>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1338"/>
        <w:gridCol w:w="4253"/>
        <w:gridCol w:w="4394"/>
      </w:tblGrid>
      <w:tr w:rsidR="00963E79" w:rsidRPr="0000698A" w14:paraId="0D8337CE" w14:textId="77777777" w:rsidTr="005172A7">
        <w:tc>
          <w:tcPr>
            <w:tcW w:w="1338" w:type="dxa"/>
            <w:tcBorders>
              <w:top w:val="single" w:sz="4" w:space="0" w:color="auto"/>
              <w:left w:val="single" w:sz="4" w:space="0" w:color="auto"/>
              <w:bottom w:val="single" w:sz="4" w:space="0" w:color="auto"/>
              <w:right w:val="single" w:sz="4" w:space="0" w:color="auto"/>
            </w:tcBorders>
          </w:tcPr>
          <w:p w14:paraId="2AA25CD1" w14:textId="77777777" w:rsidR="005172A7" w:rsidRPr="0000698A" w:rsidRDefault="005172A7" w:rsidP="0000698A">
            <w:pPr>
              <w:autoSpaceDE w:val="0"/>
              <w:autoSpaceDN w:val="0"/>
              <w:adjustRightInd w:val="0"/>
              <w:jc w:val="center"/>
            </w:pPr>
            <w:r w:rsidRPr="0000698A">
              <w:t>Фактор</w:t>
            </w:r>
          </w:p>
        </w:tc>
        <w:tc>
          <w:tcPr>
            <w:tcW w:w="4253" w:type="dxa"/>
            <w:tcBorders>
              <w:top w:val="single" w:sz="4" w:space="0" w:color="auto"/>
              <w:left w:val="single" w:sz="4" w:space="0" w:color="auto"/>
              <w:bottom w:val="single" w:sz="4" w:space="0" w:color="auto"/>
              <w:right w:val="single" w:sz="4" w:space="0" w:color="auto"/>
            </w:tcBorders>
          </w:tcPr>
          <w:p w14:paraId="31CF81D0" w14:textId="77777777" w:rsidR="005172A7" w:rsidRPr="0000698A" w:rsidRDefault="005172A7" w:rsidP="0000698A">
            <w:pPr>
              <w:autoSpaceDE w:val="0"/>
              <w:autoSpaceDN w:val="0"/>
              <w:adjustRightInd w:val="0"/>
              <w:jc w:val="center"/>
            </w:pPr>
            <w:r w:rsidRPr="0000698A">
              <w:t>Потенциальные возможности</w:t>
            </w:r>
          </w:p>
        </w:tc>
        <w:tc>
          <w:tcPr>
            <w:tcW w:w="4394" w:type="dxa"/>
            <w:tcBorders>
              <w:top w:val="single" w:sz="4" w:space="0" w:color="auto"/>
              <w:left w:val="single" w:sz="4" w:space="0" w:color="auto"/>
              <w:bottom w:val="single" w:sz="4" w:space="0" w:color="auto"/>
              <w:right w:val="single" w:sz="4" w:space="0" w:color="auto"/>
            </w:tcBorders>
          </w:tcPr>
          <w:p w14:paraId="00B3D1C6" w14:textId="77777777" w:rsidR="005172A7" w:rsidRPr="0000698A" w:rsidRDefault="005172A7" w:rsidP="0000698A">
            <w:pPr>
              <w:autoSpaceDE w:val="0"/>
              <w:autoSpaceDN w:val="0"/>
              <w:adjustRightInd w:val="0"/>
              <w:jc w:val="center"/>
            </w:pPr>
            <w:r w:rsidRPr="0000698A">
              <w:t>Потенциальные угрозы</w:t>
            </w:r>
          </w:p>
        </w:tc>
      </w:tr>
      <w:tr w:rsidR="00963E79" w:rsidRPr="0000698A" w14:paraId="6DF337A9" w14:textId="77777777" w:rsidTr="005172A7">
        <w:tc>
          <w:tcPr>
            <w:tcW w:w="1338" w:type="dxa"/>
            <w:tcBorders>
              <w:top w:val="single" w:sz="4" w:space="0" w:color="auto"/>
              <w:left w:val="single" w:sz="4" w:space="0" w:color="auto"/>
              <w:bottom w:val="single" w:sz="4" w:space="0" w:color="auto"/>
              <w:right w:val="single" w:sz="4" w:space="0" w:color="auto"/>
            </w:tcBorders>
          </w:tcPr>
          <w:p w14:paraId="7E008704" w14:textId="77777777" w:rsidR="005172A7" w:rsidRPr="0000698A" w:rsidRDefault="005172A7" w:rsidP="0000698A">
            <w:pPr>
              <w:autoSpaceDE w:val="0"/>
              <w:autoSpaceDN w:val="0"/>
              <w:adjustRightInd w:val="0"/>
            </w:pPr>
            <w:r w:rsidRPr="0000698A">
              <w:t>Географическое положение и природно-климатические условия</w:t>
            </w:r>
          </w:p>
        </w:tc>
        <w:tc>
          <w:tcPr>
            <w:tcW w:w="4253" w:type="dxa"/>
            <w:tcBorders>
              <w:top w:val="single" w:sz="4" w:space="0" w:color="auto"/>
              <w:left w:val="single" w:sz="4" w:space="0" w:color="auto"/>
              <w:bottom w:val="single" w:sz="4" w:space="0" w:color="auto"/>
              <w:right w:val="single" w:sz="4" w:space="0" w:color="auto"/>
            </w:tcBorders>
          </w:tcPr>
          <w:p w14:paraId="7DE60E0E" w14:textId="381D306B" w:rsidR="005172A7" w:rsidRPr="0000698A" w:rsidRDefault="005172A7" w:rsidP="0000698A">
            <w:pPr>
              <w:autoSpaceDE w:val="0"/>
              <w:autoSpaceDN w:val="0"/>
              <w:adjustRightInd w:val="0"/>
            </w:pPr>
            <w:r w:rsidRPr="0000698A">
              <w:t xml:space="preserve">1. </w:t>
            </w:r>
            <w:r w:rsidR="00556ADA" w:rsidRPr="0000698A">
              <w:t>Развитие аэропорта и морского порта Нарьян-Мар</w:t>
            </w:r>
            <w:r w:rsidR="00AA7238" w:rsidRPr="0000698A">
              <w:t>.</w:t>
            </w:r>
            <w:r w:rsidR="00556ADA" w:rsidRPr="0000698A">
              <w:t xml:space="preserve"> </w:t>
            </w:r>
          </w:p>
          <w:p w14:paraId="7DB61B5B" w14:textId="52D744D9" w:rsidR="005172A7" w:rsidRPr="0000698A" w:rsidRDefault="00556ADA" w:rsidP="0000698A">
            <w:pPr>
              <w:autoSpaceDE w:val="0"/>
              <w:autoSpaceDN w:val="0"/>
              <w:adjustRightInd w:val="0"/>
            </w:pPr>
            <w:r w:rsidRPr="0000698A">
              <w:t>2</w:t>
            </w:r>
            <w:r w:rsidR="005172A7" w:rsidRPr="0000698A">
              <w:t>. Использование природных ресурсов</w:t>
            </w:r>
            <w:r w:rsidR="00AA7238" w:rsidRPr="0000698A">
              <w:t>.</w:t>
            </w:r>
          </w:p>
        </w:tc>
        <w:tc>
          <w:tcPr>
            <w:tcW w:w="4394" w:type="dxa"/>
            <w:tcBorders>
              <w:top w:val="single" w:sz="4" w:space="0" w:color="auto"/>
              <w:left w:val="single" w:sz="4" w:space="0" w:color="auto"/>
              <w:bottom w:val="single" w:sz="4" w:space="0" w:color="auto"/>
              <w:right w:val="single" w:sz="4" w:space="0" w:color="auto"/>
            </w:tcBorders>
          </w:tcPr>
          <w:p w14:paraId="4E445E08" w14:textId="277919B7" w:rsidR="005172A7" w:rsidRPr="0000698A" w:rsidRDefault="005172A7" w:rsidP="0000698A">
            <w:pPr>
              <w:autoSpaceDE w:val="0"/>
              <w:autoSpaceDN w:val="0"/>
              <w:adjustRightInd w:val="0"/>
            </w:pPr>
            <w:r w:rsidRPr="0000698A">
              <w:t>1. Транспортная доступность до сельских населенных пунктов требует значительных финансовых ресурсов</w:t>
            </w:r>
            <w:r w:rsidR="00AA7238" w:rsidRPr="0000698A">
              <w:t>.</w:t>
            </w:r>
          </w:p>
          <w:p w14:paraId="2FD82902" w14:textId="5633D90E" w:rsidR="005172A7" w:rsidRPr="0000698A" w:rsidRDefault="005172A7" w:rsidP="0000698A">
            <w:pPr>
              <w:autoSpaceDE w:val="0"/>
              <w:autoSpaceDN w:val="0"/>
              <w:adjustRightInd w:val="0"/>
            </w:pPr>
            <w:r w:rsidRPr="0000698A">
              <w:t xml:space="preserve">2. </w:t>
            </w:r>
            <w:r w:rsidR="00732F68" w:rsidRPr="0000698A">
              <w:t>Подтопление территории города (н</w:t>
            </w:r>
            <w:r w:rsidRPr="0000698A">
              <w:t>абережные в городской черте требуют берегоукрепительных работ</w:t>
            </w:r>
            <w:r w:rsidR="00AA7238" w:rsidRPr="0000698A">
              <w:t>.</w:t>
            </w:r>
          </w:p>
          <w:p w14:paraId="12A9EBE0" w14:textId="7EDC13A4" w:rsidR="005172A7" w:rsidRPr="0000698A" w:rsidRDefault="005172A7" w:rsidP="0000698A">
            <w:r w:rsidRPr="0000698A">
              <w:t>3. Дефицит технических средств и технологических возможностей по изучению, освоению и использованию арктических пространств и ресурсов</w:t>
            </w:r>
            <w:r w:rsidR="00AA7238" w:rsidRPr="0000698A">
              <w:t>.</w:t>
            </w:r>
          </w:p>
          <w:p w14:paraId="1BCAA20E" w14:textId="32E66935" w:rsidR="005172A7" w:rsidRPr="0000698A" w:rsidRDefault="005172A7" w:rsidP="0000698A">
            <w:pPr>
              <w:autoSpaceDE w:val="0"/>
              <w:autoSpaceDN w:val="0"/>
              <w:adjustRightInd w:val="0"/>
            </w:pPr>
            <w:r w:rsidRPr="0000698A">
              <w:t>4. Недостаточная готовность к переходу на инновационный путь развития Арктической зоны Российской Федерации</w:t>
            </w:r>
            <w:r w:rsidR="00AA7238" w:rsidRPr="0000698A">
              <w:t>.</w:t>
            </w:r>
          </w:p>
          <w:p w14:paraId="47B7B6F9" w14:textId="4C5EE3A8" w:rsidR="005172A7" w:rsidRPr="0000698A" w:rsidRDefault="005172A7" w:rsidP="0000698A">
            <w:pPr>
              <w:autoSpaceDE w:val="0"/>
              <w:autoSpaceDN w:val="0"/>
              <w:adjustRightInd w:val="0"/>
            </w:pPr>
            <w:r w:rsidRPr="0000698A">
              <w:t>5. Недостаток денежных средств</w:t>
            </w:r>
            <w:r w:rsidR="00AA7238" w:rsidRPr="0000698A">
              <w:t>.</w:t>
            </w:r>
          </w:p>
        </w:tc>
      </w:tr>
      <w:tr w:rsidR="00963E79" w:rsidRPr="0000698A" w14:paraId="418EFA7E" w14:textId="77777777" w:rsidTr="005172A7">
        <w:tc>
          <w:tcPr>
            <w:tcW w:w="1338" w:type="dxa"/>
            <w:tcBorders>
              <w:top w:val="single" w:sz="4" w:space="0" w:color="auto"/>
              <w:left w:val="single" w:sz="4" w:space="0" w:color="auto"/>
              <w:bottom w:val="single" w:sz="4" w:space="0" w:color="auto"/>
              <w:right w:val="single" w:sz="4" w:space="0" w:color="auto"/>
            </w:tcBorders>
          </w:tcPr>
          <w:p w14:paraId="26AB39FE" w14:textId="77777777" w:rsidR="005172A7" w:rsidRPr="0000698A" w:rsidRDefault="005172A7" w:rsidP="0000698A">
            <w:pPr>
              <w:autoSpaceDE w:val="0"/>
              <w:autoSpaceDN w:val="0"/>
              <w:adjustRightInd w:val="0"/>
            </w:pPr>
            <w:r w:rsidRPr="0000698A">
              <w:t>Промышленность, занятость населения</w:t>
            </w:r>
          </w:p>
        </w:tc>
        <w:tc>
          <w:tcPr>
            <w:tcW w:w="4253" w:type="dxa"/>
            <w:tcBorders>
              <w:top w:val="single" w:sz="4" w:space="0" w:color="auto"/>
              <w:left w:val="single" w:sz="4" w:space="0" w:color="auto"/>
              <w:bottom w:val="single" w:sz="4" w:space="0" w:color="auto"/>
              <w:right w:val="single" w:sz="4" w:space="0" w:color="auto"/>
            </w:tcBorders>
          </w:tcPr>
          <w:p w14:paraId="11DC98D2" w14:textId="6F506FDB" w:rsidR="005172A7" w:rsidRPr="0000698A" w:rsidRDefault="005172A7" w:rsidP="0000698A">
            <w:pPr>
              <w:autoSpaceDE w:val="0"/>
              <w:autoSpaceDN w:val="0"/>
              <w:adjustRightInd w:val="0"/>
            </w:pPr>
            <w:r w:rsidRPr="0000698A">
              <w:t>1. Модернизация аэропорта Нарьян-Мар как стратегического объекта</w:t>
            </w:r>
            <w:r w:rsidR="00AA7238" w:rsidRPr="0000698A">
              <w:t>.</w:t>
            </w:r>
            <w:r w:rsidRPr="0000698A">
              <w:t xml:space="preserve"> </w:t>
            </w:r>
          </w:p>
          <w:p w14:paraId="56DF7812" w14:textId="77777777" w:rsidR="005172A7" w:rsidRPr="0000698A" w:rsidRDefault="005172A7" w:rsidP="0000698A">
            <w:pPr>
              <w:autoSpaceDE w:val="0"/>
              <w:autoSpaceDN w:val="0"/>
              <w:adjustRightInd w:val="0"/>
            </w:pPr>
            <w:r w:rsidRPr="0000698A">
              <w:t>2. Модернизация предприятий градообразующих производств.</w:t>
            </w:r>
          </w:p>
          <w:p w14:paraId="560E24D4" w14:textId="7BE01DDD" w:rsidR="005172A7" w:rsidRPr="0000698A" w:rsidRDefault="005172A7" w:rsidP="0000698A">
            <w:pPr>
              <w:autoSpaceDE w:val="0"/>
              <w:autoSpaceDN w:val="0"/>
              <w:adjustRightInd w:val="0"/>
            </w:pPr>
            <w:r w:rsidRPr="0000698A">
              <w:t>3. Привлечение молодых специалистов</w:t>
            </w:r>
            <w:r w:rsidR="00AA7238" w:rsidRPr="0000698A">
              <w:t>.</w:t>
            </w:r>
          </w:p>
          <w:p w14:paraId="77A7AE22" w14:textId="5FE6AA7C" w:rsidR="005172A7" w:rsidRPr="0000698A" w:rsidRDefault="005172A7" w:rsidP="0000698A">
            <w:pPr>
              <w:autoSpaceDE w:val="0"/>
              <w:autoSpaceDN w:val="0"/>
              <w:adjustRightInd w:val="0"/>
            </w:pPr>
            <w:r w:rsidRPr="0000698A">
              <w:t>4. Увеличение грузооборота морского порта при освоении Арктики</w:t>
            </w:r>
            <w:r w:rsidR="00AA7238" w:rsidRPr="0000698A">
              <w:t>.</w:t>
            </w:r>
            <w:r w:rsidRPr="0000698A">
              <w:t xml:space="preserve"> </w:t>
            </w:r>
          </w:p>
          <w:p w14:paraId="76D03560" w14:textId="75EDF6F7" w:rsidR="005172A7" w:rsidRPr="0000698A" w:rsidRDefault="005172A7" w:rsidP="0000698A">
            <w:pPr>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Pr>
          <w:p w14:paraId="2C9C9ACA" w14:textId="77777777" w:rsidR="005172A7" w:rsidRPr="0000698A" w:rsidRDefault="005172A7" w:rsidP="0000698A">
            <w:pPr>
              <w:autoSpaceDE w:val="0"/>
              <w:autoSpaceDN w:val="0"/>
              <w:adjustRightInd w:val="0"/>
            </w:pPr>
            <w:r w:rsidRPr="0000698A">
              <w:t xml:space="preserve">1. </w:t>
            </w:r>
            <w:proofErr w:type="spellStart"/>
            <w:r w:rsidRPr="0000698A">
              <w:t>Моноотраслевая</w:t>
            </w:r>
            <w:proofErr w:type="spellEnd"/>
            <w:r w:rsidRPr="0000698A">
              <w:t xml:space="preserve"> структура экономики и зависимость от государственного заказа.</w:t>
            </w:r>
          </w:p>
          <w:p w14:paraId="0EEAF50D" w14:textId="77777777" w:rsidR="005172A7" w:rsidRPr="0000698A" w:rsidRDefault="005172A7" w:rsidP="0000698A">
            <w:pPr>
              <w:autoSpaceDE w:val="0"/>
              <w:autoSpaceDN w:val="0"/>
              <w:adjustRightInd w:val="0"/>
            </w:pPr>
            <w:r w:rsidRPr="0000698A">
              <w:t>2. Зависимость платежеспособного спроса населения на продукцию местной промышленности и малого бизнеса от стабильной работы градообразующих предприятий.</w:t>
            </w:r>
          </w:p>
          <w:p w14:paraId="66C7BA01" w14:textId="77777777" w:rsidR="005172A7" w:rsidRPr="0000698A" w:rsidRDefault="005172A7" w:rsidP="0000698A">
            <w:pPr>
              <w:autoSpaceDE w:val="0"/>
              <w:autoSpaceDN w:val="0"/>
              <w:adjustRightInd w:val="0"/>
            </w:pPr>
            <w:r w:rsidRPr="0000698A">
              <w:t>3. Зависимость бюджетной системы от налоговых поступлений градообразующих предприятий.</w:t>
            </w:r>
          </w:p>
          <w:p w14:paraId="1737A0BE" w14:textId="77777777" w:rsidR="005172A7" w:rsidRPr="0000698A" w:rsidRDefault="005172A7" w:rsidP="0000698A">
            <w:pPr>
              <w:autoSpaceDE w:val="0"/>
              <w:autoSpaceDN w:val="0"/>
              <w:adjustRightInd w:val="0"/>
            </w:pPr>
            <w:r w:rsidRPr="0000698A">
              <w:t>4. Высокая занятость в организациях государственной и муниципальной форм собственности ограничивает кадровые ресурсы для бизнеса.</w:t>
            </w:r>
          </w:p>
          <w:p w14:paraId="4C1E4D79" w14:textId="0DDBC285" w:rsidR="005172A7" w:rsidRPr="0000698A" w:rsidRDefault="005172A7" w:rsidP="0000698A">
            <w:pPr>
              <w:autoSpaceDE w:val="0"/>
              <w:autoSpaceDN w:val="0"/>
              <w:adjustRightInd w:val="0"/>
            </w:pPr>
            <w:r w:rsidRPr="0000698A">
              <w:t xml:space="preserve">5. Высокая доля работающих на градообразующих предприятиях в общей </w:t>
            </w:r>
            <w:proofErr w:type="gramStart"/>
            <w:r w:rsidRPr="0000698A">
              <w:t>численности</w:t>
            </w:r>
            <w:proofErr w:type="gramEnd"/>
            <w:r w:rsidRPr="0000698A">
              <w:t xml:space="preserve"> занятых создает риски при сокращении потребности на продукцию</w:t>
            </w:r>
            <w:r w:rsidR="00AA7238" w:rsidRPr="0000698A">
              <w:t>.</w:t>
            </w:r>
          </w:p>
        </w:tc>
      </w:tr>
      <w:tr w:rsidR="00963E79" w:rsidRPr="0000698A" w14:paraId="4149C76B" w14:textId="77777777" w:rsidTr="005172A7">
        <w:tc>
          <w:tcPr>
            <w:tcW w:w="1338" w:type="dxa"/>
            <w:tcBorders>
              <w:top w:val="single" w:sz="4" w:space="0" w:color="auto"/>
              <w:left w:val="single" w:sz="4" w:space="0" w:color="auto"/>
              <w:bottom w:val="single" w:sz="4" w:space="0" w:color="auto"/>
              <w:right w:val="single" w:sz="4" w:space="0" w:color="auto"/>
            </w:tcBorders>
          </w:tcPr>
          <w:p w14:paraId="252C7DF4" w14:textId="77777777" w:rsidR="005172A7" w:rsidRPr="0000698A" w:rsidRDefault="005172A7" w:rsidP="0000698A">
            <w:pPr>
              <w:autoSpaceDE w:val="0"/>
              <w:autoSpaceDN w:val="0"/>
              <w:adjustRightInd w:val="0"/>
            </w:pPr>
            <w:r w:rsidRPr="0000698A">
              <w:t>Малое и среднее предпринимательство</w:t>
            </w:r>
          </w:p>
        </w:tc>
        <w:tc>
          <w:tcPr>
            <w:tcW w:w="4253" w:type="dxa"/>
            <w:tcBorders>
              <w:top w:val="single" w:sz="4" w:space="0" w:color="auto"/>
              <w:left w:val="single" w:sz="4" w:space="0" w:color="auto"/>
              <w:bottom w:val="single" w:sz="4" w:space="0" w:color="auto"/>
              <w:right w:val="single" w:sz="4" w:space="0" w:color="auto"/>
            </w:tcBorders>
          </w:tcPr>
          <w:p w14:paraId="36E8CCBD" w14:textId="77777777" w:rsidR="005172A7" w:rsidRPr="0000698A" w:rsidRDefault="005172A7" w:rsidP="0000698A">
            <w:pPr>
              <w:autoSpaceDE w:val="0"/>
              <w:autoSpaceDN w:val="0"/>
              <w:adjustRightInd w:val="0"/>
            </w:pPr>
            <w:r w:rsidRPr="0000698A">
              <w:t>1. Кооперация с градообразующими предприятиями.</w:t>
            </w:r>
          </w:p>
          <w:p w14:paraId="1C0332FF" w14:textId="77777777" w:rsidR="005172A7" w:rsidRPr="0000698A" w:rsidRDefault="005172A7" w:rsidP="0000698A">
            <w:pPr>
              <w:autoSpaceDE w:val="0"/>
              <w:autoSpaceDN w:val="0"/>
              <w:adjustRightInd w:val="0"/>
            </w:pPr>
            <w:r w:rsidRPr="0000698A">
              <w:t>2. Получение муниципальных заказов на выполнение работ.</w:t>
            </w:r>
          </w:p>
          <w:p w14:paraId="41C82D4A" w14:textId="77777777" w:rsidR="005172A7" w:rsidRPr="0000698A" w:rsidRDefault="005172A7" w:rsidP="0000698A">
            <w:pPr>
              <w:autoSpaceDE w:val="0"/>
              <w:autoSpaceDN w:val="0"/>
              <w:adjustRightInd w:val="0"/>
            </w:pPr>
            <w:r w:rsidRPr="0000698A">
              <w:t>3. Территориальная близость к региональным организациям, оказывающим меры поддержки субъектам МСП.</w:t>
            </w:r>
          </w:p>
          <w:p w14:paraId="377E42C1" w14:textId="77777777" w:rsidR="005172A7" w:rsidRPr="0000698A" w:rsidRDefault="005172A7" w:rsidP="0000698A">
            <w:pPr>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Pr>
          <w:p w14:paraId="01D3BBE9" w14:textId="77777777" w:rsidR="005172A7" w:rsidRPr="0000698A" w:rsidRDefault="005172A7" w:rsidP="0000698A">
            <w:pPr>
              <w:autoSpaceDE w:val="0"/>
              <w:autoSpaceDN w:val="0"/>
              <w:adjustRightInd w:val="0"/>
            </w:pPr>
            <w:r w:rsidRPr="0000698A">
              <w:t>1. Инфраструктура поддержки предпринимательства Нарьян-Мара ограничена возможностями регионального и местного бюджетов по созданию и содержанию организационных структур поддержки (технопарка, бизнес-инкубатора, др.).</w:t>
            </w:r>
          </w:p>
          <w:p w14:paraId="32DC8C4C" w14:textId="77777777" w:rsidR="005172A7" w:rsidRPr="0000698A" w:rsidRDefault="005172A7" w:rsidP="0000698A">
            <w:pPr>
              <w:autoSpaceDE w:val="0"/>
              <w:autoSpaceDN w:val="0"/>
              <w:adjustRightInd w:val="0"/>
            </w:pPr>
            <w:r w:rsidRPr="0000698A">
              <w:t>2. Потребительский рынок ограничен покупательской способностью населения.</w:t>
            </w:r>
          </w:p>
          <w:p w14:paraId="51FF115C" w14:textId="42C21B0B" w:rsidR="005172A7" w:rsidRPr="0000698A" w:rsidRDefault="005172A7" w:rsidP="0000698A">
            <w:pPr>
              <w:autoSpaceDE w:val="0"/>
              <w:autoSpaceDN w:val="0"/>
              <w:adjustRightInd w:val="0"/>
            </w:pPr>
            <w:r w:rsidRPr="0000698A">
              <w:t>3. В условиях внешних экономических санкций ограничено приобретение техники и оборудования, необходимых инвестору для модернизации своего бизнеса</w:t>
            </w:r>
            <w:r w:rsidR="00AA7238" w:rsidRPr="0000698A">
              <w:t>.</w:t>
            </w:r>
          </w:p>
        </w:tc>
      </w:tr>
      <w:tr w:rsidR="00963E79" w:rsidRPr="0000698A" w14:paraId="25DFC8E7" w14:textId="77777777" w:rsidTr="005172A7">
        <w:tc>
          <w:tcPr>
            <w:tcW w:w="1338" w:type="dxa"/>
            <w:tcBorders>
              <w:top w:val="single" w:sz="4" w:space="0" w:color="auto"/>
              <w:left w:val="single" w:sz="4" w:space="0" w:color="auto"/>
              <w:bottom w:val="single" w:sz="4" w:space="0" w:color="auto"/>
              <w:right w:val="single" w:sz="4" w:space="0" w:color="auto"/>
            </w:tcBorders>
          </w:tcPr>
          <w:p w14:paraId="46743B46" w14:textId="77777777" w:rsidR="005172A7" w:rsidRPr="0000698A" w:rsidRDefault="005172A7" w:rsidP="0000698A">
            <w:pPr>
              <w:autoSpaceDE w:val="0"/>
              <w:autoSpaceDN w:val="0"/>
              <w:adjustRightInd w:val="0"/>
            </w:pPr>
            <w:r w:rsidRPr="0000698A">
              <w:t>Социальное развитие:</w:t>
            </w:r>
          </w:p>
          <w:p w14:paraId="7412B961" w14:textId="77777777" w:rsidR="005172A7" w:rsidRPr="0000698A" w:rsidRDefault="005172A7" w:rsidP="0000698A">
            <w:pPr>
              <w:autoSpaceDE w:val="0"/>
              <w:autoSpaceDN w:val="0"/>
              <w:adjustRightInd w:val="0"/>
            </w:pPr>
            <w:r w:rsidRPr="0000698A">
              <w:t>демография, здравоохранение</w:t>
            </w:r>
          </w:p>
        </w:tc>
        <w:tc>
          <w:tcPr>
            <w:tcW w:w="4253" w:type="dxa"/>
            <w:tcBorders>
              <w:top w:val="single" w:sz="4" w:space="0" w:color="auto"/>
              <w:left w:val="single" w:sz="4" w:space="0" w:color="auto"/>
              <w:bottom w:val="single" w:sz="4" w:space="0" w:color="auto"/>
              <w:right w:val="single" w:sz="4" w:space="0" w:color="auto"/>
            </w:tcBorders>
          </w:tcPr>
          <w:p w14:paraId="0D5EACFC" w14:textId="77777777" w:rsidR="005172A7" w:rsidRPr="0000698A" w:rsidRDefault="005172A7" w:rsidP="0000698A">
            <w:pPr>
              <w:autoSpaceDE w:val="0"/>
              <w:autoSpaceDN w:val="0"/>
              <w:adjustRightInd w:val="0"/>
            </w:pPr>
            <w:r w:rsidRPr="0000698A">
              <w:t>1. Повышение мотивации населения к ведению здорового образа жизни.</w:t>
            </w:r>
          </w:p>
          <w:p w14:paraId="041F0502" w14:textId="77777777" w:rsidR="005172A7" w:rsidRPr="0000698A" w:rsidRDefault="005172A7" w:rsidP="0000698A">
            <w:pPr>
              <w:autoSpaceDE w:val="0"/>
              <w:autoSpaceDN w:val="0"/>
              <w:adjustRightInd w:val="0"/>
            </w:pPr>
            <w:r w:rsidRPr="0000698A">
              <w:t>2. Увеличение продолжительности активной социальной жизни и трудовой деятельности населения.</w:t>
            </w:r>
          </w:p>
          <w:p w14:paraId="350FDFD0" w14:textId="2B944DB6" w:rsidR="005172A7" w:rsidRPr="0000698A" w:rsidRDefault="005172A7" w:rsidP="0000698A">
            <w:pPr>
              <w:autoSpaceDE w:val="0"/>
              <w:autoSpaceDN w:val="0"/>
              <w:adjustRightInd w:val="0"/>
            </w:pPr>
            <w:r w:rsidRPr="0000698A">
              <w:t>3. Повышение ценности семейного образа жизни</w:t>
            </w:r>
            <w:r w:rsidR="00AA7238" w:rsidRPr="0000698A">
              <w:t>.</w:t>
            </w:r>
          </w:p>
        </w:tc>
        <w:tc>
          <w:tcPr>
            <w:tcW w:w="4394" w:type="dxa"/>
            <w:tcBorders>
              <w:top w:val="single" w:sz="4" w:space="0" w:color="auto"/>
              <w:left w:val="single" w:sz="4" w:space="0" w:color="auto"/>
              <w:bottom w:val="single" w:sz="4" w:space="0" w:color="auto"/>
              <w:right w:val="single" w:sz="4" w:space="0" w:color="auto"/>
            </w:tcBorders>
          </w:tcPr>
          <w:p w14:paraId="3D0A1058" w14:textId="77777777" w:rsidR="005172A7" w:rsidRPr="0000698A" w:rsidRDefault="005172A7" w:rsidP="0000698A">
            <w:pPr>
              <w:autoSpaceDE w:val="0"/>
              <w:autoSpaceDN w:val="0"/>
              <w:adjustRightInd w:val="0"/>
            </w:pPr>
            <w:r w:rsidRPr="0000698A">
              <w:t>1. Сокращение доли населения трудоспособного возраста.</w:t>
            </w:r>
          </w:p>
          <w:p w14:paraId="4621DB62" w14:textId="77777777" w:rsidR="005172A7" w:rsidRPr="0000698A" w:rsidRDefault="005172A7" w:rsidP="0000698A">
            <w:pPr>
              <w:autoSpaceDE w:val="0"/>
              <w:autoSpaceDN w:val="0"/>
              <w:adjustRightInd w:val="0"/>
            </w:pPr>
            <w:r w:rsidRPr="0000698A">
              <w:t>2. Увеличение расходов бюджета на неработающее население.</w:t>
            </w:r>
          </w:p>
          <w:p w14:paraId="1BEA0928" w14:textId="77777777" w:rsidR="005172A7" w:rsidRPr="0000698A" w:rsidRDefault="005172A7" w:rsidP="0000698A">
            <w:pPr>
              <w:autoSpaceDE w:val="0"/>
              <w:autoSpaceDN w:val="0"/>
              <w:adjustRightInd w:val="0"/>
            </w:pPr>
            <w:r w:rsidRPr="0000698A">
              <w:t>3. Отток активной части населения, молодежи с качественным (конкурентоспособным) уровнем образования.</w:t>
            </w:r>
          </w:p>
          <w:p w14:paraId="7C6E131A" w14:textId="73761B5A" w:rsidR="005172A7" w:rsidRPr="0000698A" w:rsidRDefault="005172A7" w:rsidP="0000698A">
            <w:pPr>
              <w:autoSpaceDE w:val="0"/>
              <w:autoSpaceDN w:val="0"/>
              <w:adjustRightInd w:val="0"/>
            </w:pPr>
            <w:r w:rsidRPr="0000698A">
              <w:t>4. Высокий уровень заболеваемости и смертности населения Нарьян-Мара, в том числе населения трудоспособного возраста</w:t>
            </w:r>
            <w:r w:rsidR="00AA7238" w:rsidRPr="0000698A">
              <w:t>.</w:t>
            </w:r>
          </w:p>
        </w:tc>
      </w:tr>
      <w:tr w:rsidR="00963E79" w:rsidRPr="0000698A" w14:paraId="07268AE1" w14:textId="77777777" w:rsidTr="005172A7">
        <w:tc>
          <w:tcPr>
            <w:tcW w:w="1338" w:type="dxa"/>
            <w:tcBorders>
              <w:top w:val="single" w:sz="4" w:space="0" w:color="auto"/>
              <w:left w:val="single" w:sz="4" w:space="0" w:color="auto"/>
              <w:bottom w:val="single" w:sz="4" w:space="0" w:color="auto"/>
              <w:right w:val="single" w:sz="4" w:space="0" w:color="auto"/>
            </w:tcBorders>
          </w:tcPr>
          <w:p w14:paraId="152B1485" w14:textId="5E9342E3" w:rsidR="005172A7" w:rsidRPr="0000698A" w:rsidRDefault="00AA7238" w:rsidP="0000698A">
            <w:pPr>
              <w:autoSpaceDE w:val="0"/>
              <w:autoSpaceDN w:val="0"/>
              <w:adjustRightInd w:val="0"/>
            </w:pPr>
            <w:r w:rsidRPr="0000698A">
              <w:t>О</w:t>
            </w:r>
            <w:r w:rsidR="005172A7" w:rsidRPr="0000698A">
              <w:t>бразование</w:t>
            </w:r>
          </w:p>
        </w:tc>
        <w:tc>
          <w:tcPr>
            <w:tcW w:w="4253" w:type="dxa"/>
            <w:tcBorders>
              <w:top w:val="single" w:sz="4" w:space="0" w:color="auto"/>
              <w:left w:val="single" w:sz="4" w:space="0" w:color="auto"/>
              <w:bottom w:val="single" w:sz="4" w:space="0" w:color="auto"/>
              <w:right w:val="single" w:sz="4" w:space="0" w:color="auto"/>
            </w:tcBorders>
          </w:tcPr>
          <w:p w14:paraId="30BEFA8C" w14:textId="77777777" w:rsidR="005172A7" w:rsidRPr="0000698A" w:rsidRDefault="005172A7" w:rsidP="0000698A">
            <w:pPr>
              <w:autoSpaceDE w:val="0"/>
              <w:autoSpaceDN w:val="0"/>
              <w:adjustRightInd w:val="0"/>
            </w:pPr>
            <w:r w:rsidRPr="0000698A">
              <w:t>1. Внедрение в образовательный процесс современных образовательных технологий.</w:t>
            </w:r>
          </w:p>
          <w:p w14:paraId="299EAA99" w14:textId="6D1B0258" w:rsidR="005172A7" w:rsidRPr="0000698A" w:rsidRDefault="005172A7" w:rsidP="0000698A">
            <w:pPr>
              <w:autoSpaceDE w:val="0"/>
              <w:autoSpaceDN w:val="0"/>
              <w:adjustRightInd w:val="0"/>
            </w:pPr>
            <w:r w:rsidRPr="0000698A">
              <w:t>2. Усовершенствование автоматизации процессов уп</w:t>
            </w:r>
            <w:r w:rsidR="007556BE" w:rsidRPr="0000698A">
              <w:t>равления в системе образования</w:t>
            </w:r>
            <w:r w:rsidRPr="0000698A">
              <w:t>.</w:t>
            </w:r>
          </w:p>
          <w:p w14:paraId="47036BF9" w14:textId="77777777" w:rsidR="005172A7" w:rsidRPr="0000698A" w:rsidRDefault="005172A7" w:rsidP="0000698A">
            <w:pPr>
              <w:autoSpaceDE w:val="0"/>
              <w:autoSpaceDN w:val="0"/>
              <w:adjustRightInd w:val="0"/>
            </w:pPr>
            <w:r w:rsidRPr="0000698A">
              <w:t>3. Реструктуризация сети образовательных организаций и укрупнение в образовательные комплексы.</w:t>
            </w:r>
          </w:p>
          <w:p w14:paraId="695218BB" w14:textId="6E95F7DA" w:rsidR="005172A7" w:rsidRPr="0000698A" w:rsidRDefault="005172A7" w:rsidP="0000698A">
            <w:pPr>
              <w:autoSpaceDE w:val="0"/>
              <w:autoSpaceDN w:val="0"/>
              <w:adjustRightInd w:val="0"/>
            </w:pPr>
            <w:r w:rsidRPr="0000698A">
              <w:t>4. Развитие системы дистанционного обучения обучающихся с ограниченными возможностями здоровья и повышения квалификации педагогов на базе ресурсных центров и базовых школ</w:t>
            </w:r>
            <w:r w:rsidR="00EB09C5" w:rsidRPr="0000698A">
              <w:t>.</w:t>
            </w:r>
          </w:p>
          <w:p w14:paraId="0D8B9FA5" w14:textId="0A526859" w:rsidR="005172A7" w:rsidRPr="0000698A" w:rsidRDefault="005172A7" w:rsidP="0000698A">
            <w:pPr>
              <w:autoSpaceDE w:val="0"/>
              <w:autoSpaceDN w:val="0"/>
              <w:adjustRightInd w:val="0"/>
            </w:pPr>
            <w:r w:rsidRPr="0000698A">
              <w:t>5. Возможность получения высшего образования на территории города за счет внедрения инновационных образовательных технологий</w:t>
            </w:r>
            <w:r w:rsidR="00EB09C5" w:rsidRPr="0000698A">
              <w:t>.</w:t>
            </w:r>
            <w:r w:rsidRPr="0000698A">
              <w:t xml:space="preserve"> </w:t>
            </w:r>
          </w:p>
        </w:tc>
        <w:tc>
          <w:tcPr>
            <w:tcW w:w="4394" w:type="dxa"/>
            <w:tcBorders>
              <w:top w:val="single" w:sz="4" w:space="0" w:color="auto"/>
              <w:left w:val="single" w:sz="4" w:space="0" w:color="auto"/>
              <w:bottom w:val="single" w:sz="4" w:space="0" w:color="auto"/>
              <w:right w:val="single" w:sz="4" w:space="0" w:color="auto"/>
            </w:tcBorders>
          </w:tcPr>
          <w:p w14:paraId="40782B06" w14:textId="77777777" w:rsidR="005172A7" w:rsidRPr="0000698A" w:rsidRDefault="005172A7" w:rsidP="0000698A">
            <w:pPr>
              <w:autoSpaceDE w:val="0"/>
              <w:autoSpaceDN w:val="0"/>
              <w:adjustRightInd w:val="0"/>
            </w:pPr>
            <w:r w:rsidRPr="0000698A">
              <w:t>1. Увеличение среднего возраста педагогических работников и, как следствие, не готовность их к освоению новых современных образовательных технологий. Невысокая компьютерная грамотность части педагогических работников.</w:t>
            </w:r>
          </w:p>
          <w:p w14:paraId="5D1753DA" w14:textId="77777777" w:rsidR="005172A7" w:rsidRPr="0000698A" w:rsidRDefault="005172A7" w:rsidP="0000698A">
            <w:pPr>
              <w:autoSpaceDE w:val="0"/>
              <w:autoSpaceDN w:val="0"/>
              <w:adjustRightInd w:val="0"/>
            </w:pPr>
            <w:r w:rsidRPr="0000698A">
              <w:t>3. Недостаточная ориентация системы профессионального образования на потребности рынка труда.</w:t>
            </w:r>
          </w:p>
          <w:p w14:paraId="62F8C7C2" w14:textId="77777777" w:rsidR="005172A7" w:rsidRPr="0000698A" w:rsidRDefault="005172A7" w:rsidP="0000698A">
            <w:pPr>
              <w:autoSpaceDE w:val="0"/>
              <w:autoSpaceDN w:val="0"/>
              <w:adjustRightInd w:val="0"/>
            </w:pPr>
            <w:r w:rsidRPr="0000698A">
              <w:t>4. Слабое развитие применения электронного обучения и дистанционных образовательных технологий в общеобразовательных организациях города.</w:t>
            </w:r>
          </w:p>
          <w:p w14:paraId="7D143716" w14:textId="77777777" w:rsidR="005172A7" w:rsidRPr="0000698A" w:rsidRDefault="005172A7" w:rsidP="0000698A">
            <w:pPr>
              <w:autoSpaceDE w:val="0"/>
              <w:autoSpaceDN w:val="0"/>
              <w:adjustRightInd w:val="0"/>
            </w:pPr>
            <w:r w:rsidRPr="0000698A">
              <w:t>5. Нежелание и неготовность родителей, обучающихся участвовать в образовательном процессе.</w:t>
            </w:r>
          </w:p>
          <w:p w14:paraId="0B92507D" w14:textId="77777777" w:rsidR="005172A7" w:rsidRPr="0000698A" w:rsidRDefault="005172A7" w:rsidP="0000698A">
            <w:pPr>
              <w:autoSpaceDE w:val="0"/>
              <w:autoSpaceDN w:val="0"/>
              <w:adjustRightInd w:val="0"/>
            </w:pPr>
            <w:r w:rsidRPr="0000698A">
              <w:t>6. Отсутствие стабильности в системе аттестации педагогических работников, постоянное изменение нормативных документов, рост отчетной документации.</w:t>
            </w:r>
          </w:p>
        </w:tc>
      </w:tr>
      <w:tr w:rsidR="00963E79" w:rsidRPr="0000698A" w14:paraId="0E2D8E19" w14:textId="77777777" w:rsidTr="005172A7">
        <w:tc>
          <w:tcPr>
            <w:tcW w:w="1338" w:type="dxa"/>
            <w:tcBorders>
              <w:top w:val="single" w:sz="4" w:space="0" w:color="auto"/>
              <w:left w:val="single" w:sz="4" w:space="0" w:color="auto"/>
              <w:bottom w:val="single" w:sz="4" w:space="0" w:color="auto"/>
              <w:right w:val="single" w:sz="4" w:space="0" w:color="auto"/>
            </w:tcBorders>
          </w:tcPr>
          <w:p w14:paraId="6CAA8771" w14:textId="5D63E1FC" w:rsidR="005172A7" w:rsidRPr="0000698A" w:rsidRDefault="00EB09C5" w:rsidP="0000698A">
            <w:pPr>
              <w:autoSpaceDE w:val="0"/>
              <w:autoSpaceDN w:val="0"/>
              <w:adjustRightInd w:val="0"/>
            </w:pPr>
            <w:r w:rsidRPr="0000698A">
              <w:t>К</w:t>
            </w:r>
            <w:r w:rsidR="005172A7" w:rsidRPr="0000698A">
              <w:t>ультура</w:t>
            </w:r>
          </w:p>
        </w:tc>
        <w:tc>
          <w:tcPr>
            <w:tcW w:w="4253" w:type="dxa"/>
            <w:tcBorders>
              <w:top w:val="single" w:sz="4" w:space="0" w:color="auto"/>
              <w:left w:val="single" w:sz="4" w:space="0" w:color="auto"/>
              <w:bottom w:val="single" w:sz="4" w:space="0" w:color="auto"/>
              <w:right w:val="single" w:sz="4" w:space="0" w:color="auto"/>
            </w:tcBorders>
          </w:tcPr>
          <w:p w14:paraId="651AF29C" w14:textId="77777777" w:rsidR="005172A7" w:rsidRPr="0000698A" w:rsidRDefault="005172A7" w:rsidP="0000698A">
            <w:pPr>
              <w:autoSpaceDE w:val="0"/>
              <w:autoSpaceDN w:val="0"/>
              <w:adjustRightInd w:val="0"/>
            </w:pPr>
            <w:r w:rsidRPr="0000698A">
              <w:t>1. Наличие большого опыта работы учреждений культуры, даст возможность сохранения традиций народов, проживающих на территории города.</w:t>
            </w:r>
          </w:p>
          <w:p w14:paraId="55DA2E8D" w14:textId="5BE17AC1" w:rsidR="005172A7" w:rsidRPr="0000698A" w:rsidRDefault="005172A7" w:rsidP="0000698A">
            <w:pPr>
              <w:autoSpaceDE w:val="0"/>
              <w:autoSpaceDN w:val="0"/>
              <w:adjustRightInd w:val="0"/>
            </w:pPr>
            <w:r w:rsidRPr="0000698A">
              <w:t>2. Опыт эффективной работы, направленной на предпрофессиональное образование в сфере культуры одаренных детей</w:t>
            </w:r>
            <w:r w:rsidR="00EB09C5" w:rsidRPr="0000698A">
              <w:t>.</w:t>
            </w:r>
          </w:p>
        </w:tc>
        <w:tc>
          <w:tcPr>
            <w:tcW w:w="4394" w:type="dxa"/>
            <w:tcBorders>
              <w:top w:val="single" w:sz="4" w:space="0" w:color="auto"/>
              <w:left w:val="single" w:sz="4" w:space="0" w:color="auto"/>
              <w:bottom w:val="single" w:sz="4" w:space="0" w:color="auto"/>
              <w:right w:val="single" w:sz="4" w:space="0" w:color="auto"/>
            </w:tcBorders>
          </w:tcPr>
          <w:p w14:paraId="2E38B5EF" w14:textId="77777777" w:rsidR="005172A7" w:rsidRPr="0000698A" w:rsidRDefault="005172A7" w:rsidP="0000698A">
            <w:pPr>
              <w:autoSpaceDE w:val="0"/>
              <w:autoSpaceDN w:val="0"/>
              <w:adjustRightInd w:val="0"/>
            </w:pPr>
            <w:r w:rsidRPr="0000698A">
              <w:t>1. Проблемы закрепления молодых специалистов (уровень зарплаты молодых специалистов, необеспеченность жильем).</w:t>
            </w:r>
          </w:p>
          <w:p w14:paraId="50A85C14" w14:textId="77777777" w:rsidR="005172A7" w:rsidRPr="0000698A" w:rsidRDefault="005172A7" w:rsidP="0000698A">
            <w:pPr>
              <w:autoSpaceDE w:val="0"/>
              <w:autoSpaceDN w:val="0"/>
              <w:adjustRightInd w:val="0"/>
            </w:pPr>
            <w:r w:rsidRPr="0000698A">
              <w:t>2. Недостаточно разработаны механизмы привлечения инвесторов и меценатов для поддержки сферы культуры.</w:t>
            </w:r>
          </w:p>
          <w:p w14:paraId="65E14554" w14:textId="742F21C4" w:rsidR="005172A7" w:rsidRPr="0000698A" w:rsidRDefault="005172A7" w:rsidP="0000698A">
            <w:pPr>
              <w:autoSpaceDE w:val="0"/>
              <w:autoSpaceDN w:val="0"/>
              <w:adjustRightInd w:val="0"/>
            </w:pPr>
            <w:r w:rsidRPr="0000698A">
              <w:t>3. Изменение предпочтений основных потребителей услуг в проведении досуга</w:t>
            </w:r>
            <w:r w:rsidR="00EB09C5" w:rsidRPr="0000698A">
              <w:t>.</w:t>
            </w:r>
          </w:p>
        </w:tc>
      </w:tr>
      <w:tr w:rsidR="00963E79" w:rsidRPr="0000698A" w14:paraId="6921975D" w14:textId="77777777" w:rsidTr="005172A7">
        <w:tc>
          <w:tcPr>
            <w:tcW w:w="1338" w:type="dxa"/>
            <w:tcBorders>
              <w:top w:val="single" w:sz="4" w:space="0" w:color="auto"/>
              <w:left w:val="single" w:sz="4" w:space="0" w:color="auto"/>
              <w:bottom w:val="single" w:sz="4" w:space="0" w:color="auto"/>
              <w:right w:val="single" w:sz="4" w:space="0" w:color="auto"/>
            </w:tcBorders>
          </w:tcPr>
          <w:p w14:paraId="04B0FBC0" w14:textId="187EA822" w:rsidR="005172A7" w:rsidRPr="0000698A" w:rsidRDefault="00EB09C5" w:rsidP="0000698A">
            <w:pPr>
              <w:autoSpaceDE w:val="0"/>
              <w:autoSpaceDN w:val="0"/>
              <w:adjustRightInd w:val="0"/>
            </w:pPr>
            <w:r w:rsidRPr="0000698A">
              <w:t>Ф</w:t>
            </w:r>
            <w:r w:rsidR="005172A7" w:rsidRPr="0000698A">
              <w:t>изкультура и спорт</w:t>
            </w:r>
          </w:p>
        </w:tc>
        <w:tc>
          <w:tcPr>
            <w:tcW w:w="4253" w:type="dxa"/>
            <w:tcBorders>
              <w:top w:val="single" w:sz="4" w:space="0" w:color="auto"/>
              <w:left w:val="single" w:sz="4" w:space="0" w:color="auto"/>
              <w:bottom w:val="single" w:sz="4" w:space="0" w:color="auto"/>
              <w:right w:val="single" w:sz="4" w:space="0" w:color="auto"/>
            </w:tcBorders>
          </w:tcPr>
          <w:p w14:paraId="14B69DBD" w14:textId="77777777" w:rsidR="005172A7" w:rsidRPr="0000698A" w:rsidRDefault="005172A7" w:rsidP="0000698A">
            <w:pPr>
              <w:autoSpaceDE w:val="0"/>
              <w:autoSpaceDN w:val="0"/>
              <w:adjustRightInd w:val="0"/>
            </w:pPr>
            <w:r w:rsidRPr="0000698A">
              <w:t>1. Рост числа жителей со стремлением к ведению здорового образа жизни.</w:t>
            </w:r>
          </w:p>
          <w:p w14:paraId="3CCE1CD9" w14:textId="77777777" w:rsidR="005172A7" w:rsidRPr="0000698A" w:rsidRDefault="005172A7" w:rsidP="0000698A">
            <w:pPr>
              <w:autoSpaceDE w:val="0"/>
              <w:autoSpaceDN w:val="0"/>
              <w:adjustRightInd w:val="0"/>
            </w:pPr>
            <w:r w:rsidRPr="0000698A">
              <w:t>2. Потребность в занятиях физической культурой и спортом различных категорий населения.</w:t>
            </w:r>
          </w:p>
          <w:p w14:paraId="4A358BB8" w14:textId="4E04DED7" w:rsidR="005172A7" w:rsidRPr="0000698A" w:rsidRDefault="005172A7" w:rsidP="0000698A">
            <w:pPr>
              <w:autoSpaceDE w:val="0"/>
              <w:autoSpaceDN w:val="0"/>
              <w:adjustRightInd w:val="0"/>
            </w:pPr>
            <w:r w:rsidRPr="0000698A">
              <w:t>3. Расширение сети объектов за счет строительства</w:t>
            </w:r>
            <w:r w:rsidR="00EB09C5" w:rsidRPr="0000698A">
              <w:t>.</w:t>
            </w:r>
          </w:p>
        </w:tc>
        <w:tc>
          <w:tcPr>
            <w:tcW w:w="4394" w:type="dxa"/>
            <w:tcBorders>
              <w:top w:val="single" w:sz="4" w:space="0" w:color="auto"/>
              <w:left w:val="single" w:sz="4" w:space="0" w:color="auto"/>
              <w:bottom w:val="single" w:sz="4" w:space="0" w:color="auto"/>
              <w:right w:val="single" w:sz="4" w:space="0" w:color="auto"/>
            </w:tcBorders>
          </w:tcPr>
          <w:p w14:paraId="033DF85A" w14:textId="2BE5CAAE" w:rsidR="005172A7" w:rsidRPr="0000698A" w:rsidRDefault="005172A7" w:rsidP="0000698A">
            <w:pPr>
              <w:autoSpaceDE w:val="0"/>
              <w:autoSpaceDN w:val="0"/>
              <w:adjustRightInd w:val="0"/>
            </w:pPr>
            <w:r w:rsidRPr="0000698A">
              <w:t>1. Снижение количества объектов для занятий физкультурой и спортом</w:t>
            </w:r>
            <w:r w:rsidR="00EB09C5" w:rsidRPr="0000698A">
              <w:t>.</w:t>
            </w:r>
          </w:p>
          <w:p w14:paraId="7B6D3463" w14:textId="299D3042" w:rsidR="005172A7" w:rsidRPr="0000698A" w:rsidRDefault="005172A7" w:rsidP="0000698A">
            <w:pPr>
              <w:autoSpaceDE w:val="0"/>
              <w:autoSpaceDN w:val="0"/>
              <w:adjustRightInd w:val="0"/>
            </w:pPr>
            <w:r w:rsidRPr="0000698A">
              <w:t>2. Снижение количества желающих заниматься физкультурой и спортом</w:t>
            </w:r>
            <w:r w:rsidR="00EB09C5" w:rsidRPr="0000698A">
              <w:t>.</w:t>
            </w:r>
          </w:p>
          <w:p w14:paraId="277FB3CD" w14:textId="0E510C8D" w:rsidR="005172A7" w:rsidRPr="0000698A" w:rsidRDefault="005172A7" w:rsidP="0000698A">
            <w:pPr>
              <w:autoSpaceDE w:val="0"/>
              <w:autoSpaceDN w:val="0"/>
              <w:adjustRightInd w:val="0"/>
            </w:pPr>
            <w:r w:rsidRPr="0000698A">
              <w:t>3. Рост цен на услуги, предоставляемые организациями физкультуры и спорта</w:t>
            </w:r>
            <w:r w:rsidR="00EB09C5" w:rsidRPr="0000698A">
              <w:t>.</w:t>
            </w:r>
          </w:p>
        </w:tc>
      </w:tr>
      <w:tr w:rsidR="00963E79" w:rsidRPr="0000698A" w14:paraId="1F7E9695" w14:textId="77777777" w:rsidTr="005172A7">
        <w:tc>
          <w:tcPr>
            <w:tcW w:w="1338" w:type="dxa"/>
            <w:tcBorders>
              <w:top w:val="single" w:sz="4" w:space="0" w:color="auto"/>
              <w:left w:val="single" w:sz="4" w:space="0" w:color="auto"/>
              <w:bottom w:val="single" w:sz="4" w:space="0" w:color="auto"/>
              <w:right w:val="single" w:sz="4" w:space="0" w:color="auto"/>
            </w:tcBorders>
          </w:tcPr>
          <w:p w14:paraId="48B8A719" w14:textId="77777777" w:rsidR="005172A7" w:rsidRPr="0000698A" w:rsidRDefault="005172A7" w:rsidP="0000698A">
            <w:pPr>
              <w:autoSpaceDE w:val="0"/>
              <w:autoSpaceDN w:val="0"/>
              <w:adjustRightInd w:val="0"/>
            </w:pPr>
            <w:r w:rsidRPr="0000698A">
              <w:t>Туризм</w:t>
            </w:r>
          </w:p>
        </w:tc>
        <w:tc>
          <w:tcPr>
            <w:tcW w:w="4253" w:type="dxa"/>
            <w:tcBorders>
              <w:top w:val="single" w:sz="4" w:space="0" w:color="auto"/>
              <w:left w:val="single" w:sz="4" w:space="0" w:color="auto"/>
              <w:bottom w:val="single" w:sz="4" w:space="0" w:color="auto"/>
              <w:right w:val="single" w:sz="4" w:space="0" w:color="auto"/>
            </w:tcBorders>
          </w:tcPr>
          <w:p w14:paraId="6EEF3B87" w14:textId="77777777" w:rsidR="005172A7" w:rsidRPr="0000698A" w:rsidRDefault="005172A7" w:rsidP="0000698A">
            <w:pPr>
              <w:autoSpaceDE w:val="0"/>
              <w:autoSpaceDN w:val="0"/>
              <w:adjustRightInd w:val="0"/>
            </w:pPr>
            <w:r w:rsidRPr="0000698A">
              <w:t>1. Наличие предприятий - объектов промышленного туризма.</w:t>
            </w:r>
          </w:p>
          <w:p w14:paraId="6ACB94E3" w14:textId="77777777" w:rsidR="005172A7" w:rsidRPr="0000698A" w:rsidRDefault="005172A7" w:rsidP="0000698A">
            <w:pPr>
              <w:autoSpaceDE w:val="0"/>
              <w:autoSpaceDN w:val="0"/>
              <w:adjustRightInd w:val="0"/>
            </w:pPr>
            <w:r w:rsidRPr="0000698A">
              <w:t>2. Наличие мастеров северных народно-художественных промыслов и ремесел.</w:t>
            </w:r>
          </w:p>
          <w:p w14:paraId="1F1BC992" w14:textId="68920D13" w:rsidR="005172A7" w:rsidRPr="0000698A" w:rsidRDefault="005172A7" w:rsidP="0000698A">
            <w:pPr>
              <w:autoSpaceDE w:val="0"/>
              <w:autoSpaceDN w:val="0"/>
              <w:adjustRightInd w:val="0"/>
            </w:pPr>
            <w:r w:rsidRPr="0000698A">
              <w:t>3. Привлечение туристов путем развития и укрепления межмуниципальных и региональных связей.</w:t>
            </w:r>
          </w:p>
          <w:p w14:paraId="08109852" w14:textId="460C84B1" w:rsidR="005172A7" w:rsidRPr="0000698A" w:rsidRDefault="005172A7" w:rsidP="0000698A">
            <w:pPr>
              <w:autoSpaceDE w:val="0"/>
              <w:autoSpaceDN w:val="0"/>
              <w:adjustRightInd w:val="0"/>
            </w:pPr>
            <w:r w:rsidRPr="0000698A">
              <w:t>4. Условия для привлечения частных инвесторов</w:t>
            </w:r>
            <w:r w:rsidR="007535B3" w:rsidRPr="0000698A">
              <w:t>.</w:t>
            </w:r>
          </w:p>
        </w:tc>
        <w:tc>
          <w:tcPr>
            <w:tcW w:w="4394" w:type="dxa"/>
            <w:tcBorders>
              <w:top w:val="single" w:sz="4" w:space="0" w:color="auto"/>
              <w:left w:val="single" w:sz="4" w:space="0" w:color="auto"/>
              <w:bottom w:val="single" w:sz="4" w:space="0" w:color="auto"/>
              <w:right w:val="single" w:sz="4" w:space="0" w:color="auto"/>
            </w:tcBorders>
          </w:tcPr>
          <w:p w14:paraId="7FB030B1" w14:textId="77777777" w:rsidR="005172A7" w:rsidRPr="0000698A" w:rsidRDefault="005172A7" w:rsidP="0000698A">
            <w:pPr>
              <w:autoSpaceDE w:val="0"/>
              <w:autoSpaceDN w:val="0"/>
              <w:adjustRightInd w:val="0"/>
            </w:pPr>
            <w:r w:rsidRPr="0000698A">
              <w:t>1. Неудовлетворительное состояние ряда объектов туриндустрии.</w:t>
            </w:r>
          </w:p>
          <w:p w14:paraId="2548EB44" w14:textId="694B5EA1" w:rsidR="005172A7" w:rsidRPr="0000698A" w:rsidRDefault="005172A7" w:rsidP="0000698A">
            <w:pPr>
              <w:autoSpaceDE w:val="0"/>
              <w:autoSpaceDN w:val="0"/>
              <w:adjustRightInd w:val="0"/>
            </w:pPr>
            <w:r w:rsidRPr="0000698A">
              <w:t xml:space="preserve">2. Отсутствие единой информационной базы об объектах туриндустрии, </w:t>
            </w:r>
            <w:proofErr w:type="spellStart"/>
            <w:r w:rsidRPr="0000698A">
              <w:t>турресурсах</w:t>
            </w:r>
            <w:proofErr w:type="spellEnd"/>
            <w:r w:rsidRPr="0000698A">
              <w:t xml:space="preserve"> Нарьян-Мара</w:t>
            </w:r>
            <w:r w:rsidR="007535B3" w:rsidRPr="0000698A">
              <w:t>.</w:t>
            </w:r>
          </w:p>
          <w:p w14:paraId="79765801" w14:textId="77777777" w:rsidR="005172A7" w:rsidRPr="0000698A" w:rsidRDefault="005172A7" w:rsidP="0000698A">
            <w:pPr>
              <w:autoSpaceDE w:val="0"/>
              <w:autoSpaceDN w:val="0"/>
              <w:adjustRightInd w:val="0"/>
            </w:pPr>
            <w:r w:rsidRPr="0000698A">
              <w:t>3. Сезонность туристских услуг, связанная с климатическими условиями.</w:t>
            </w:r>
          </w:p>
          <w:p w14:paraId="4C1B296E" w14:textId="77777777" w:rsidR="005172A7" w:rsidRPr="0000698A" w:rsidRDefault="005172A7" w:rsidP="0000698A">
            <w:pPr>
              <w:autoSpaceDE w:val="0"/>
              <w:autoSpaceDN w:val="0"/>
              <w:adjustRightInd w:val="0"/>
            </w:pPr>
            <w:r w:rsidRPr="0000698A">
              <w:t>4. Низкая конкурентоспособность гостиничного фонда.</w:t>
            </w:r>
          </w:p>
          <w:p w14:paraId="49113F98" w14:textId="77777777" w:rsidR="005172A7" w:rsidRPr="0000698A" w:rsidRDefault="005172A7" w:rsidP="0000698A">
            <w:pPr>
              <w:autoSpaceDE w:val="0"/>
              <w:autoSpaceDN w:val="0"/>
              <w:adjustRightInd w:val="0"/>
            </w:pPr>
            <w:r w:rsidRPr="0000698A">
              <w:t xml:space="preserve">5. Недостаточная транспортная доступность объектов </w:t>
            </w:r>
            <w:proofErr w:type="spellStart"/>
            <w:r w:rsidRPr="0000698A">
              <w:t>турпоказа</w:t>
            </w:r>
            <w:proofErr w:type="spellEnd"/>
            <w:r w:rsidRPr="0000698A">
              <w:t>.</w:t>
            </w:r>
          </w:p>
          <w:p w14:paraId="35C193DE" w14:textId="77777777" w:rsidR="005172A7" w:rsidRPr="0000698A" w:rsidRDefault="005172A7" w:rsidP="0000698A">
            <w:pPr>
              <w:autoSpaceDE w:val="0"/>
              <w:autoSpaceDN w:val="0"/>
              <w:adjustRightInd w:val="0"/>
            </w:pPr>
            <w:r w:rsidRPr="0000698A">
              <w:t>6. Отсутствие бренда.</w:t>
            </w:r>
          </w:p>
          <w:p w14:paraId="5E5289D5" w14:textId="77777777" w:rsidR="005172A7" w:rsidRPr="0000698A" w:rsidRDefault="005172A7" w:rsidP="0000698A">
            <w:pPr>
              <w:autoSpaceDE w:val="0"/>
              <w:autoSpaceDN w:val="0"/>
              <w:adjustRightInd w:val="0"/>
            </w:pPr>
            <w:r w:rsidRPr="0000698A">
              <w:t>7. Недостаточное продвижение народных художественных ремесел.</w:t>
            </w:r>
          </w:p>
        </w:tc>
      </w:tr>
      <w:tr w:rsidR="00963E79" w:rsidRPr="0000698A" w14:paraId="46FC2A69" w14:textId="77777777" w:rsidTr="005172A7">
        <w:tc>
          <w:tcPr>
            <w:tcW w:w="1338" w:type="dxa"/>
            <w:tcBorders>
              <w:top w:val="single" w:sz="4" w:space="0" w:color="auto"/>
              <w:left w:val="single" w:sz="4" w:space="0" w:color="auto"/>
              <w:bottom w:val="single" w:sz="4" w:space="0" w:color="auto"/>
              <w:right w:val="single" w:sz="4" w:space="0" w:color="auto"/>
            </w:tcBorders>
          </w:tcPr>
          <w:p w14:paraId="5663A2AD" w14:textId="77777777" w:rsidR="005172A7" w:rsidRPr="0000698A" w:rsidRDefault="005172A7" w:rsidP="0000698A">
            <w:pPr>
              <w:autoSpaceDE w:val="0"/>
              <w:autoSpaceDN w:val="0"/>
              <w:adjustRightInd w:val="0"/>
            </w:pPr>
            <w:r w:rsidRPr="0000698A">
              <w:t>Транспорт, автомобильные дороги</w:t>
            </w:r>
          </w:p>
        </w:tc>
        <w:tc>
          <w:tcPr>
            <w:tcW w:w="4253" w:type="dxa"/>
            <w:tcBorders>
              <w:top w:val="single" w:sz="4" w:space="0" w:color="auto"/>
              <w:left w:val="single" w:sz="4" w:space="0" w:color="auto"/>
              <w:bottom w:val="single" w:sz="4" w:space="0" w:color="auto"/>
              <w:right w:val="single" w:sz="4" w:space="0" w:color="auto"/>
            </w:tcBorders>
          </w:tcPr>
          <w:p w14:paraId="4764AACD" w14:textId="77777777" w:rsidR="005172A7" w:rsidRPr="0000698A" w:rsidRDefault="005172A7" w:rsidP="0000698A">
            <w:pPr>
              <w:autoSpaceDE w:val="0"/>
              <w:autoSpaceDN w:val="0"/>
              <w:adjustRightInd w:val="0"/>
            </w:pPr>
            <w:r w:rsidRPr="0000698A">
              <w:t>1. Финансирование ремонта городской дорожно-уличной сети с привлечением окружных средств</w:t>
            </w:r>
          </w:p>
        </w:tc>
        <w:tc>
          <w:tcPr>
            <w:tcW w:w="4394" w:type="dxa"/>
            <w:tcBorders>
              <w:top w:val="single" w:sz="4" w:space="0" w:color="auto"/>
              <w:left w:val="single" w:sz="4" w:space="0" w:color="auto"/>
              <w:bottom w:val="single" w:sz="4" w:space="0" w:color="auto"/>
              <w:right w:val="single" w:sz="4" w:space="0" w:color="auto"/>
            </w:tcBorders>
          </w:tcPr>
          <w:p w14:paraId="7BF96026" w14:textId="18DED077" w:rsidR="005172A7" w:rsidRPr="0000698A" w:rsidRDefault="005172A7" w:rsidP="0000698A">
            <w:pPr>
              <w:autoSpaceDE w:val="0"/>
              <w:autoSpaceDN w:val="0"/>
              <w:adjustRightInd w:val="0"/>
            </w:pPr>
            <w:r w:rsidRPr="0000698A">
              <w:t>1.</w:t>
            </w:r>
            <w:r w:rsidR="002012BF" w:rsidRPr="0000698A">
              <w:t xml:space="preserve"> Рост количества личного транспорта и о</w:t>
            </w:r>
            <w:r w:rsidRPr="0000698A">
              <w:t xml:space="preserve">тсутствие замкнутого транспортного кольца автодорожного сообщения вокруг городской застройки </w:t>
            </w:r>
            <w:r w:rsidR="002012BF" w:rsidRPr="0000698A">
              <w:t>приведут к загрузке уличного</w:t>
            </w:r>
            <w:r w:rsidRPr="0000698A">
              <w:t xml:space="preserve"> дорожно</w:t>
            </w:r>
            <w:r w:rsidR="002012BF" w:rsidRPr="0000698A">
              <w:t>го</w:t>
            </w:r>
            <w:r w:rsidRPr="0000698A">
              <w:t xml:space="preserve"> движени</w:t>
            </w:r>
            <w:r w:rsidR="002012BF" w:rsidRPr="0000698A">
              <w:t>я</w:t>
            </w:r>
            <w:r w:rsidRPr="0000698A">
              <w:t>.</w:t>
            </w:r>
          </w:p>
          <w:p w14:paraId="28EA7E4D" w14:textId="02AAE983" w:rsidR="005172A7" w:rsidRPr="0000698A" w:rsidRDefault="005172A7" w:rsidP="0000698A">
            <w:pPr>
              <w:autoSpaceDE w:val="0"/>
              <w:autoSpaceDN w:val="0"/>
              <w:adjustRightInd w:val="0"/>
            </w:pPr>
            <w:r w:rsidRPr="0000698A">
              <w:t xml:space="preserve">2. </w:t>
            </w:r>
            <w:r w:rsidR="00215EE6" w:rsidRPr="0000698A">
              <w:t>Разрушение дорожного покрытия городских улиц</w:t>
            </w:r>
            <w:r w:rsidR="001B1E4C" w:rsidRPr="0000698A">
              <w:t>,</w:t>
            </w:r>
            <w:r w:rsidR="00215EE6" w:rsidRPr="0000698A">
              <w:t xml:space="preserve"> </w:t>
            </w:r>
            <w:r w:rsidRPr="0000698A">
              <w:t>транспорт</w:t>
            </w:r>
            <w:r w:rsidR="00215EE6" w:rsidRPr="0000698A">
              <w:t>ом большой грузоподъемности</w:t>
            </w:r>
            <w:r w:rsidR="007535B3" w:rsidRPr="0000698A">
              <w:t>.</w:t>
            </w:r>
          </w:p>
        </w:tc>
      </w:tr>
      <w:tr w:rsidR="00963E79" w:rsidRPr="0000698A" w14:paraId="26E0A30B" w14:textId="77777777" w:rsidTr="005172A7">
        <w:tc>
          <w:tcPr>
            <w:tcW w:w="1338" w:type="dxa"/>
            <w:tcBorders>
              <w:top w:val="single" w:sz="4" w:space="0" w:color="auto"/>
              <w:left w:val="single" w:sz="4" w:space="0" w:color="auto"/>
              <w:bottom w:val="single" w:sz="4" w:space="0" w:color="auto"/>
              <w:right w:val="single" w:sz="4" w:space="0" w:color="auto"/>
            </w:tcBorders>
          </w:tcPr>
          <w:p w14:paraId="52F3E133" w14:textId="77777777" w:rsidR="005172A7" w:rsidRPr="0000698A" w:rsidRDefault="005172A7" w:rsidP="0000698A">
            <w:pPr>
              <w:autoSpaceDE w:val="0"/>
              <w:autoSpaceDN w:val="0"/>
              <w:adjustRightInd w:val="0"/>
            </w:pPr>
            <w:r w:rsidRPr="0000698A">
              <w:t>Жилье и</w:t>
            </w:r>
          </w:p>
          <w:p w14:paraId="7113404F" w14:textId="77777777" w:rsidR="005172A7" w:rsidRPr="0000698A" w:rsidRDefault="005172A7" w:rsidP="0000698A">
            <w:pPr>
              <w:autoSpaceDE w:val="0"/>
              <w:autoSpaceDN w:val="0"/>
              <w:adjustRightInd w:val="0"/>
            </w:pPr>
            <w:r w:rsidRPr="0000698A">
              <w:t>жилищно-коммунальное хозяйство</w:t>
            </w:r>
          </w:p>
        </w:tc>
        <w:tc>
          <w:tcPr>
            <w:tcW w:w="4253" w:type="dxa"/>
            <w:tcBorders>
              <w:top w:val="single" w:sz="4" w:space="0" w:color="auto"/>
              <w:left w:val="single" w:sz="4" w:space="0" w:color="auto"/>
              <w:bottom w:val="single" w:sz="4" w:space="0" w:color="auto"/>
              <w:right w:val="single" w:sz="4" w:space="0" w:color="auto"/>
            </w:tcBorders>
          </w:tcPr>
          <w:p w14:paraId="0A970E4A" w14:textId="77777777" w:rsidR="005172A7" w:rsidRPr="0000698A" w:rsidRDefault="005172A7" w:rsidP="0000698A">
            <w:pPr>
              <w:autoSpaceDE w:val="0"/>
              <w:autoSpaceDN w:val="0"/>
              <w:adjustRightInd w:val="0"/>
            </w:pPr>
            <w:r w:rsidRPr="0000698A">
              <w:t>1. Расселение аварийного жилищного фонда с участием средств Фонда содействия реформированию ЖКХ.</w:t>
            </w:r>
          </w:p>
          <w:p w14:paraId="600BDC76" w14:textId="77777777" w:rsidR="005172A7" w:rsidRPr="0000698A" w:rsidRDefault="005172A7" w:rsidP="0000698A">
            <w:pPr>
              <w:autoSpaceDE w:val="0"/>
              <w:autoSpaceDN w:val="0"/>
              <w:adjustRightInd w:val="0"/>
            </w:pPr>
            <w:r w:rsidRPr="0000698A">
              <w:t>2. Наличие платежеспособного спроса на жилье.</w:t>
            </w:r>
          </w:p>
          <w:p w14:paraId="421581D2" w14:textId="687619D5" w:rsidR="005172A7" w:rsidRPr="0000698A" w:rsidRDefault="005172A7" w:rsidP="0000698A">
            <w:pPr>
              <w:autoSpaceDE w:val="0"/>
              <w:autoSpaceDN w:val="0"/>
              <w:adjustRightInd w:val="0"/>
            </w:pPr>
            <w:r w:rsidRPr="0000698A">
              <w:t>3. Спрос населения на индивидуальное жилищное строительство</w:t>
            </w:r>
            <w:r w:rsidR="007535B3" w:rsidRPr="0000698A">
              <w:t>.</w:t>
            </w:r>
          </w:p>
        </w:tc>
        <w:tc>
          <w:tcPr>
            <w:tcW w:w="4394" w:type="dxa"/>
            <w:tcBorders>
              <w:top w:val="single" w:sz="4" w:space="0" w:color="auto"/>
              <w:left w:val="single" w:sz="4" w:space="0" w:color="auto"/>
              <w:bottom w:val="single" w:sz="4" w:space="0" w:color="auto"/>
              <w:right w:val="single" w:sz="4" w:space="0" w:color="auto"/>
            </w:tcBorders>
          </w:tcPr>
          <w:p w14:paraId="4E221ECB" w14:textId="77777777" w:rsidR="005172A7" w:rsidRPr="0000698A" w:rsidRDefault="005172A7" w:rsidP="0000698A">
            <w:pPr>
              <w:autoSpaceDE w:val="0"/>
              <w:autoSpaceDN w:val="0"/>
              <w:adjustRightInd w:val="0"/>
            </w:pPr>
            <w:r w:rsidRPr="0000698A">
              <w:t>1. Увеличение доли ветхого и аварийного жилья в жилом фонде (массовый сегмент панельной застройки потребует реновации).</w:t>
            </w:r>
          </w:p>
          <w:p w14:paraId="0E0432DB" w14:textId="77777777" w:rsidR="005172A7" w:rsidRPr="0000698A" w:rsidRDefault="005172A7" w:rsidP="0000698A">
            <w:pPr>
              <w:autoSpaceDE w:val="0"/>
              <w:autoSpaceDN w:val="0"/>
              <w:adjustRightInd w:val="0"/>
            </w:pPr>
            <w:r w:rsidRPr="0000698A">
              <w:t>2. Необеспеченность инженерной инфраструктурой востребованных земельных участков.</w:t>
            </w:r>
          </w:p>
          <w:p w14:paraId="521FBE9E" w14:textId="15C9DCB2" w:rsidR="005172A7" w:rsidRPr="0000698A" w:rsidRDefault="005172A7" w:rsidP="0000698A">
            <w:pPr>
              <w:autoSpaceDE w:val="0"/>
              <w:autoSpaceDN w:val="0"/>
              <w:adjustRightInd w:val="0"/>
            </w:pPr>
            <w:r w:rsidRPr="0000698A">
              <w:t>3. Отсутствие механизмов привлечения частных инвестиционных и кредитных ресурсов в строительство и модернизацию инженерной инфраструктуры</w:t>
            </w:r>
            <w:r w:rsidR="007535B3" w:rsidRPr="0000698A">
              <w:t>.</w:t>
            </w:r>
          </w:p>
        </w:tc>
      </w:tr>
      <w:tr w:rsidR="00963E79" w:rsidRPr="0000698A" w14:paraId="54D7F1CE" w14:textId="77777777" w:rsidTr="005172A7">
        <w:tc>
          <w:tcPr>
            <w:tcW w:w="1338" w:type="dxa"/>
            <w:tcBorders>
              <w:top w:val="single" w:sz="4" w:space="0" w:color="auto"/>
              <w:left w:val="single" w:sz="4" w:space="0" w:color="auto"/>
              <w:bottom w:val="single" w:sz="4" w:space="0" w:color="auto"/>
              <w:right w:val="single" w:sz="4" w:space="0" w:color="auto"/>
            </w:tcBorders>
          </w:tcPr>
          <w:p w14:paraId="12DBA934" w14:textId="77777777" w:rsidR="005172A7" w:rsidRPr="0000698A" w:rsidRDefault="005172A7" w:rsidP="0000698A">
            <w:pPr>
              <w:autoSpaceDE w:val="0"/>
              <w:autoSpaceDN w:val="0"/>
              <w:adjustRightInd w:val="0"/>
            </w:pPr>
            <w:r w:rsidRPr="0000698A">
              <w:t>Инженерная инфраструктура</w:t>
            </w:r>
          </w:p>
        </w:tc>
        <w:tc>
          <w:tcPr>
            <w:tcW w:w="4253" w:type="dxa"/>
            <w:tcBorders>
              <w:top w:val="single" w:sz="4" w:space="0" w:color="auto"/>
              <w:left w:val="single" w:sz="4" w:space="0" w:color="auto"/>
              <w:bottom w:val="single" w:sz="4" w:space="0" w:color="auto"/>
              <w:right w:val="single" w:sz="4" w:space="0" w:color="auto"/>
            </w:tcBorders>
          </w:tcPr>
          <w:p w14:paraId="0FF6D8F4" w14:textId="771885FC" w:rsidR="005172A7" w:rsidRPr="0000698A" w:rsidRDefault="005172A7" w:rsidP="0000698A">
            <w:pPr>
              <w:autoSpaceDE w:val="0"/>
              <w:autoSpaceDN w:val="0"/>
              <w:adjustRightInd w:val="0"/>
            </w:pPr>
            <w:r w:rsidRPr="0000698A">
              <w:t>1. Наличие комплекса взаимосвязанных инженерных сооружений (водоснабжение и водоотведение). Основная часть системы водоснабжения, обеспечивающая питьевой водой всех потребителей города, а также канализации находится на балансе и эксплуатируется градообразующим предприятием</w:t>
            </w:r>
            <w:r w:rsidR="008F49D1" w:rsidRPr="0000698A">
              <w:t xml:space="preserve"> (Нарьян-Марское МУ ПОК и ТС)</w:t>
            </w:r>
            <w:r w:rsidRPr="0000698A">
              <w:t>.</w:t>
            </w:r>
          </w:p>
          <w:p w14:paraId="0BEDD0CD" w14:textId="7C2443BF" w:rsidR="005172A7" w:rsidRPr="0000698A" w:rsidRDefault="005172A7" w:rsidP="0000698A">
            <w:pPr>
              <w:pStyle w:val="ConsPlusNormal"/>
              <w:ind w:firstLine="0"/>
              <w:rPr>
                <w:rFonts w:ascii="Times New Roman" w:hAnsi="Times New Roman" w:cs="Times New Roman"/>
                <w:sz w:val="24"/>
                <w:szCs w:val="24"/>
              </w:rPr>
            </w:pPr>
            <w:r w:rsidRPr="0000698A">
              <w:rPr>
                <w:rFonts w:ascii="Times New Roman" w:hAnsi="Times New Roman" w:cs="Times New Roman"/>
                <w:sz w:val="24"/>
                <w:szCs w:val="24"/>
              </w:rPr>
              <w:t>2. Переход на автоматизированные котельные нового поколения</w:t>
            </w:r>
            <w:r w:rsidR="007535B3" w:rsidRPr="0000698A">
              <w:rPr>
                <w:rFonts w:ascii="Times New Roman" w:hAnsi="Times New Roman" w:cs="Times New Roman"/>
                <w:sz w:val="24"/>
                <w:szCs w:val="24"/>
              </w:rPr>
              <w:t>.</w:t>
            </w:r>
            <w:r w:rsidRPr="0000698A">
              <w:rPr>
                <w:rFonts w:ascii="Times New Roman" w:hAnsi="Times New Roman" w:cs="Times New Roman"/>
                <w:sz w:val="24"/>
                <w:szCs w:val="24"/>
              </w:rPr>
              <w:t xml:space="preserve"> </w:t>
            </w:r>
          </w:p>
          <w:p w14:paraId="3D6FF8E0" w14:textId="1647E13D" w:rsidR="005172A7" w:rsidRPr="0000698A" w:rsidRDefault="005172A7" w:rsidP="0000698A">
            <w:r w:rsidRPr="0000698A">
              <w:t>3. Рост инвестиций в основной капитал за счет средств всех источников финансирования</w:t>
            </w:r>
            <w:r w:rsidR="007535B3" w:rsidRPr="0000698A">
              <w:t>.</w:t>
            </w:r>
          </w:p>
          <w:p w14:paraId="0BAB9041" w14:textId="5E989589" w:rsidR="005172A7" w:rsidRPr="0000698A" w:rsidRDefault="005172A7" w:rsidP="0000698A">
            <w:pPr>
              <w:autoSpaceDE w:val="0"/>
              <w:autoSpaceDN w:val="0"/>
              <w:adjustRightInd w:val="0"/>
            </w:pPr>
            <w:r w:rsidRPr="0000698A">
              <w:t>4. Введение резервной оптоволоконной линии связи в целях улучшения качества приема телепрограмм и Интернета</w:t>
            </w:r>
            <w:r w:rsidR="007535B3" w:rsidRPr="0000698A">
              <w:t>.</w:t>
            </w:r>
          </w:p>
        </w:tc>
        <w:tc>
          <w:tcPr>
            <w:tcW w:w="4394" w:type="dxa"/>
            <w:tcBorders>
              <w:top w:val="single" w:sz="4" w:space="0" w:color="auto"/>
              <w:left w:val="single" w:sz="4" w:space="0" w:color="auto"/>
              <w:bottom w:val="single" w:sz="4" w:space="0" w:color="auto"/>
              <w:right w:val="single" w:sz="4" w:space="0" w:color="auto"/>
            </w:tcBorders>
          </w:tcPr>
          <w:p w14:paraId="4FC9D026" w14:textId="1B3C95AC" w:rsidR="005172A7" w:rsidRPr="0000698A" w:rsidRDefault="005172A7" w:rsidP="0000698A">
            <w:pPr>
              <w:autoSpaceDE w:val="0"/>
              <w:autoSpaceDN w:val="0"/>
              <w:adjustRightInd w:val="0"/>
            </w:pPr>
            <w:r w:rsidRPr="0000698A">
              <w:t xml:space="preserve">1. </w:t>
            </w:r>
            <w:r w:rsidR="00215EE6" w:rsidRPr="0000698A">
              <w:t>Отсутствие</w:t>
            </w:r>
            <w:r w:rsidRPr="0000698A">
              <w:t xml:space="preserve"> возможности обеспечения земельных участков необходимыми объектами инженерной инфраструктуры, в том числе для многодетных семей.</w:t>
            </w:r>
          </w:p>
          <w:p w14:paraId="0C432709" w14:textId="2E1EBA75" w:rsidR="005172A7" w:rsidRPr="0000698A" w:rsidRDefault="005172A7" w:rsidP="0000698A">
            <w:pPr>
              <w:autoSpaceDE w:val="0"/>
              <w:autoSpaceDN w:val="0"/>
              <w:adjustRightInd w:val="0"/>
            </w:pPr>
            <w:r w:rsidRPr="0000698A">
              <w:t xml:space="preserve">2. </w:t>
            </w:r>
            <w:r w:rsidR="002012BF" w:rsidRPr="0000698A">
              <w:t xml:space="preserve">Рост </w:t>
            </w:r>
            <w:r w:rsidRPr="0000698A">
              <w:t>процент</w:t>
            </w:r>
            <w:r w:rsidR="002012BF" w:rsidRPr="0000698A">
              <w:t>а</w:t>
            </w:r>
            <w:r w:rsidRPr="0000698A">
              <w:t xml:space="preserve"> износа действующих коммуникаций (водоснабжение, канализация).</w:t>
            </w:r>
          </w:p>
          <w:p w14:paraId="073D46F6" w14:textId="77777777" w:rsidR="005172A7" w:rsidRPr="0000698A" w:rsidRDefault="005172A7" w:rsidP="0000698A">
            <w:pPr>
              <w:autoSpaceDE w:val="0"/>
              <w:autoSpaceDN w:val="0"/>
              <w:adjustRightInd w:val="0"/>
            </w:pPr>
          </w:p>
        </w:tc>
      </w:tr>
      <w:tr w:rsidR="00963E79" w:rsidRPr="0000698A" w14:paraId="7D460BDF" w14:textId="77777777" w:rsidTr="005172A7">
        <w:tc>
          <w:tcPr>
            <w:tcW w:w="1338" w:type="dxa"/>
            <w:tcBorders>
              <w:top w:val="single" w:sz="4" w:space="0" w:color="auto"/>
              <w:left w:val="single" w:sz="4" w:space="0" w:color="auto"/>
              <w:bottom w:val="single" w:sz="4" w:space="0" w:color="auto"/>
              <w:right w:val="single" w:sz="4" w:space="0" w:color="auto"/>
            </w:tcBorders>
          </w:tcPr>
          <w:p w14:paraId="7B644CA4" w14:textId="77777777" w:rsidR="005172A7" w:rsidRPr="0000698A" w:rsidRDefault="005172A7" w:rsidP="0000698A">
            <w:pPr>
              <w:autoSpaceDE w:val="0"/>
              <w:autoSpaceDN w:val="0"/>
              <w:adjustRightInd w:val="0"/>
            </w:pPr>
            <w:r w:rsidRPr="0000698A">
              <w:t>Энергетический</w:t>
            </w:r>
          </w:p>
          <w:p w14:paraId="51DD237E" w14:textId="77777777" w:rsidR="005172A7" w:rsidRPr="0000698A" w:rsidRDefault="005172A7" w:rsidP="0000698A">
            <w:pPr>
              <w:autoSpaceDE w:val="0"/>
              <w:autoSpaceDN w:val="0"/>
              <w:adjustRightInd w:val="0"/>
            </w:pPr>
            <w:r w:rsidRPr="0000698A">
              <w:t>потенциал</w:t>
            </w:r>
          </w:p>
        </w:tc>
        <w:tc>
          <w:tcPr>
            <w:tcW w:w="4253" w:type="dxa"/>
            <w:tcBorders>
              <w:top w:val="single" w:sz="4" w:space="0" w:color="auto"/>
              <w:left w:val="single" w:sz="4" w:space="0" w:color="auto"/>
              <w:bottom w:val="single" w:sz="4" w:space="0" w:color="auto"/>
              <w:right w:val="single" w:sz="4" w:space="0" w:color="auto"/>
            </w:tcBorders>
          </w:tcPr>
          <w:p w14:paraId="2BA7729D" w14:textId="77777777" w:rsidR="005172A7" w:rsidRPr="0000698A" w:rsidRDefault="005172A7" w:rsidP="0000698A">
            <w:pPr>
              <w:autoSpaceDE w:val="0"/>
              <w:autoSpaceDN w:val="0"/>
              <w:adjustRightInd w:val="0"/>
            </w:pPr>
            <w:r w:rsidRPr="0000698A">
              <w:t>1. Внедрение новых мощностей электро- и теплоэнергетики.</w:t>
            </w:r>
          </w:p>
          <w:p w14:paraId="51E4C2B5" w14:textId="77777777" w:rsidR="005172A7" w:rsidRPr="0000698A" w:rsidRDefault="005172A7" w:rsidP="0000698A">
            <w:pPr>
              <w:autoSpaceDE w:val="0"/>
              <w:autoSpaceDN w:val="0"/>
              <w:adjustRightInd w:val="0"/>
            </w:pPr>
            <w:r w:rsidRPr="0000698A">
              <w:t>2. Использование резерва мощности электро- и теплоэнергетики.</w:t>
            </w:r>
          </w:p>
        </w:tc>
        <w:tc>
          <w:tcPr>
            <w:tcW w:w="4394" w:type="dxa"/>
            <w:tcBorders>
              <w:top w:val="single" w:sz="4" w:space="0" w:color="auto"/>
              <w:left w:val="single" w:sz="4" w:space="0" w:color="auto"/>
              <w:bottom w:val="single" w:sz="4" w:space="0" w:color="auto"/>
              <w:right w:val="single" w:sz="4" w:space="0" w:color="auto"/>
            </w:tcBorders>
          </w:tcPr>
          <w:p w14:paraId="500E7325" w14:textId="77777777" w:rsidR="005172A7" w:rsidRPr="0000698A" w:rsidRDefault="005172A7" w:rsidP="0000698A">
            <w:pPr>
              <w:autoSpaceDE w:val="0"/>
              <w:autoSpaceDN w:val="0"/>
              <w:adjustRightInd w:val="0"/>
            </w:pPr>
            <w:r w:rsidRPr="0000698A">
              <w:t>1. Высокая степень износа существующих мощностей теплоэнергетики.</w:t>
            </w:r>
          </w:p>
          <w:p w14:paraId="556420AA" w14:textId="1EAD8156" w:rsidR="005172A7" w:rsidRPr="0000698A" w:rsidRDefault="005172A7" w:rsidP="0000698A">
            <w:pPr>
              <w:autoSpaceDE w:val="0"/>
              <w:autoSpaceDN w:val="0"/>
              <w:adjustRightInd w:val="0"/>
            </w:pPr>
            <w:r w:rsidRPr="0000698A">
              <w:t>2. Высокая стоимость энергоресурсов</w:t>
            </w:r>
            <w:r w:rsidR="007535B3" w:rsidRPr="0000698A">
              <w:t>.</w:t>
            </w:r>
          </w:p>
        </w:tc>
      </w:tr>
      <w:tr w:rsidR="00963E79" w:rsidRPr="0000698A" w14:paraId="0DFF5099" w14:textId="77777777" w:rsidTr="005172A7">
        <w:tc>
          <w:tcPr>
            <w:tcW w:w="1338" w:type="dxa"/>
            <w:tcBorders>
              <w:top w:val="single" w:sz="4" w:space="0" w:color="auto"/>
              <w:left w:val="single" w:sz="4" w:space="0" w:color="auto"/>
              <w:bottom w:val="single" w:sz="4" w:space="0" w:color="auto"/>
              <w:right w:val="single" w:sz="4" w:space="0" w:color="auto"/>
            </w:tcBorders>
          </w:tcPr>
          <w:p w14:paraId="03425C5B" w14:textId="77777777" w:rsidR="005172A7" w:rsidRPr="0000698A" w:rsidRDefault="005172A7" w:rsidP="0000698A">
            <w:pPr>
              <w:autoSpaceDE w:val="0"/>
              <w:autoSpaceDN w:val="0"/>
              <w:adjustRightInd w:val="0"/>
            </w:pPr>
            <w:r w:rsidRPr="0000698A">
              <w:t>Экология</w:t>
            </w:r>
          </w:p>
        </w:tc>
        <w:tc>
          <w:tcPr>
            <w:tcW w:w="4253" w:type="dxa"/>
            <w:tcBorders>
              <w:top w:val="single" w:sz="4" w:space="0" w:color="auto"/>
              <w:left w:val="single" w:sz="4" w:space="0" w:color="auto"/>
              <w:bottom w:val="single" w:sz="4" w:space="0" w:color="auto"/>
              <w:right w:val="single" w:sz="4" w:space="0" w:color="auto"/>
            </w:tcBorders>
          </w:tcPr>
          <w:p w14:paraId="23DDC9BB" w14:textId="01478E8C" w:rsidR="005172A7" w:rsidRPr="0000698A" w:rsidRDefault="005172A7" w:rsidP="0000698A">
            <w:pPr>
              <w:autoSpaceDE w:val="0"/>
              <w:autoSpaceDN w:val="0"/>
              <w:adjustRightInd w:val="0"/>
            </w:pPr>
            <w:r w:rsidRPr="0000698A">
              <w:t>1. Модернизация системы водоснабжения и водоотведения в рамках инвестиционной программы Нарьян-Марское МУ ПОК и ТС</w:t>
            </w:r>
            <w:r w:rsidR="007535B3" w:rsidRPr="0000698A">
              <w:t>.</w:t>
            </w:r>
          </w:p>
          <w:p w14:paraId="0E90C708" w14:textId="31343D38" w:rsidR="005172A7" w:rsidRPr="0000698A" w:rsidRDefault="005172A7" w:rsidP="0000698A">
            <w:pPr>
              <w:autoSpaceDE w:val="0"/>
              <w:autoSpaceDN w:val="0"/>
              <w:adjustRightInd w:val="0"/>
            </w:pPr>
            <w:r w:rsidRPr="0000698A">
              <w:t>2. Расширение селективного сбора твердых коммунальных отходов</w:t>
            </w:r>
            <w:r w:rsidR="007535B3" w:rsidRPr="0000698A">
              <w:t>.</w:t>
            </w:r>
          </w:p>
          <w:p w14:paraId="63303BF2" w14:textId="3C1D5534" w:rsidR="005172A7" w:rsidRPr="0000698A" w:rsidRDefault="005172A7" w:rsidP="0000698A">
            <w:pPr>
              <w:autoSpaceDE w:val="0"/>
              <w:autoSpaceDN w:val="0"/>
              <w:adjustRightInd w:val="0"/>
            </w:pPr>
            <w:r w:rsidRPr="0000698A">
              <w:t>3. Поэтапная замена инженерных сетей</w:t>
            </w:r>
            <w:r w:rsidR="007535B3" w:rsidRPr="0000698A">
              <w:t>.</w:t>
            </w:r>
          </w:p>
          <w:p w14:paraId="4C789C0A" w14:textId="77777777" w:rsidR="005172A7" w:rsidRPr="0000698A" w:rsidRDefault="005172A7" w:rsidP="0000698A">
            <w:pPr>
              <w:autoSpaceDE w:val="0"/>
              <w:autoSpaceDN w:val="0"/>
              <w:adjustRightInd w:val="0"/>
            </w:pPr>
          </w:p>
        </w:tc>
        <w:tc>
          <w:tcPr>
            <w:tcW w:w="4394" w:type="dxa"/>
            <w:tcBorders>
              <w:top w:val="single" w:sz="4" w:space="0" w:color="auto"/>
              <w:left w:val="single" w:sz="4" w:space="0" w:color="auto"/>
              <w:bottom w:val="single" w:sz="4" w:space="0" w:color="auto"/>
              <w:right w:val="single" w:sz="4" w:space="0" w:color="auto"/>
            </w:tcBorders>
          </w:tcPr>
          <w:p w14:paraId="4A06FF67" w14:textId="77777777" w:rsidR="005172A7" w:rsidRPr="0000698A" w:rsidRDefault="005172A7" w:rsidP="0000698A">
            <w:pPr>
              <w:autoSpaceDE w:val="0"/>
              <w:autoSpaceDN w:val="0"/>
              <w:adjustRightInd w:val="0"/>
            </w:pPr>
            <w:r w:rsidRPr="0000698A">
              <w:t>1. Недостаточное соответствие условий хранения, переработки, утилизации производственных и бытовых отходов современным экологическим, санитарно-эпидемиологическим, противопожарным требованиям.</w:t>
            </w:r>
          </w:p>
          <w:p w14:paraId="0980EF1C" w14:textId="77777777" w:rsidR="005172A7" w:rsidRPr="0000698A" w:rsidRDefault="005172A7" w:rsidP="0000698A">
            <w:pPr>
              <w:autoSpaceDE w:val="0"/>
              <w:autoSpaceDN w:val="0"/>
              <w:adjustRightInd w:val="0"/>
            </w:pPr>
            <w:r w:rsidRPr="0000698A">
              <w:t>2. Неполное соответствие питьевой воды централизованных систем водоснабжения нормативным требованиям.</w:t>
            </w:r>
          </w:p>
          <w:p w14:paraId="3261ACBC" w14:textId="77777777" w:rsidR="005172A7" w:rsidRPr="0000698A" w:rsidRDefault="005172A7" w:rsidP="0000698A">
            <w:pPr>
              <w:autoSpaceDE w:val="0"/>
              <w:autoSpaceDN w:val="0"/>
              <w:adjustRightInd w:val="0"/>
            </w:pPr>
            <w:r w:rsidRPr="0000698A">
              <w:t>3. Необходимость рекультивации существующего полигона твердых коммунальных отходов.</w:t>
            </w:r>
          </w:p>
          <w:p w14:paraId="682C7E8A" w14:textId="4C5A7249" w:rsidR="005172A7" w:rsidRPr="0000698A" w:rsidRDefault="005172A7" w:rsidP="0000698A">
            <w:pPr>
              <w:autoSpaceDE w:val="0"/>
              <w:autoSpaceDN w:val="0"/>
              <w:adjustRightInd w:val="0"/>
            </w:pPr>
            <w:r w:rsidRPr="0000698A">
              <w:t>4. Отсутствие комплексного производства растительного грунта для посадки зеленых насаждений</w:t>
            </w:r>
            <w:r w:rsidR="007535B3" w:rsidRPr="0000698A">
              <w:t>.</w:t>
            </w:r>
          </w:p>
        </w:tc>
      </w:tr>
    </w:tbl>
    <w:p w14:paraId="16C3B69B" w14:textId="59BA2510" w:rsidR="005172A7" w:rsidRPr="00963E79" w:rsidRDefault="003D6D5C" w:rsidP="0000698A">
      <w:pPr>
        <w:tabs>
          <w:tab w:val="left" w:pos="3135"/>
        </w:tabs>
        <w:ind w:firstLine="709"/>
      </w:pPr>
      <w:r w:rsidRPr="00963E79">
        <w:tab/>
      </w:r>
    </w:p>
    <w:p w14:paraId="7431A41E" w14:textId="77777777" w:rsidR="00F67185" w:rsidRPr="00963E79" w:rsidRDefault="00F67185" w:rsidP="0000698A">
      <w:pPr>
        <w:ind w:firstLine="709"/>
        <w:jc w:val="both"/>
        <w:rPr>
          <w:sz w:val="26"/>
          <w:szCs w:val="26"/>
        </w:rPr>
      </w:pPr>
      <w:r w:rsidRPr="00963E79">
        <w:rPr>
          <w:sz w:val="26"/>
          <w:szCs w:val="26"/>
        </w:rPr>
        <w:t>Повышение уровня и качества жизни населения является конечной целью любой экономической системы. В связи с этим возрастает значение не только экономико-социальных факторов, но и конкурентных аспектов территории. В условиях нестабильного экономического развития, которое осложняется последствиями мирового финансового кризиса, именно конкурентоспособность становится решающим фактором, который способен обеспечить инновационное развитие России в целом и стратегическое развитие регионов в частности.</w:t>
      </w:r>
    </w:p>
    <w:p w14:paraId="2F7204A4" w14:textId="2869BF56" w:rsidR="00F67185" w:rsidRPr="00963E79" w:rsidRDefault="00F67185" w:rsidP="0000698A">
      <w:pPr>
        <w:ind w:firstLine="709"/>
        <w:jc w:val="both"/>
        <w:rPr>
          <w:sz w:val="26"/>
          <w:szCs w:val="26"/>
        </w:rPr>
      </w:pPr>
      <w:r w:rsidRPr="00963E79">
        <w:rPr>
          <w:sz w:val="26"/>
          <w:szCs w:val="26"/>
        </w:rPr>
        <w:t xml:space="preserve">Важно не только обозначить факторы, влияющие на уровень конкурентоспособности экономики </w:t>
      </w:r>
      <w:r w:rsidR="00FC6D85">
        <w:rPr>
          <w:sz w:val="26"/>
          <w:szCs w:val="26"/>
        </w:rPr>
        <w:t>Г</w:t>
      </w:r>
      <w:r w:rsidRPr="00963E79">
        <w:rPr>
          <w:sz w:val="26"/>
          <w:szCs w:val="26"/>
        </w:rPr>
        <w:t>ородского округа, но и определить возможности использования механизмов, воздействующих на эти факторы.</w:t>
      </w:r>
    </w:p>
    <w:p w14:paraId="4428D73A" w14:textId="77777777" w:rsidR="00F67185" w:rsidRPr="00963E79" w:rsidRDefault="00F67185" w:rsidP="0000698A">
      <w:pPr>
        <w:ind w:firstLine="709"/>
        <w:jc w:val="both"/>
        <w:rPr>
          <w:sz w:val="26"/>
          <w:szCs w:val="26"/>
        </w:rPr>
      </w:pPr>
      <w:r w:rsidRPr="00963E79">
        <w:rPr>
          <w:sz w:val="26"/>
          <w:szCs w:val="26"/>
        </w:rPr>
        <w:t>Конкурентоспособность экономики является одной из основных экономических категорий в рыночных отношениях, которая формируется на всех уровнях рыночной экономики предприятия, отрасли, региона, страны и всей мировой экономики в целом, и в общем виде выражает способность выдерживать соперничество с другими субъектами экономической деятельности.</w:t>
      </w:r>
    </w:p>
    <w:p w14:paraId="7922A465" w14:textId="7DD6EA4D" w:rsidR="00137806" w:rsidRPr="00963E79" w:rsidRDefault="00137806" w:rsidP="0000698A">
      <w:pPr>
        <w:pStyle w:val="ConsPlusTitle"/>
        <w:ind w:firstLine="709"/>
        <w:jc w:val="both"/>
        <w:outlineLvl w:val="2"/>
        <w:rPr>
          <w:rFonts w:ascii="Times New Roman" w:hAnsi="Times New Roman" w:cs="Times New Roman"/>
          <w:b w:val="0"/>
          <w:i/>
          <w:sz w:val="26"/>
          <w:szCs w:val="26"/>
        </w:rPr>
      </w:pPr>
      <w:r w:rsidRPr="00963E79">
        <w:rPr>
          <w:rFonts w:ascii="Times New Roman" w:hAnsi="Times New Roman" w:cs="Times New Roman"/>
          <w:b w:val="0"/>
          <w:i/>
          <w:sz w:val="26"/>
          <w:szCs w:val="26"/>
        </w:rPr>
        <w:t>Оценка внешних факторов долгосрочного развития города Нарьян-Мара</w:t>
      </w:r>
      <w:r w:rsidR="006B298B">
        <w:rPr>
          <w:rFonts w:ascii="Times New Roman" w:hAnsi="Times New Roman" w:cs="Times New Roman"/>
          <w:b w:val="0"/>
          <w:i/>
          <w:sz w:val="26"/>
          <w:szCs w:val="26"/>
        </w:rPr>
        <w:t>.</w:t>
      </w:r>
    </w:p>
    <w:p w14:paraId="6EDE7EDF" w14:textId="77777777" w:rsidR="00264697"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Основные внешние факторы долгосрочного развития города Нарьян-Мара обусловлены государственной политикой. </w:t>
      </w:r>
    </w:p>
    <w:p w14:paraId="4C94AEBD" w14:textId="5DCFEAA4" w:rsidR="00057992" w:rsidRDefault="0005799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В первую очередь, это реализация национальных проектов до 2024 года во исполнение Указа Президента Российской Федерации от </w:t>
      </w:r>
      <w:r w:rsidR="00FB2C27">
        <w:rPr>
          <w:rFonts w:ascii="Times New Roman" w:hAnsi="Times New Roman" w:cs="Times New Roman"/>
          <w:sz w:val="26"/>
          <w:szCs w:val="26"/>
        </w:rPr>
        <w:t>0</w:t>
      </w:r>
      <w:r w:rsidR="001B1E4C">
        <w:rPr>
          <w:rFonts w:ascii="Times New Roman" w:hAnsi="Times New Roman" w:cs="Times New Roman"/>
          <w:sz w:val="26"/>
          <w:szCs w:val="26"/>
        </w:rPr>
        <w:t>7.05.</w:t>
      </w:r>
      <w:r w:rsidR="00FB2C27">
        <w:rPr>
          <w:rFonts w:ascii="Times New Roman" w:hAnsi="Times New Roman" w:cs="Times New Roman"/>
          <w:sz w:val="26"/>
          <w:szCs w:val="26"/>
        </w:rPr>
        <w:t>2018</w:t>
      </w:r>
      <w:r w:rsidR="001B1E4C">
        <w:rPr>
          <w:rFonts w:ascii="Times New Roman" w:hAnsi="Times New Roman" w:cs="Times New Roman"/>
          <w:sz w:val="26"/>
          <w:szCs w:val="26"/>
        </w:rPr>
        <w:t xml:space="preserve"> № 204</w:t>
      </w:r>
      <w:r w:rsidRPr="00963E79">
        <w:rPr>
          <w:rFonts w:ascii="Times New Roman" w:hAnsi="Times New Roman" w:cs="Times New Roman"/>
          <w:sz w:val="26"/>
          <w:szCs w:val="26"/>
        </w:rPr>
        <w:t xml:space="preserve">. </w:t>
      </w:r>
    </w:p>
    <w:p w14:paraId="62F7D307" w14:textId="2B27ED1D" w:rsidR="00264697"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Будущее </w:t>
      </w:r>
      <w:r w:rsidR="00A74362" w:rsidRPr="00963E79">
        <w:rPr>
          <w:rFonts w:ascii="Times New Roman" w:hAnsi="Times New Roman" w:cs="Times New Roman"/>
          <w:sz w:val="26"/>
          <w:szCs w:val="26"/>
        </w:rPr>
        <w:t>Нарьян-Мара</w:t>
      </w:r>
      <w:r w:rsidRPr="00963E79">
        <w:rPr>
          <w:rFonts w:ascii="Times New Roman" w:hAnsi="Times New Roman" w:cs="Times New Roman"/>
          <w:sz w:val="26"/>
          <w:szCs w:val="26"/>
        </w:rPr>
        <w:t xml:space="preserve"> </w:t>
      </w:r>
      <w:r w:rsidR="00CC1B89" w:rsidRPr="00963E79">
        <w:rPr>
          <w:rFonts w:ascii="Times New Roman" w:hAnsi="Times New Roman" w:cs="Times New Roman"/>
          <w:sz w:val="26"/>
          <w:szCs w:val="26"/>
        </w:rPr>
        <w:t xml:space="preserve">как </w:t>
      </w:r>
      <w:r w:rsidR="00A74362" w:rsidRPr="00963E79">
        <w:rPr>
          <w:rFonts w:ascii="Times New Roman" w:hAnsi="Times New Roman" w:cs="Times New Roman"/>
          <w:sz w:val="26"/>
          <w:szCs w:val="26"/>
        </w:rPr>
        <w:t>административного центра Ненецкого автономного округа</w:t>
      </w:r>
      <w:r w:rsidRPr="00963E79">
        <w:rPr>
          <w:rFonts w:ascii="Times New Roman" w:hAnsi="Times New Roman" w:cs="Times New Roman"/>
          <w:sz w:val="26"/>
          <w:szCs w:val="26"/>
        </w:rPr>
        <w:t xml:space="preserve"> - зависит от реализации государственной программы социально-экономического развития Арктической зоны Российской Федерации</w:t>
      </w:r>
      <w:r w:rsidR="00A74362" w:rsidRPr="00963E79">
        <w:rPr>
          <w:rFonts w:ascii="Times New Roman" w:hAnsi="Times New Roman" w:cs="Times New Roman"/>
          <w:sz w:val="26"/>
          <w:szCs w:val="26"/>
        </w:rPr>
        <w:t xml:space="preserve"> и Стратегии развития Арктической зоны Российской Федерации и обеспечения национальной безопасности на период до 2035 года, утвержденной указом Президента РФ от 26.10.2020 №</w:t>
      </w:r>
      <w:r w:rsidR="00CC1B89" w:rsidRPr="00963E79">
        <w:rPr>
          <w:rFonts w:ascii="Times New Roman" w:hAnsi="Times New Roman" w:cs="Times New Roman"/>
          <w:sz w:val="26"/>
          <w:szCs w:val="26"/>
        </w:rPr>
        <w:t xml:space="preserve"> 645.</w:t>
      </w:r>
      <w:r w:rsidR="00264697">
        <w:rPr>
          <w:rFonts w:ascii="Times New Roman" w:hAnsi="Times New Roman" w:cs="Times New Roman"/>
          <w:sz w:val="26"/>
          <w:szCs w:val="26"/>
        </w:rPr>
        <w:t xml:space="preserve"> Основными направлениями реализации вышеуказанной Стратегии, связанными с развитием города Нарьян-Мара, являются: развитие транспортной инфраструктуры, включая реконструкцию морского порта Нарьян-Мар, аэропорта г. Нарьян-Мара, проведение дноуглубительных работ на реке Печоре, строительство автомобильной дороги Нарьян-Мар – Усинск, строительство агропромышленного парка и реализация экспортно-ориентированных проектов, предусматривающих глубокую переработку оленины, развитие туристического кластера, в том числе культурно-религиозного и этнического туризма.</w:t>
      </w:r>
    </w:p>
    <w:p w14:paraId="6114EAA5" w14:textId="2911A5B8"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Цели и основные направления развития </w:t>
      </w:r>
      <w:r w:rsidR="00CC1B89" w:rsidRPr="00963E79">
        <w:rPr>
          <w:rFonts w:ascii="Times New Roman" w:hAnsi="Times New Roman" w:cs="Times New Roman"/>
          <w:sz w:val="26"/>
          <w:szCs w:val="26"/>
        </w:rPr>
        <w:t>города</w:t>
      </w:r>
      <w:r w:rsidRPr="00963E79">
        <w:rPr>
          <w:rFonts w:ascii="Times New Roman" w:hAnsi="Times New Roman" w:cs="Times New Roman"/>
          <w:sz w:val="26"/>
          <w:szCs w:val="26"/>
        </w:rPr>
        <w:t xml:space="preserve"> определены во взаимосвязи со Стратегией социально-экономического развития </w:t>
      </w:r>
      <w:r w:rsidR="00CC1B89" w:rsidRPr="00963E79">
        <w:rPr>
          <w:rFonts w:ascii="Times New Roman" w:hAnsi="Times New Roman" w:cs="Times New Roman"/>
          <w:sz w:val="26"/>
          <w:szCs w:val="26"/>
        </w:rPr>
        <w:t>Ненецкого автономного округа</w:t>
      </w:r>
      <w:r w:rsidRPr="00963E79">
        <w:rPr>
          <w:rFonts w:ascii="Times New Roman" w:hAnsi="Times New Roman" w:cs="Times New Roman"/>
          <w:sz w:val="26"/>
          <w:szCs w:val="26"/>
        </w:rPr>
        <w:t xml:space="preserve"> до 203</w:t>
      </w:r>
      <w:r w:rsidR="00CC1B89" w:rsidRPr="00963E79">
        <w:rPr>
          <w:rFonts w:ascii="Times New Roman" w:hAnsi="Times New Roman" w:cs="Times New Roman"/>
          <w:sz w:val="26"/>
          <w:szCs w:val="26"/>
        </w:rPr>
        <w:t>0</w:t>
      </w:r>
      <w:r w:rsidRPr="00963E79">
        <w:rPr>
          <w:rFonts w:ascii="Times New Roman" w:hAnsi="Times New Roman" w:cs="Times New Roman"/>
          <w:sz w:val="26"/>
          <w:szCs w:val="26"/>
        </w:rPr>
        <w:t xml:space="preserve"> года с учетом региональных проектов в рамках реализации национальных проектов и государственных программ </w:t>
      </w:r>
      <w:r w:rsidR="00CC1B89" w:rsidRPr="00963E79">
        <w:rPr>
          <w:rFonts w:ascii="Times New Roman" w:hAnsi="Times New Roman" w:cs="Times New Roman"/>
          <w:sz w:val="26"/>
          <w:szCs w:val="26"/>
        </w:rPr>
        <w:t>Ненецкого автономного округа</w:t>
      </w:r>
      <w:r w:rsidRPr="00963E79">
        <w:rPr>
          <w:rFonts w:ascii="Times New Roman" w:hAnsi="Times New Roman" w:cs="Times New Roman"/>
          <w:sz w:val="26"/>
          <w:szCs w:val="26"/>
        </w:rPr>
        <w:t>.</w:t>
      </w:r>
    </w:p>
    <w:p w14:paraId="7A7AA151" w14:textId="77777777"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Успешная реализация мероприятий федеральной и региональной государственной политики, объемы выделяемых муниципальному образованию финансовых ресурсов на мероприятия проектов и программ являются ключевыми факторами достижения поставленных на уровне муниципалитета целей.</w:t>
      </w:r>
    </w:p>
    <w:p w14:paraId="501F9299" w14:textId="77777777" w:rsidR="00FB2C27"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Основные приоритетные направления социально-экономического развития муниципального образования "</w:t>
      </w:r>
      <w:r w:rsidR="00E02C39" w:rsidRPr="00963E79">
        <w:rPr>
          <w:rFonts w:ascii="Times New Roman" w:hAnsi="Times New Roman" w:cs="Times New Roman"/>
          <w:sz w:val="26"/>
          <w:szCs w:val="26"/>
        </w:rPr>
        <w:t>Городской округ "Город Нарьян-Мар</w:t>
      </w:r>
      <w:r w:rsidRPr="00963E79">
        <w:rPr>
          <w:rFonts w:ascii="Times New Roman" w:hAnsi="Times New Roman" w:cs="Times New Roman"/>
          <w:sz w:val="26"/>
          <w:szCs w:val="26"/>
        </w:rPr>
        <w:t>", с точки зрения влияния внешних факторов, имеют специфические особенности.</w:t>
      </w:r>
    </w:p>
    <w:p w14:paraId="7F3C8210" w14:textId="31982BF3"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Приоритетное направление Стратегии </w:t>
      </w:r>
      <w:r w:rsidR="003C0D15">
        <w:rPr>
          <w:rFonts w:ascii="Times New Roman" w:hAnsi="Times New Roman" w:cs="Times New Roman"/>
          <w:sz w:val="26"/>
          <w:szCs w:val="26"/>
        </w:rPr>
        <w:t xml:space="preserve">социально-экономического развития муниципального образования "Городской округ "Город </w:t>
      </w:r>
      <w:r w:rsidR="00E02C39" w:rsidRPr="00963E79">
        <w:rPr>
          <w:rFonts w:ascii="Times New Roman" w:hAnsi="Times New Roman" w:cs="Times New Roman"/>
          <w:sz w:val="26"/>
          <w:szCs w:val="26"/>
        </w:rPr>
        <w:t>Нарьян-Мар</w:t>
      </w:r>
      <w:r w:rsidR="003C0D15">
        <w:rPr>
          <w:rFonts w:ascii="Times New Roman" w:hAnsi="Times New Roman" w:cs="Times New Roman"/>
          <w:sz w:val="26"/>
          <w:szCs w:val="26"/>
        </w:rPr>
        <w:t>"</w:t>
      </w:r>
      <w:r w:rsidR="00E02C39" w:rsidRPr="00963E79">
        <w:rPr>
          <w:rFonts w:ascii="Times New Roman" w:hAnsi="Times New Roman" w:cs="Times New Roman"/>
          <w:sz w:val="26"/>
          <w:szCs w:val="26"/>
        </w:rPr>
        <w:t xml:space="preserve"> до</w:t>
      </w:r>
      <w:r w:rsidRPr="00963E79">
        <w:rPr>
          <w:rFonts w:ascii="Times New Roman" w:hAnsi="Times New Roman" w:cs="Times New Roman"/>
          <w:sz w:val="26"/>
          <w:szCs w:val="26"/>
        </w:rPr>
        <w:t xml:space="preserve"> 2030 "Социальное развитие" определяется реализацией национальных проектов "Демография", "Здравоохранение", "Образование", "Культура"</w:t>
      </w:r>
      <w:r w:rsidR="00FB2C27">
        <w:rPr>
          <w:rFonts w:ascii="Times New Roman" w:hAnsi="Times New Roman" w:cs="Times New Roman"/>
          <w:sz w:val="26"/>
          <w:szCs w:val="26"/>
        </w:rPr>
        <w:t>, "Жилье и городская среда", "Экология", "Безопасные и качественные автомобильные дороги", "Производительность труда и поддержка занятости", "Национальная программа "</w:t>
      </w:r>
      <w:r w:rsidR="00FB2C27" w:rsidRPr="00FB2C27">
        <w:rPr>
          <w:rFonts w:ascii="Times New Roman" w:hAnsi="Times New Roman" w:cs="Times New Roman"/>
          <w:sz w:val="26"/>
          <w:szCs w:val="26"/>
        </w:rPr>
        <w:t xml:space="preserve">Цифровая экономика Российской Федерации", </w:t>
      </w:r>
      <w:r w:rsidR="00FB2C27">
        <w:rPr>
          <w:rFonts w:ascii="Times New Roman" w:hAnsi="Times New Roman" w:cs="Times New Roman"/>
          <w:sz w:val="26"/>
          <w:szCs w:val="26"/>
        </w:rPr>
        <w:t>"</w:t>
      </w:r>
      <w:r w:rsidR="00FB2C27" w:rsidRPr="00FB2C27">
        <w:rPr>
          <w:rFonts w:ascii="Times New Roman" w:eastAsiaTheme="minorHAnsi" w:hAnsi="Times New Roman" w:cs="Times New Roman"/>
          <w:sz w:val="26"/>
          <w:szCs w:val="26"/>
          <w:lang w:eastAsia="en-US"/>
        </w:rPr>
        <w:t>Малое и среднее предпринимательство и поддержка индивидуальной предпринимательской инициативы"</w:t>
      </w:r>
      <w:r w:rsidRPr="00963E79">
        <w:rPr>
          <w:rFonts w:ascii="Times New Roman" w:hAnsi="Times New Roman" w:cs="Times New Roman"/>
          <w:sz w:val="26"/>
          <w:szCs w:val="26"/>
        </w:rPr>
        <w:t>.</w:t>
      </w:r>
    </w:p>
    <w:p w14:paraId="4F56A7BB" w14:textId="07DE33E3"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Национальные проекты "Демография" и "Здравоохранение" содержат комплекс мероприятий по обеспечению повышения рождаемости населения, укреплению его здоровья и увеличению ожидаемой продолжительности жизни, охвату всех граждан профилактическими медицинскими осмотрами не реже одного раза в год. Данные задачи относятся к полномочиям </w:t>
      </w:r>
      <w:r w:rsidR="00F14FC0">
        <w:rPr>
          <w:rFonts w:ascii="Times New Roman" w:hAnsi="Times New Roman" w:cs="Times New Roman"/>
          <w:sz w:val="26"/>
          <w:szCs w:val="26"/>
        </w:rPr>
        <w:t xml:space="preserve">федеральных </w:t>
      </w:r>
      <w:r w:rsidRPr="00963E79">
        <w:rPr>
          <w:rFonts w:ascii="Times New Roman" w:hAnsi="Times New Roman" w:cs="Times New Roman"/>
          <w:sz w:val="26"/>
          <w:szCs w:val="26"/>
        </w:rPr>
        <w:t xml:space="preserve">и региональных органов </w:t>
      </w:r>
      <w:r w:rsidR="00F14FC0" w:rsidRPr="00963E79">
        <w:rPr>
          <w:rFonts w:ascii="Times New Roman" w:hAnsi="Times New Roman" w:cs="Times New Roman"/>
          <w:sz w:val="26"/>
          <w:szCs w:val="26"/>
        </w:rPr>
        <w:t xml:space="preserve">государственных </w:t>
      </w:r>
      <w:r w:rsidRPr="00963E79">
        <w:rPr>
          <w:rFonts w:ascii="Times New Roman" w:hAnsi="Times New Roman" w:cs="Times New Roman"/>
          <w:sz w:val="26"/>
          <w:szCs w:val="26"/>
        </w:rPr>
        <w:t>власти</w:t>
      </w:r>
      <w:r w:rsidR="00175AE6">
        <w:rPr>
          <w:rFonts w:ascii="Times New Roman" w:hAnsi="Times New Roman" w:cs="Times New Roman"/>
          <w:sz w:val="26"/>
          <w:szCs w:val="26"/>
        </w:rPr>
        <w:t>.</w:t>
      </w:r>
      <w:r w:rsidRPr="00963E79">
        <w:rPr>
          <w:rFonts w:ascii="Times New Roman" w:hAnsi="Times New Roman" w:cs="Times New Roman"/>
          <w:sz w:val="26"/>
          <w:szCs w:val="26"/>
        </w:rPr>
        <w:t xml:space="preserve"> </w:t>
      </w:r>
    </w:p>
    <w:p w14:paraId="4A6D9DF4" w14:textId="5C05AF76"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Национальным проектом "Демография" в целях укрепления здоровья населения предусмотрено создание условий для увеличения числа граждан, систематически занимающихся физической культурой и спортом. Развитие отрасли физической культуры и спорта на уровне региона определено Стратегией социально-экономического развития </w:t>
      </w:r>
      <w:r w:rsidR="00AC56E1" w:rsidRPr="00963E79">
        <w:rPr>
          <w:rFonts w:ascii="Times New Roman" w:hAnsi="Times New Roman" w:cs="Times New Roman"/>
          <w:sz w:val="26"/>
          <w:szCs w:val="26"/>
        </w:rPr>
        <w:t>Ненецкого автономного округа</w:t>
      </w:r>
      <w:r w:rsidRPr="00963E79">
        <w:rPr>
          <w:rFonts w:ascii="Times New Roman" w:hAnsi="Times New Roman" w:cs="Times New Roman"/>
          <w:sz w:val="26"/>
          <w:szCs w:val="26"/>
        </w:rPr>
        <w:t xml:space="preserve"> до 20</w:t>
      </w:r>
      <w:r w:rsidR="00AC56E1" w:rsidRPr="00963E79">
        <w:rPr>
          <w:rFonts w:ascii="Times New Roman" w:hAnsi="Times New Roman" w:cs="Times New Roman"/>
          <w:sz w:val="26"/>
          <w:szCs w:val="26"/>
        </w:rPr>
        <w:t>30</w:t>
      </w:r>
      <w:r w:rsidRPr="00963E79">
        <w:rPr>
          <w:rFonts w:ascii="Times New Roman" w:hAnsi="Times New Roman" w:cs="Times New Roman"/>
          <w:sz w:val="26"/>
          <w:szCs w:val="26"/>
        </w:rPr>
        <w:t xml:space="preserve"> года.</w:t>
      </w:r>
    </w:p>
    <w:p w14:paraId="6A517E7E" w14:textId="77777777"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К внешним факторам, оказывающим влияние на развитие системы образования муниципального образования, относится реализация основных направлений федеральной образовательной политики, в том числе введение федеральных государственных образовательных стандартов общего образования, включая дошкольное образование.</w:t>
      </w:r>
    </w:p>
    <w:p w14:paraId="536E9458" w14:textId="25681449"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Главным внешним фактором является решение стратегических задач по развитию образования в рамках реализации Указа Президента Российской Федерации от </w:t>
      </w:r>
      <w:r w:rsidR="00175AE6">
        <w:rPr>
          <w:rFonts w:ascii="Times New Roman" w:hAnsi="Times New Roman" w:cs="Times New Roman"/>
          <w:sz w:val="26"/>
          <w:szCs w:val="26"/>
        </w:rPr>
        <w:t>0</w:t>
      </w:r>
      <w:r w:rsidRPr="00963E79">
        <w:rPr>
          <w:rFonts w:ascii="Times New Roman" w:hAnsi="Times New Roman" w:cs="Times New Roman"/>
          <w:sz w:val="26"/>
          <w:szCs w:val="26"/>
        </w:rPr>
        <w:t>7</w:t>
      </w:r>
      <w:r w:rsidR="00175AE6">
        <w:rPr>
          <w:rFonts w:ascii="Times New Roman" w:hAnsi="Times New Roman" w:cs="Times New Roman"/>
          <w:sz w:val="26"/>
          <w:szCs w:val="26"/>
        </w:rPr>
        <w:t>.05.</w:t>
      </w:r>
      <w:r w:rsidRPr="00963E79">
        <w:rPr>
          <w:rFonts w:ascii="Times New Roman" w:hAnsi="Times New Roman" w:cs="Times New Roman"/>
          <w:sz w:val="26"/>
          <w:szCs w:val="26"/>
        </w:rPr>
        <w:t xml:space="preserve">2018 </w:t>
      </w:r>
      <w:r w:rsidR="00175AE6">
        <w:rPr>
          <w:rFonts w:ascii="Times New Roman" w:hAnsi="Times New Roman" w:cs="Times New Roman"/>
          <w:sz w:val="26"/>
          <w:szCs w:val="26"/>
        </w:rPr>
        <w:t>№ 204</w:t>
      </w:r>
      <w:r w:rsidRPr="00963E79">
        <w:rPr>
          <w:rFonts w:ascii="Times New Roman" w:hAnsi="Times New Roman" w:cs="Times New Roman"/>
          <w:sz w:val="26"/>
          <w:szCs w:val="26"/>
        </w:rPr>
        <w:t>, в котором были определены ключевые векторы развития отрасли: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543DD560" w14:textId="77777777"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Одним из важных внешних факторов развития системы образования является участие в реализации Национального проекта "Образование", в рамках которого выделено 9 Федеральных проектов, в самих названиях которых заложена программа и конечная цель действий: "Современная школа"; "Успех каждого ребенка"; "Цифровая школа"; "Молодые профессионалы"; "Новые возможности для каждого"; "Социальная активность"; "Современные родители"; "Учитель будущего"; "Повышение конкурентоспособности российского высшего образования".</w:t>
      </w:r>
    </w:p>
    <w:p w14:paraId="632FA2CF" w14:textId="7E485231"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Влияние внешних факторов проявляется в распространении на систему образования отдельных мероприятий федеральных и региональных целевых программ, в том числе государственной программы Российской Федерации "Доступная среда", государственной программы </w:t>
      </w:r>
      <w:r w:rsidR="003D6D5C" w:rsidRPr="00963E79">
        <w:rPr>
          <w:rFonts w:ascii="Times New Roman" w:hAnsi="Times New Roman" w:cs="Times New Roman"/>
          <w:sz w:val="26"/>
          <w:szCs w:val="26"/>
        </w:rPr>
        <w:t>Ненецкого автономного округа</w:t>
      </w:r>
      <w:r w:rsidRPr="00963E79">
        <w:rPr>
          <w:rFonts w:ascii="Times New Roman" w:hAnsi="Times New Roman" w:cs="Times New Roman"/>
          <w:sz w:val="26"/>
          <w:szCs w:val="26"/>
        </w:rPr>
        <w:t xml:space="preserve"> "</w:t>
      </w:r>
      <w:r w:rsidR="003D6D5C" w:rsidRPr="00963E79">
        <w:rPr>
          <w:rFonts w:ascii="Times New Roman" w:hAnsi="Times New Roman" w:cs="Times New Roman"/>
          <w:sz w:val="26"/>
          <w:szCs w:val="26"/>
        </w:rPr>
        <w:t>Доступная среда Ненецкого автономного округа</w:t>
      </w:r>
      <w:r w:rsidRPr="00963E79">
        <w:rPr>
          <w:rFonts w:ascii="Times New Roman" w:hAnsi="Times New Roman" w:cs="Times New Roman"/>
          <w:sz w:val="26"/>
          <w:szCs w:val="26"/>
        </w:rPr>
        <w:t xml:space="preserve">", государственной </w:t>
      </w:r>
      <w:hyperlink r:id="rId68" w:history="1">
        <w:r w:rsidRPr="00963E79">
          <w:rPr>
            <w:rFonts w:ascii="Times New Roman" w:hAnsi="Times New Roman" w:cs="Times New Roman"/>
            <w:sz w:val="26"/>
            <w:szCs w:val="26"/>
          </w:rPr>
          <w:t>программы</w:t>
        </w:r>
      </w:hyperlink>
      <w:r w:rsidRPr="00963E79">
        <w:rPr>
          <w:rFonts w:ascii="Times New Roman" w:hAnsi="Times New Roman" w:cs="Times New Roman"/>
          <w:sz w:val="26"/>
          <w:szCs w:val="26"/>
        </w:rPr>
        <w:t xml:space="preserve"> </w:t>
      </w:r>
      <w:r w:rsidR="003D6D5C" w:rsidRPr="00963E79">
        <w:rPr>
          <w:rFonts w:ascii="Times New Roman" w:hAnsi="Times New Roman" w:cs="Times New Roman"/>
          <w:sz w:val="26"/>
          <w:szCs w:val="26"/>
        </w:rPr>
        <w:t>Ненецкого автономного округа</w:t>
      </w:r>
      <w:r w:rsidRPr="00963E79">
        <w:rPr>
          <w:rFonts w:ascii="Times New Roman" w:hAnsi="Times New Roman" w:cs="Times New Roman"/>
          <w:sz w:val="26"/>
          <w:szCs w:val="26"/>
        </w:rPr>
        <w:t xml:space="preserve"> "Социальная поддержка граждан в </w:t>
      </w:r>
      <w:r w:rsidR="003D6D5C" w:rsidRPr="00963E79">
        <w:rPr>
          <w:rFonts w:ascii="Times New Roman" w:hAnsi="Times New Roman" w:cs="Times New Roman"/>
          <w:sz w:val="26"/>
          <w:szCs w:val="26"/>
        </w:rPr>
        <w:t>Ненецком автономном округе</w:t>
      </w:r>
      <w:r w:rsidRPr="00963E79">
        <w:rPr>
          <w:rFonts w:ascii="Times New Roman" w:hAnsi="Times New Roman" w:cs="Times New Roman"/>
          <w:sz w:val="26"/>
          <w:szCs w:val="26"/>
        </w:rPr>
        <w:t>".</w:t>
      </w:r>
    </w:p>
    <w:p w14:paraId="3585BE5C" w14:textId="378625E6"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Национальный проект "Культура" направлен на достижение качественно нового состояния инфраструктуры культуры (федеральный проект "Культурная среда"), на создание условий для реализации творческого потенциала нации (федеральный проект "Творческие люди") на </w:t>
      </w:r>
      <w:proofErr w:type="spellStart"/>
      <w:r w:rsidRPr="00963E79">
        <w:rPr>
          <w:rFonts w:ascii="Times New Roman" w:hAnsi="Times New Roman" w:cs="Times New Roman"/>
          <w:sz w:val="26"/>
          <w:szCs w:val="26"/>
        </w:rPr>
        <w:t>цифровизацию</w:t>
      </w:r>
      <w:proofErr w:type="spellEnd"/>
      <w:r w:rsidRPr="00963E79">
        <w:rPr>
          <w:rFonts w:ascii="Times New Roman" w:hAnsi="Times New Roman" w:cs="Times New Roman"/>
          <w:sz w:val="26"/>
          <w:szCs w:val="26"/>
        </w:rPr>
        <w:t xml:space="preserve"> услуг и формирование информационного пространства (федеральный проект "Цифровая культура").</w:t>
      </w:r>
    </w:p>
    <w:p w14:paraId="66E49D1F" w14:textId="7F9AF5AE"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К внешним факторам, оказывающим влияние на развитие сферы туризма </w:t>
      </w:r>
      <w:r w:rsidR="00AC56E1" w:rsidRPr="00963E79">
        <w:rPr>
          <w:rFonts w:ascii="Times New Roman" w:hAnsi="Times New Roman" w:cs="Times New Roman"/>
          <w:sz w:val="26"/>
          <w:szCs w:val="26"/>
        </w:rPr>
        <w:t>города</w:t>
      </w:r>
      <w:r w:rsidRPr="00963E79">
        <w:rPr>
          <w:rFonts w:ascii="Times New Roman" w:hAnsi="Times New Roman" w:cs="Times New Roman"/>
          <w:sz w:val="26"/>
          <w:szCs w:val="26"/>
        </w:rPr>
        <w:t xml:space="preserve">, относится реализация основных направлений региональной политики по созданию благоприятных условий для развития туризма в рамках Стратегии социально-экономического развития </w:t>
      </w:r>
      <w:r w:rsidR="00AC56E1" w:rsidRPr="00963E79">
        <w:rPr>
          <w:rFonts w:ascii="Times New Roman" w:hAnsi="Times New Roman" w:cs="Times New Roman"/>
          <w:sz w:val="26"/>
          <w:szCs w:val="26"/>
        </w:rPr>
        <w:t>Ненецкого автономного округа</w:t>
      </w:r>
      <w:r w:rsidRPr="00963E79">
        <w:rPr>
          <w:rFonts w:ascii="Times New Roman" w:hAnsi="Times New Roman" w:cs="Times New Roman"/>
          <w:sz w:val="26"/>
          <w:szCs w:val="26"/>
        </w:rPr>
        <w:t xml:space="preserve"> до 203</w:t>
      </w:r>
      <w:r w:rsidR="00AC56E1" w:rsidRPr="00963E79">
        <w:rPr>
          <w:rFonts w:ascii="Times New Roman" w:hAnsi="Times New Roman" w:cs="Times New Roman"/>
          <w:sz w:val="26"/>
          <w:szCs w:val="26"/>
        </w:rPr>
        <w:t>0</w:t>
      </w:r>
      <w:r w:rsidRPr="00963E79">
        <w:rPr>
          <w:rFonts w:ascii="Times New Roman" w:hAnsi="Times New Roman" w:cs="Times New Roman"/>
          <w:sz w:val="26"/>
          <w:szCs w:val="26"/>
        </w:rPr>
        <w:t xml:space="preserve"> года.</w:t>
      </w:r>
    </w:p>
    <w:p w14:paraId="6B6C95F6" w14:textId="1FE84D0C"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К внешним факторам, определяющим развитие городского хозяйства муниципального образования "</w:t>
      </w:r>
      <w:r w:rsidR="00AC56E1" w:rsidRPr="00963E79">
        <w:rPr>
          <w:rFonts w:ascii="Times New Roman" w:hAnsi="Times New Roman" w:cs="Times New Roman"/>
          <w:sz w:val="26"/>
          <w:szCs w:val="26"/>
        </w:rPr>
        <w:t>Городской округ "Город Нарьян-Мар</w:t>
      </w:r>
      <w:r w:rsidRPr="00963E79">
        <w:rPr>
          <w:rFonts w:ascii="Times New Roman" w:hAnsi="Times New Roman" w:cs="Times New Roman"/>
          <w:sz w:val="26"/>
          <w:szCs w:val="26"/>
        </w:rPr>
        <w:t>", относится национальный проект "Жилье и городская среда", который направлен на повышение доступности жилья, повышение уровня комфорта городской среды путем реализации Федеральных проектов "Жилье", "Ипотека", "Формирование комфортной городской среды", "Обеспечение устойчивого сокращения непригодного для проживания жилищного фонда". Для решения поставленных задач запланированы законодательные изменения и внедрение современных технологий проектирования и строительства жилья, подготовка кадров для отрасли, предусмотрены финансовые ресурсы для поддержки субъектов Российской Федерации.</w:t>
      </w:r>
    </w:p>
    <w:p w14:paraId="3FC1E731" w14:textId="18F108F5"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Муниципальное образование "</w:t>
      </w:r>
      <w:r w:rsidR="003D6D5C" w:rsidRPr="00963E79">
        <w:rPr>
          <w:rFonts w:ascii="Times New Roman" w:hAnsi="Times New Roman" w:cs="Times New Roman"/>
          <w:sz w:val="26"/>
          <w:szCs w:val="26"/>
        </w:rPr>
        <w:t>Городской округ "Город Нарьян-Мар</w:t>
      </w:r>
      <w:r w:rsidRPr="00963E79">
        <w:rPr>
          <w:rFonts w:ascii="Times New Roman" w:hAnsi="Times New Roman" w:cs="Times New Roman"/>
          <w:sz w:val="26"/>
          <w:szCs w:val="26"/>
        </w:rPr>
        <w:t xml:space="preserve">" </w:t>
      </w:r>
      <w:r w:rsidR="003D6D5C" w:rsidRPr="00963E79">
        <w:rPr>
          <w:rFonts w:ascii="Times New Roman" w:hAnsi="Times New Roman" w:cs="Times New Roman"/>
          <w:sz w:val="26"/>
          <w:szCs w:val="26"/>
        </w:rPr>
        <w:t xml:space="preserve">принимает активное участие в </w:t>
      </w:r>
      <w:r w:rsidR="004D6B62" w:rsidRPr="00963E79">
        <w:rPr>
          <w:rFonts w:ascii="Times New Roman" w:hAnsi="Times New Roman" w:cs="Times New Roman"/>
          <w:sz w:val="26"/>
          <w:szCs w:val="26"/>
        </w:rPr>
        <w:t>федеральном проекте</w:t>
      </w:r>
      <w:r w:rsidR="003D6D5C" w:rsidRPr="00963E79">
        <w:rPr>
          <w:rFonts w:ascii="Times New Roman" w:hAnsi="Times New Roman" w:cs="Times New Roman"/>
          <w:sz w:val="26"/>
          <w:szCs w:val="26"/>
        </w:rPr>
        <w:t xml:space="preserve"> </w:t>
      </w:r>
      <w:r w:rsidRPr="00963E79">
        <w:rPr>
          <w:rFonts w:ascii="Times New Roman" w:hAnsi="Times New Roman" w:cs="Times New Roman"/>
          <w:sz w:val="26"/>
          <w:szCs w:val="26"/>
        </w:rPr>
        <w:t xml:space="preserve">"Формирование комфортной городской среды". </w:t>
      </w:r>
    </w:p>
    <w:p w14:paraId="07BC0677" w14:textId="77777777" w:rsidR="0043662B"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Переселение граждан из аварийного жилищного фонда также осуществляется через механизм региональных программ.</w:t>
      </w:r>
    </w:p>
    <w:p w14:paraId="71BCE09F" w14:textId="36F58DDC" w:rsidR="0043662B" w:rsidRPr="00963E79" w:rsidRDefault="00137806" w:rsidP="0000698A">
      <w:pPr>
        <w:pStyle w:val="ConsPlusNormal"/>
        <w:ind w:firstLine="709"/>
        <w:jc w:val="both"/>
        <w:rPr>
          <w:rFonts w:ascii="Times New Roman" w:eastAsiaTheme="minorHAnsi" w:hAnsi="Times New Roman" w:cs="Times New Roman"/>
          <w:sz w:val="26"/>
          <w:szCs w:val="26"/>
          <w:lang w:eastAsia="en-US"/>
        </w:rPr>
      </w:pPr>
      <w:r w:rsidRPr="00963E79">
        <w:rPr>
          <w:rFonts w:ascii="Times New Roman" w:hAnsi="Times New Roman" w:cs="Times New Roman"/>
          <w:sz w:val="26"/>
          <w:szCs w:val="26"/>
        </w:rPr>
        <w:t xml:space="preserve">Национальный проект "Безопасные и качественные автомобильные дороги" включает финансовую поддержку капитального ремонта дорог городских агломераций. </w:t>
      </w:r>
      <w:r w:rsidR="0043662B" w:rsidRPr="00963E79">
        <w:rPr>
          <w:rFonts w:ascii="Times New Roman" w:hAnsi="Times New Roman" w:cs="Times New Roman"/>
          <w:sz w:val="26"/>
          <w:szCs w:val="26"/>
        </w:rPr>
        <w:t xml:space="preserve">Согласно одной из задач, поставленных в Стратегии </w:t>
      </w:r>
      <w:r w:rsidR="00AE3032">
        <w:rPr>
          <w:rFonts w:ascii="Times New Roman" w:hAnsi="Times New Roman" w:cs="Times New Roman"/>
          <w:sz w:val="26"/>
          <w:szCs w:val="26"/>
        </w:rPr>
        <w:t xml:space="preserve">социально-экономического развития </w:t>
      </w:r>
      <w:r w:rsidR="0043662B" w:rsidRPr="00963E79">
        <w:rPr>
          <w:rFonts w:ascii="Times New Roman" w:hAnsi="Times New Roman" w:cs="Times New Roman"/>
          <w:sz w:val="26"/>
          <w:szCs w:val="26"/>
        </w:rPr>
        <w:t>Ненецкого автономного округа</w:t>
      </w:r>
      <w:r w:rsidR="00AE3032">
        <w:rPr>
          <w:rFonts w:ascii="Times New Roman" w:hAnsi="Times New Roman" w:cs="Times New Roman"/>
          <w:sz w:val="26"/>
          <w:szCs w:val="26"/>
        </w:rPr>
        <w:t xml:space="preserve"> до 2030 года</w:t>
      </w:r>
      <w:r w:rsidR="0043662B" w:rsidRPr="00963E79">
        <w:rPr>
          <w:rFonts w:ascii="Times New Roman" w:hAnsi="Times New Roman" w:cs="Times New Roman"/>
          <w:sz w:val="26"/>
          <w:szCs w:val="26"/>
        </w:rPr>
        <w:t xml:space="preserve"> предполагается р</w:t>
      </w:r>
      <w:r w:rsidR="0043662B" w:rsidRPr="00963E79">
        <w:rPr>
          <w:rFonts w:ascii="Times New Roman" w:eastAsiaTheme="minorHAnsi" w:hAnsi="Times New Roman" w:cs="Times New Roman"/>
          <w:sz w:val="26"/>
          <w:szCs w:val="26"/>
          <w:lang w:eastAsia="en-US"/>
        </w:rPr>
        <w:t>азвитие автодорожной сети и повышение безопасности дорожного движения в районе формировани</w:t>
      </w:r>
      <w:r w:rsidR="009334A8" w:rsidRPr="00963E79">
        <w:rPr>
          <w:rFonts w:ascii="Times New Roman" w:eastAsiaTheme="minorHAnsi" w:hAnsi="Times New Roman" w:cs="Times New Roman"/>
          <w:sz w:val="26"/>
          <w:szCs w:val="26"/>
          <w:lang w:eastAsia="en-US"/>
        </w:rPr>
        <w:t xml:space="preserve">я </w:t>
      </w:r>
      <w:proofErr w:type="spellStart"/>
      <w:r w:rsidR="009334A8" w:rsidRPr="00963E79">
        <w:rPr>
          <w:rFonts w:ascii="Times New Roman" w:eastAsiaTheme="minorHAnsi" w:hAnsi="Times New Roman" w:cs="Times New Roman"/>
          <w:sz w:val="26"/>
          <w:szCs w:val="26"/>
          <w:lang w:eastAsia="en-US"/>
        </w:rPr>
        <w:t>Нарьян-Марской</w:t>
      </w:r>
      <w:proofErr w:type="spellEnd"/>
      <w:r w:rsidR="009334A8" w:rsidRPr="00963E79">
        <w:rPr>
          <w:rFonts w:ascii="Times New Roman" w:eastAsiaTheme="minorHAnsi" w:hAnsi="Times New Roman" w:cs="Times New Roman"/>
          <w:sz w:val="26"/>
          <w:szCs w:val="26"/>
          <w:lang w:eastAsia="en-US"/>
        </w:rPr>
        <w:t xml:space="preserve"> агломерации (город</w:t>
      </w:r>
      <w:r w:rsidR="0043662B" w:rsidRPr="00963E79">
        <w:rPr>
          <w:rFonts w:ascii="Times New Roman" w:eastAsiaTheme="minorHAnsi" w:hAnsi="Times New Roman" w:cs="Times New Roman"/>
          <w:sz w:val="26"/>
          <w:szCs w:val="26"/>
          <w:lang w:eastAsia="en-US"/>
        </w:rPr>
        <w:t xml:space="preserve"> Нарьян-Мар, р</w:t>
      </w:r>
      <w:r w:rsidR="009334A8" w:rsidRPr="00963E79">
        <w:rPr>
          <w:rFonts w:ascii="Times New Roman" w:eastAsiaTheme="minorHAnsi" w:hAnsi="Times New Roman" w:cs="Times New Roman"/>
          <w:sz w:val="26"/>
          <w:szCs w:val="26"/>
          <w:lang w:eastAsia="en-US"/>
        </w:rPr>
        <w:t xml:space="preserve">абочий </w:t>
      </w:r>
      <w:r w:rsidR="0043662B" w:rsidRPr="00963E79">
        <w:rPr>
          <w:rFonts w:ascii="Times New Roman" w:eastAsiaTheme="minorHAnsi" w:hAnsi="Times New Roman" w:cs="Times New Roman"/>
          <w:sz w:val="26"/>
          <w:szCs w:val="26"/>
          <w:lang w:eastAsia="en-US"/>
        </w:rPr>
        <w:t>п</w:t>
      </w:r>
      <w:r w:rsidR="009334A8" w:rsidRPr="00963E79">
        <w:rPr>
          <w:rFonts w:ascii="Times New Roman" w:eastAsiaTheme="minorHAnsi" w:hAnsi="Times New Roman" w:cs="Times New Roman"/>
          <w:sz w:val="26"/>
          <w:szCs w:val="26"/>
          <w:lang w:eastAsia="en-US"/>
        </w:rPr>
        <w:t xml:space="preserve">оселок Искателей, поселок Красное, село </w:t>
      </w:r>
      <w:proofErr w:type="spellStart"/>
      <w:r w:rsidR="009334A8" w:rsidRPr="00963E79">
        <w:rPr>
          <w:rFonts w:ascii="Times New Roman" w:eastAsiaTheme="minorHAnsi" w:hAnsi="Times New Roman" w:cs="Times New Roman"/>
          <w:sz w:val="26"/>
          <w:szCs w:val="26"/>
          <w:lang w:eastAsia="en-US"/>
        </w:rPr>
        <w:t>Тельвиска</w:t>
      </w:r>
      <w:proofErr w:type="spellEnd"/>
      <w:r w:rsidR="009334A8" w:rsidRPr="00963E79">
        <w:rPr>
          <w:rFonts w:ascii="Times New Roman" w:eastAsiaTheme="minorHAnsi" w:hAnsi="Times New Roman" w:cs="Times New Roman"/>
          <w:sz w:val="26"/>
          <w:szCs w:val="26"/>
          <w:lang w:eastAsia="en-US"/>
        </w:rPr>
        <w:t xml:space="preserve"> и деревня</w:t>
      </w:r>
      <w:r w:rsidR="0043662B" w:rsidRPr="00963E79">
        <w:rPr>
          <w:rFonts w:ascii="Times New Roman" w:eastAsiaTheme="minorHAnsi" w:hAnsi="Times New Roman" w:cs="Times New Roman"/>
          <w:sz w:val="26"/>
          <w:szCs w:val="26"/>
          <w:lang w:eastAsia="en-US"/>
        </w:rPr>
        <w:t xml:space="preserve"> Устье), в </w:t>
      </w:r>
      <w:proofErr w:type="spellStart"/>
      <w:r w:rsidR="0043662B" w:rsidRPr="00963E79">
        <w:rPr>
          <w:rFonts w:ascii="Times New Roman" w:eastAsiaTheme="minorHAnsi" w:hAnsi="Times New Roman" w:cs="Times New Roman"/>
          <w:sz w:val="26"/>
          <w:szCs w:val="26"/>
          <w:lang w:eastAsia="en-US"/>
        </w:rPr>
        <w:t>т.ч</w:t>
      </w:r>
      <w:proofErr w:type="spellEnd"/>
      <w:r w:rsidR="0043662B" w:rsidRPr="00963E79">
        <w:rPr>
          <w:rFonts w:ascii="Times New Roman" w:eastAsiaTheme="minorHAnsi" w:hAnsi="Times New Roman" w:cs="Times New Roman"/>
          <w:sz w:val="26"/>
          <w:szCs w:val="26"/>
          <w:lang w:eastAsia="en-US"/>
        </w:rPr>
        <w:t>. через активизацию участия региона в реализации национального проекта "Безопасные и качественные автомобильные дороги".</w:t>
      </w:r>
    </w:p>
    <w:p w14:paraId="3773EF15" w14:textId="01810E19"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Национальным проектом "Экология" поставлены задачи по обеспечению населения качественной питьевой водой, формированию комплексной системы обращения и переработки твердых коммунальных отходов, запланирована ликвидация несанкционированных свалок. </w:t>
      </w:r>
      <w:r w:rsidR="0043662B" w:rsidRPr="00963E79">
        <w:rPr>
          <w:rFonts w:ascii="Times New Roman" w:hAnsi="Times New Roman" w:cs="Times New Roman"/>
          <w:sz w:val="26"/>
          <w:szCs w:val="26"/>
        </w:rPr>
        <w:t>Департаментом природных ресурсов, экологии и агропромышленного комплекса Ненецкого автономного округа</w:t>
      </w:r>
      <w:r w:rsidRPr="00963E79">
        <w:rPr>
          <w:rFonts w:ascii="Times New Roman" w:hAnsi="Times New Roman" w:cs="Times New Roman"/>
          <w:sz w:val="26"/>
          <w:szCs w:val="26"/>
        </w:rPr>
        <w:t xml:space="preserve"> разработана территориальная схема обращения с отходами,</w:t>
      </w:r>
      <w:r w:rsidR="00AE3032">
        <w:rPr>
          <w:rFonts w:ascii="Times New Roman" w:hAnsi="Times New Roman" w:cs="Times New Roman"/>
          <w:sz w:val="26"/>
          <w:szCs w:val="26"/>
        </w:rPr>
        <w:t xml:space="preserve"> согласно которой</w:t>
      </w:r>
      <w:r w:rsidRPr="00963E79">
        <w:rPr>
          <w:rFonts w:ascii="Times New Roman" w:hAnsi="Times New Roman" w:cs="Times New Roman"/>
          <w:sz w:val="26"/>
          <w:szCs w:val="26"/>
        </w:rPr>
        <w:t xml:space="preserve"> региональный оператор </w:t>
      </w:r>
      <w:r w:rsidR="0043662B" w:rsidRPr="00963E79">
        <w:rPr>
          <w:rFonts w:ascii="Times New Roman" w:hAnsi="Times New Roman" w:cs="Times New Roman"/>
          <w:sz w:val="26"/>
          <w:szCs w:val="26"/>
        </w:rPr>
        <w:t xml:space="preserve">МУП "КБ и БО" </w:t>
      </w:r>
      <w:r w:rsidR="00DD64AA" w:rsidRPr="00963E79">
        <w:rPr>
          <w:rFonts w:ascii="Times New Roman" w:hAnsi="Times New Roman" w:cs="Times New Roman"/>
          <w:sz w:val="26"/>
          <w:szCs w:val="26"/>
        </w:rPr>
        <w:t xml:space="preserve">должно организовать </w:t>
      </w:r>
      <w:r w:rsidRPr="00963E79">
        <w:rPr>
          <w:rFonts w:ascii="Times New Roman" w:hAnsi="Times New Roman" w:cs="Times New Roman"/>
          <w:sz w:val="26"/>
          <w:szCs w:val="26"/>
        </w:rPr>
        <w:t>работу по обращению с отходами</w:t>
      </w:r>
      <w:r w:rsidR="00DD64AA" w:rsidRPr="00963E79">
        <w:rPr>
          <w:rFonts w:ascii="Times New Roman" w:hAnsi="Times New Roman" w:cs="Times New Roman"/>
          <w:sz w:val="26"/>
          <w:szCs w:val="26"/>
        </w:rPr>
        <w:t xml:space="preserve"> в соответствии с требованиями законодательства</w:t>
      </w:r>
      <w:r w:rsidRPr="00963E79">
        <w:rPr>
          <w:rFonts w:ascii="Times New Roman" w:hAnsi="Times New Roman" w:cs="Times New Roman"/>
          <w:sz w:val="26"/>
          <w:szCs w:val="26"/>
        </w:rPr>
        <w:t>.</w:t>
      </w:r>
    </w:p>
    <w:p w14:paraId="6749636E" w14:textId="372F5AD7"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Решению задачи повышения производительности труда сопутствует </w:t>
      </w:r>
      <w:r w:rsidRPr="000863DF">
        <w:rPr>
          <w:rFonts w:ascii="Times New Roman" w:hAnsi="Times New Roman" w:cs="Times New Roman"/>
          <w:sz w:val="26"/>
          <w:szCs w:val="26"/>
        </w:rPr>
        <w:t xml:space="preserve">высвобождение работников, которым потребуется переквалификация и трудоустройство. </w:t>
      </w:r>
      <w:bookmarkStart w:id="15" w:name="_Hlk85385772"/>
      <w:r w:rsidRPr="000863DF">
        <w:rPr>
          <w:rFonts w:ascii="Times New Roman" w:hAnsi="Times New Roman" w:cs="Times New Roman"/>
          <w:sz w:val="26"/>
          <w:szCs w:val="26"/>
        </w:rPr>
        <w:t xml:space="preserve">На рынке труда </w:t>
      </w:r>
      <w:r w:rsidR="00DD64AA" w:rsidRPr="000863DF">
        <w:rPr>
          <w:rFonts w:ascii="Times New Roman" w:hAnsi="Times New Roman" w:cs="Times New Roman"/>
          <w:sz w:val="26"/>
          <w:szCs w:val="26"/>
        </w:rPr>
        <w:t xml:space="preserve">Нарьян-Мара </w:t>
      </w:r>
      <w:r w:rsidRPr="000863DF">
        <w:rPr>
          <w:rFonts w:ascii="Times New Roman" w:hAnsi="Times New Roman" w:cs="Times New Roman"/>
          <w:sz w:val="26"/>
          <w:szCs w:val="26"/>
        </w:rPr>
        <w:t>потребность в кадрах выявлена</w:t>
      </w:r>
      <w:r w:rsidR="006735EE" w:rsidRPr="000863DF">
        <w:rPr>
          <w:rFonts w:ascii="Times New Roman" w:hAnsi="Times New Roman" w:cs="Times New Roman"/>
          <w:sz w:val="26"/>
          <w:szCs w:val="26"/>
        </w:rPr>
        <w:t xml:space="preserve"> </w:t>
      </w:r>
      <w:r w:rsidR="000863DF" w:rsidRPr="000863DF">
        <w:rPr>
          <w:rFonts w:ascii="Times New Roman" w:hAnsi="Times New Roman" w:cs="Times New Roman"/>
          <w:color w:val="000000"/>
          <w:sz w:val="26"/>
          <w:szCs w:val="26"/>
        </w:rPr>
        <w:t>в следующих отрасл</w:t>
      </w:r>
      <w:r w:rsidR="00D13591">
        <w:rPr>
          <w:rFonts w:ascii="Times New Roman" w:hAnsi="Times New Roman" w:cs="Times New Roman"/>
          <w:color w:val="000000"/>
          <w:sz w:val="26"/>
          <w:szCs w:val="26"/>
        </w:rPr>
        <w:t>ях экономической деятельности: "</w:t>
      </w:r>
      <w:r w:rsidR="000863DF" w:rsidRPr="000863DF">
        <w:rPr>
          <w:rFonts w:ascii="Times New Roman" w:hAnsi="Times New Roman" w:cs="Times New Roman"/>
          <w:color w:val="000000"/>
          <w:sz w:val="26"/>
          <w:szCs w:val="26"/>
        </w:rPr>
        <w:t>Торговля оптовая и розничная</w:t>
      </w:r>
      <w:r w:rsidR="00D13591">
        <w:rPr>
          <w:rFonts w:ascii="Times New Roman" w:hAnsi="Times New Roman" w:cs="Times New Roman"/>
          <w:color w:val="000000"/>
          <w:sz w:val="26"/>
          <w:szCs w:val="26"/>
        </w:rPr>
        <w:t>", "</w:t>
      </w:r>
      <w:r w:rsidR="000863DF" w:rsidRPr="000863DF">
        <w:rPr>
          <w:rFonts w:ascii="Times New Roman" w:hAnsi="Times New Roman" w:cs="Times New Roman"/>
          <w:color w:val="000000"/>
          <w:sz w:val="26"/>
          <w:szCs w:val="26"/>
        </w:rPr>
        <w:t>Ремонт автотр</w:t>
      </w:r>
      <w:r w:rsidR="00D13591">
        <w:rPr>
          <w:rFonts w:ascii="Times New Roman" w:hAnsi="Times New Roman" w:cs="Times New Roman"/>
          <w:color w:val="000000"/>
          <w:sz w:val="26"/>
          <w:szCs w:val="26"/>
        </w:rPr>
        <w:t>анспортных средств и мотоциклов", "Образование", "</w:t>
      </w:r>
      <w:r w:rsidR="000863DF">
        <w:rPr>
          <w:rFonts w:ascii="Times New Roman" w:hAnsi="Times New Roman" w:cs="Times New Roman"/>
          <w:color w:val="000000"/>
          <w:sz w:val="26"/>
          <w:szCs w:val="26"/>
        </w:rPr>
        <w:t>Здравоохранение</w:t>
      </w:r>
      <w:r w:rsidR="00D13591">
        <w:rPr>
          <w:rFonts w:ascii="Times New Roman" w:hAnsi="Times New Roman" w:cs="Times New Roman"/>
          <w:color w:val="000000"/>
          <w:sz w:val="26"/>
          <w:szCs w:val="26"/>
        </w:rPr>
        <w:t>"</w:t>
      </w:r>
      <w:r w:rsidRPr="000863DF">
        <w:rPr>
          <w:rFonts w:ascii="Times New Roman" w:hAnsi="Times New Roman" w:cs="Times New Roman"/>
          <w:sz w:val="26"/>
          <w:szCs w:val="26"/>
        </w:rPr>
        <w:t>.</w:t>
      </w:r>
      <w:r w:rsidRPr="00963E79">
        <w:rPr>
          <w:rFonts w:ascii="Times New Roman" w:hAnsi="Times New Roman" w:cs="Times New Roman"/>
          <w:sz w:val="26"/>
          <w:szCs w:val="26"/>
        </w:rPr>
        <w:t xml:space="preserve"> </w:t>
      </w:r>
      <w:bookmarkEnd w:id="15"/>
      <w:r w:rsidRPr="00963E79">
        <w:rPr>
          <w:rFonts w:ascii="Times New Roman" w:hAnsi="Times New Roman" w:cs="Times New Roman"/>
          <w:sz w:val="26"/>
          <w:szCs w:val="26"/>
        </w:rPr>
        <w:t>Национальный проект предусматривает новые методы и механизмы работы на рынке труда через модернизированные государственные службы занятости населения.</w:t>
      </w:r>
    </w:p>
    <w:p w14:paraId="057866CE" w14:textId="2C59C4BE"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Увеличение сегмента предпринимательства в экономике муниципального образования "</w:t>
      </w:r>
      <w:r w:rsidR="00DD64AA" w:rsidRPr="00963E79">
        <w:rPr>
          <w:rFonts w:ascii="Times New Roman" w:hAnsi="Times New Roman" w:cs="Times New Roman"/>
          <w:sz w:val="26"/>
          <w:szCs w:val="26"/>
        </w:rPr>
        <w:t>Городской округ "Город Нарьян-Мар</w:t>
      </w:r>
      <w:r w:rsidRPr="00963E79">
        <w:rPr>
          <w:rFonts w:ascii="Times New Roman" w:hAnsi="Times New Roman" w:cs="Times New Roman"/>
          <w:sz w:val="26"/>
          <w:szCs w:val="26"/>
        </w:rPr>
        <w:t>" зависит от результатов реализации мероприятий Национального проекта "Малое и среднее предпринимательство и поддержка предпринимательской инициативы" и эффективности построения и функционирования сквозной системы взаимодействия на каждом уровне участия. Важное значение имеет решение на федеральном уровне вопроса о снижении нагрузки на бизнес в форме государственных гарантий работникам в районах Крайнего Севера.</w:t>
      </w:r>
    </w:p>
    <w:p w14:paraId="770C9944" w14:textId="77777777"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Национальная программа "Цифровая экономика Российской Федерации" планирует внесение качественных изменений во все сферы жизнедеятельности: производство и потребление, функционирование учреждений социальной сферы: здравоохранения, образования, культуры, деятельность органов власти и органов местного самоуправления, услуги населению со стороны государства и бизнеса.</w:t>
      </w:r>
    </w:p>
    <w:p w14:paraId="4EEE99F7" w14:textId="5A606DEC" w:rsidR="00137806" w:rsidRPr="00963E79" w:rsidRDefault="00137806" w:rsidP="0000698A">
      <w:pPr>
        <w:pStyle w:val="ConsPlusTitle"/>
        <w:ind w:firstLine="709"/>
        <w:jc w:val="both"/>
        <w:outlineLvl w:val="2"/>
        <w:rPr>
          <w:rFonts w:ascii="Times New Roman" w:hAnsi="Times New Roman" w:cs="Times New Roman"/>
          <w:b w:val="0"/>
          <w:i/>
          <w:sz w:val="26"/>
          <w:szCs w:val="26"/>
        </w:rPr>
      </w:pPr>
      <w:r w:rsidRPr="00963E79">
        <w:rPr>
          <w:rFonts w:ascii="Times New Roman" w:hAnsi="Times New Roman" w:cs="Times New Roman"/>
          <w:b w:val="0"/>
          <w:i/>
          <w:sz w:val="26"/>
          <w:szCs w:val="26"/>
        </w:rPr>
        <w:t xml:space="preserve">Оценка внутренних факторов развития </w:t>
      </w:r>
      <w:r w:rsidR="00DD64AA" w:rsidRPr="00963E79">
        <w:rPr>
          <w:rFonts w:ascii="Times New Roman" w:hAnsi="Times New Roman" w:cs="Times New Roman"/>
          <w:b w:val="0"/>
          <w:i/>
          <w:sz w:val="26"/>
          <w:szCs w:val="26"/>
        </w:rPr>
        <w:t>муниципального образования "Городской округ "Город Нарьян-Мар"</w:t>
      </w:r>
    </w:p>
    <w:p w14:paraId="66412189" w14:textId="77777777"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К внутренним факторам социального развития относятся наличие системы учреждений образования, культуры, физической культуры и спорта, квалификация, накопленный опыт и потенциал работников учреждений и системы управления учреждениями.</w:t>
      </w:r>
    </w:p>
    <w:p w14:paraId="6BB08532" w14:textId="62677380"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Наряду с </w:t>
      </w:r>
      <w:r w:rsidR="003C5D05">
        <w:rPr>
          <w:rFonts w:ascii="Times New Roman" w:hAnsi="Times New Roman" w:cs="Times New Roman"/>
          <w:sz w:val="26"/>
          <w:szCs w:val="26"/>
        </w:rPr>
        <w:t xml:space="preserve">государственными </w:t>
      </w:r>
      <w:r w:rsidRPr="00963E79">
        <w:rPr>
          <w:rFonts w:ascii="Times New Roman" w:hAnsi="Times New Roman" w:cs="Times New Roman"/>
          <w:sz w:val="26"/>
          <w:szCs w:val="26"/>
        </w:rPr>
        <w:t xml:space="preserve">учреждениями осуществляют деятельность </w:t>
      </w:r>
      <w:r w:rsidR="00DD64AA" w:rsidRPr="00963E79">
        <w:rPr>
          <w:rFonts w:ascii="Times New Roman" w:hAnsi="Times New Roman" w:cs="Times New Roman"/>
          <w:sz w:val="26"/>
          <w:szCs w:val="26"/>
        </w:rPr>
        <w:t>субъекты малого и среднего предпринимательства</w:t>
      </w:r>
      <w:r w:rsidRPr="00963E79">
        <w:rPr>
          <w:rFonts w:ascii="Times New Roman" w:hAnsi="Times New Roman" w:cs="Times New Roman"/>
          <w:sz w:val="26"/>
          <w:szCs w:val="26"/>
        </w:rPr>
        <w:t xml:space="preserve"> оказывающие услуги физической культуры</w:t>
      </w:r>
      <w:r w:rsidR="003C5D05">
        <w:rPr>
          <w:rFonts w:ascii="Times New Roman" w:hAnsi="Times New Roman" w:cs="Times New Roman"/>
          <w:sz w:val="26"/>
          <w:szCs w:val="26"/>
        </w:rPr>
        <w:t xml:space="preserve"> и спорта</w:t>
      </w:r>
      <w:r w:rsidRPr="00963E79">
        <w:rPr>
          <w:rFonts w:ascii="Times New Roman" w:hAnsi="Times New Roman" w:cs="Times New Roman"/>
          <w:sz w:val="26"/>
          <w:szCs w:val="26"/>
        </w:rPr>
        <w:t>.</w:t>
      </w:r>
    </w:p>
    <w:p w14:paraId="16DA1CF5" w14:textId="66BE16A4" w:rsidR="00137806" w:rsidRPr="00963E79" w:rsidRDefault="00B73F73"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Нарьян-Мар </w:t>
      </w:r>
      <w:r w:rsidR="00137806" w:rsidRPr="00963E79">
        <w:rPr>
          <w:rFonts w:ascii="Times New Roman" w:hAnsi="Times New Roman" w:cs="Times New Roman"/>
          <w:sz w:val="26"/>
          <w:szCs w:val="26"/>
        </w:rPr>
        <w:t>имеет все условия для дальнейшего, более качественного развития отрасли физической культуры и спорта. К факторам, позволяющим давать такую оценку, можно отнести следующее:</w:t>
      </w:r>
      <w:r w:rsidRPr="00963E79">
        <w:rPr>
          <w:rFonts w:ascii="Times New Roman" w:hAnsi="Times New Roman" w:cs="Times New Roman"/>
          <w:sz w:val="26"/>
          <w:szCs w:val="26"/>
        </w:rPr>
        <w:t xml:space="preserve"> </w:t>
      </w:r>
      <w:r w:rsidR="00137806" w:rsidRPr="00963E79">
        <w:rPr>
          <w:rFonts w:ascii="Times New Roman" w:hAnsi="Times New Roman" w:cs="Times New Roman"/>
          <w:sz w:val="26"/>
          <w:szCs w:val="26"/>
        </w:rPr>
        <w:t xml:space="preserve">заинтересованность </w:t>
      </w:r>
      <w:r w:rsidRPr="00963E79">
        <w:rPr>
          <w:rFonts w:ascii="Times New Roman" w:hAnsi="Times New Roman" w:cs="Times New Roman"/>
          <w:sz w:val="26"/>
          <w:szCs w:val="26"/>
        </w:rPr>
        <w:t>органов государственной власти</w:t>
      </w:r>
      <w:r w:rsidR="00137806" w:rsidRPr="00963E79">
        <w:rPr>
          <w:rFonts w:ascii="Times New Roman" w:hAnsi="Times New Roman" w:cs="Times New Roman"/>
          <w:sz w:val="26"/>
          <w:szCs w:val="26"/>
        </w:rPr>
        <w:t xml:space="preserve"> в создании условий для развития отрасли на территории города;</w:t>
      </w:r>
      <w:r w:rsidRPr="00963E79">
        <w:rPr>
          <w:rFonts w:ascii="Times New Roman" w:hAnsi="Times New Roman" w:cs="Times New Roman"/>
          <w:sz w:val="26"/>
          <w:szCs w:val="26"/>
        </w:rPr>
        <w:t xml:space="preserve"> </w:t>
      </w:r>
      <w:r w:rsidR="00137806" w:rsidRPr="00963E79">
        <w:rPr>
          <w:rFonts w:ascii="Times New Roman" w:hAnsi="Times New Roman" w:cs="Times New Roman"/>
          <w:sz w:val="26"/>
          <w:szCs w:val="26"/>
        </w:rPr>
        <w:t>желание и потребность самих жителей города к ведению здорового образа жизни, занятиям физической культурой и спортом;</w:t>
      </w:r>
      <w:r w:rsidRPr="00963E79">
        <w:rPr>
          <w:rFonts w:ascii="Times New Roman" w:hAnsi="Times New Roman" w:cs="Times New Roman"/>
          <w:sz w:val="26"/>
          <w:szCs w:val="26"/>
        </w:rPr>
        <w:t xml:space="preserve"> </w:t>
      </w:r>
      <w:r w:rsidR="00137806" w:rsidRPr="00963E79">
        <w:rPr>
          <w:rFonts w:ascii="Times New Roman" w:hAnsi="Times New Roman" w:cs="Times New Roman"/>
          <w:sz w:val="26"/>
          <w:szCs w:val="26"/>
        </w:rPr>
        <w:t>потенциал спортсменов города.</w:t>
      </w:r>
    </w:p>
    <w:p w14:paraId="10D9375F" w14:textId="07885B6C" w:rsidR="00B73F73" w:rsidRPr="00963E79" w:rsidRDefault="00B73F73"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Основными внутренними факторами развития системы образования на территории города являются: обеспечение образовательного процесса современной материально-технической базой; внедрение в образовательный процесс новых образовательных технологий; укрепление связи образовательных учреждений с учреждениями профессионального образования, потенциальными работодателями.</w:t>
      </w:r>
    </w:p>
    <w:p w14:paraId="5436B5A0" w14:textId="452ADAE9" w:rsidR="00B73F73" w:rsidRPr="00963E79" w:rsidRDefault="00B73F73"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Факторами развития сферы культуры являются: востребованность услуг учреждений культуры и школы искусств, актуальность социально-культурных потребностей населения; потенциал работников учреждений культуры и школ искусств; состояние материально-технической базы учреждений культуры и школ искусств; потенциал системы управления развитием сферы культуры.</w:t>
      </w:r>
    </w:p>
    <w:p w14:paraId="2FA960BF" w14:textId="2E6292B8"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Развитию туризма на территории муниципального образования "</w:t>
      </w:r>
      <w:r w:rsidR="00B73F73" w:rsidRPr="00963E79">
        <w:rPr>
          <w:rFonts w:ascii="Times New Roman" w:hAnsi="Times New Roman" w:cs="Times New Roman"/>
          <w:sz w:val="26"/>
          <w:szCs w:val="26"/>
        </w:rPr>
        <w:t>Городской округ "Город Нарьян-Мар</w:t>
      </w:r>
      <w:r w:rsidRPr="00963E79">
        <w:rPr>
          <w:rFonts w:ascii="Times New Roman" w:hAnsi="Times New Roman" w:cs="Times New Roman"/>
          <w:sz w:val="26"/>
          <w:szCs w:val="26"/>
        </w:rPr>
        <w:t>" способствуют:</w:t>
      </w:r>
      <w:r w:rsidR="00B73F73" w:rsidRPr="00963E79">
        <w:rPr>
          <w:rFonts w:ascii="Times New Roman" w:hAnsi="Times New Roman" w:cs="Times New Roman"/>
          <w:sz w:val="26"/>
          <w:szCs w:val="26"/>
        </w:rPr>
        <w:t xml:space="preserve"> наличие музеев, потребность местных жителей в услугах внутреннего туризма, активность населения и стимулирование общественной инициативы, направленной на преумножение историко-культурного наследия Ненецкого автономного округа, </w:t>
      </w:r>
      <w:r w:rsidRPr="00963E79">
        <w:rPr>
          <w:rFonts w:ascii="Times New Roman" w:hAnsi="Times New Roman" w:cs="Times New Roman"/>
          <w:sz w:val="26"/>
          <w:szCs w:val="26"/>
        </w:rPr>
        <w:t xml:space="preserve">создание условий и инфраструктуры, необходимой для развития туризма, например, строительство автомобильной дороги </w:t>
      </w:r>
      <w:r w:rsidR="00B73F73" w:rsidRPr="00963E79">
        <w:rPr>
          <w:rFonts w:ascii="Times New Roman" w:hAnsi="Times New Roman" w:cs="Times New Roman"/>
          <w:sz w:val="26"/>
          <w:szCs w:val="26"/>
        </w:rPr>
        <w:t>к близлежащим населенным пунктам Заполярного района</w:t>
      </w:r>
      <w:r w:rsidRPr="00963E79">
        <w:rPr>
          <w:rFonts w:ascii="Times New Roman" w:hAnsi="Times New Roman" w:cs="Times New Roman"/>
          <w:sz w:val="26"/>
          <w:szCs w:val="26"/>
        </w:rPr>
        <w:t>;</w:t>
      </w:r>
      <w:r w:rsidR="00B73F73" w:rsidRPr="00963E79">
        <w:rPr>
          <w:rFonts w:ascii="Times New Roman" w:hAnsi="Times New Roman" w:cs="Times New Roman"/>
          <w:sz w:val="26"/>
          <w:szCs w:val="26"/>
        </w:rPr>
        <w:t xml:space="preserve"> </w:t>
      </w:r>
      <w:r w:rsidRPr="00963E79">
        <w:rPr>
          <w:rFonts w:ascii="Times New Roman" w:hAnsi="Times New Roman" w:cs="Times New Roman"/>
          <w:sz w:val="26"/>
          <w:szCs w:val="26"/>
        </w:rPr>
        <w:t>интерес частных инвесторов к данному сегменту бизнеса;</w:t>
      </w:r>
      <w:r w:rsidR="00B73F73" w:rsidRPr="00963E79">
        <w:rPr>
          <w:rFonts w:ascii="Times New Roman" w:hAnsi="Times New Roman" w:cs="Times New Roman"/>
          <w:sz w:val="26"/>
          <w:szCs w:val="26"/>
        </w:rPr>
        <w:t xml:space="preserve"> </w:t>
      </w:r>
      <w:r w:rsidRPr="00963E79">
        <w:rPr>
          <w:rFonts w:ascii="Times New Roman" w:hAnsi="Times New Roman" w:cs="Times New Roman"/>
          <w:sz w:val="26"/>
          <w:szCs w:val="26"/>
        </w:rPr>
        <w:t>заинтересованность местной власти в развитии туризма на территории муниципального образования.</w:t>
      </w:r>
    </w:p>
    <w:p w14:paraId="0FF14EAA" w14:textId="1C793C4E"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Основным фактором развития в направлении экологии является реформирование системы сбора и утилизации твердых коммунальных отходов и </w:t>
      </w:r>
      <w:r w:rsidR="00A25DEC">
        <w:rPr>
          <w:rFonts w:ascii="Times New Roman" w:hAnsi="Times New Roman" w:cs="Times New Roman"/>
          <w:sz w:val="26"/>
          <w:szCs w:val="26"/>
        </w:rPr>
        <w:t>привлечение бизнес-сообщества к</w:t>
      </w:r>
      <w:r w:rsidRPr="00963E79">
        <w:rPr>
          <w:rFonts w:ascii="Times New Roman" w:hAnsi="Times New Roman" w:cs="Times New Roman"/>
          <w:sz w:val="26"/>
          <w:szCs w:val="26"/>
        </w:rPr>
        <w:t xml:space="preserve"> вторичной переработк</w:t>
      </w:r>
      <w:r w:rsidR="00A25DEC">
        <w:rPr>
          <w:rFonts w:ascii="Times New Roman" w:hAnsi="Times New Roman" w:cs="Times New Roman"/>
          <w:sz w:val="26"/>
          <w:szCs w:val="26"/>
        </w:rPr>
        <w:t>е</w:t>
      </w:r>
      <w:r w:rsidRPr="00963E79">
        <w:rPr>
          <w:rFonts w:ascii="Times New Roman" w:hAnsi="Times New Roman" w:cs="Times New Roman"/>
          <w:sz w:val="26"/>
          <w:szCs w:val="26"/>
        </w:rPr>
        <w:t xml:space="preserve"> отходов, с учетом наработанного опыта в данной сфере. Движущим фактором также должен стать повышенный в настоящее время интерес населения к сфере обращения с отходами.</w:t>
      </w:r>
    </w:p>
    <w:p w14:paraId="376389FA" w14:textId="517709E9"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Вопросы качественного водоснабжения и водоотведения в городском масштабе решает</w:t>
      </w:r>
      <w:r w:rsidR="008F49D1">
        <w:rPr>
          <w:rFonts w:ascii="Times New Roman" w:hAnsi="Times New Roman" w:cs="Times New Roman"/>
          <w:sz w:val="26"/>
          <w:szCs w:val="26"/>
        </w:rPr>
        <w:t xml:space="preserve"> Нарьян-Марское</w:t>
      </w:r>
      <w:r w:rsidRPr="00963E79">
        <w:rPr>
          <w:rFonts w:ascii="Times New Roman" w:hAnsi="Times New Roman" w:cs="Times New Roman"/>
          <w:sz w:val="26"/>
          <w:szCs w:val="26"/>
        </w:rPr>
        <w:t xml:space="preserve"> </w:t>
      </w:r>
      <w:r w:rsidR="00B73F73" w:rsidRPr="00963E79">
        <w:rPr>
          <w:rFonts w:ascii="Times New Roman" w:hAnsi="Times New Roman" w:cs="Times New Roman"/>
          <w:sz w:val="26"/>
          <w:szCs w:val="26"/>
        </w:rPr>
        <w:t>МУ ПОК и ТС</w:t>
      </w:r>
      <w:r w:rsidRPr="00963E79">
        <w:rPr>
          <w:rFonts w:ascii="Times New Roman" w:hAnsi="Times New Roman" w:cs="Times New Roman"/>
          <w:sz w:val="26"/>
          <w:szCs w:val="26"/>
        </w:rPr>
        <w:t>, которое в рамках инвестиционной программы в целях повышения качества услуг производит модернизацию и строительство производственных мощностей.</w:t>
      </w:r>
    </w:p>
    <w:p w14:paraId="00B11AD5" w14:textId="77777777"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Активное участие населения в реализации мероприятий программы "Комфортная среда" может стать фактором, способствующим решению задач по сохранению и увеличению площади "зеленых" насаждений в городской черте.</w:t>
      </w:r>
    </w:p>
    <w:p w14:paraId="255F1D25" w14:textId="268AF273"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Внутренними факторами развития промышленности являются долгосрочные инвестиционные и инновационные программы развития градообразующих предприятий, наличие высококвалифицированного персонала предприятий, система подготовки квалифицированных кадров рабочих специальностей на базе государственных образовательных организаций профессионального образования.</w:t>
      </w:r>
    </w:p>
    <w:p w14:paraId="4CEDDE06" w14:textId="0FEE3F51"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Перспективы развития малого и среднего бизнеса просматриваются практически по всем направлениям: выполнение работ и оказание услуг по государственным и муниципальным заказам, благоустройство и вторичная переработка ресурсов, услуги в жилищном секторе. Предпринимательство в социальных сферах все более востребовано и имеет значительный потенциал в здравоохранении, образовании, культуре и спорте, социальной помощи.</w:t>
      </w:r>
    </w:p>
    <w:p w14:paraId="5C6B5964" w14:textId="77777777"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Муниципальный элемент существующей системы институтов поддержки предпринимательства готов отвечать на запросы бизнес-сообщества.</w:t>
      </w:r>
    </w:p>
    <w:p w14:paraId="1D514552" w14:textId="77777777"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В условиях высокого уровня занятости и высокой заработной платы на градообразующих предприятиях субъектам предпринимательства сложно конкурировать на рынке труда и привлекать квалифицированные кадры.</w:t>
      </w:r>
    </w:p>
    <w:p w14:paraId="51DD1528" w14:textId="75E5AC77"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В перспективе вследствие повышения производительности труда на градообразующих предприятиях планируется снижение потребности в трудовых ресурсах, что является потенциальной возможностью увеличения числ</w:t>
      </w:r>
      <w:r w:rsidR="008D0539" w:rsidRPr="00963E79">
        <w:rPr>
          <w:rFonts w:ascii="Times New Roman" w:hAnsi="Times New Roman" w:cs="Times New Roman"/>
          <w:sz w:val="26"/>
          <w:szCs w:val="26"/>
        </w:rPr>
        <w:t>енности занятых в сегменте МСП</w:t>
      </w:r>
      <w:r w:rsidRPr="00963E79">
        <w:rPr>
          <w:rFonts w:ascii="Times New Roman" w:hAnsi="Times New Roman" w:cs="Times New Roman"/>
          <w:sz w:val="26"/>
          <w:szCs w:val="26"/>
        </w:rPr>
        <w:t>.</w:t>
      </w:r>
    </w:p>
    <w:p w14:paraId="29818C7B" w14:textId="06D06E9A" w:rsidR="00137806" w:rsidRPr="00963E79" w:rsidRDefault="00137806"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Возможности расширения сегмента </w:t>
      </w:r>
      <w:r w:rsidR="008D0539" w:rsidRPr="00963E79">
        <w:rPr>
          <w:rFonts w:ascii="Times New Roman" w:hAnsi="Times New Roman" w:cs="Times New Roman"/>
          <w:sz w:val="26"/>
          <w:szCs w:val="26"/>
        </w:rPr>
        <w:t>МСП</w:t>
      </w:r>
      <w:r w:rsidRPr="00963E79">
        <w:rPr>
          <w:rFonts w:ascii="Times New Roman" w:hAnsi="Times New Roman" w:cs="Times New Roman"/>
          <w:sz w:val="26"/>
          <w:szCs w:val="26"/>
        </w:rPr>
        <w:t xml:space="preserve"> </w:t>
      </w:r>
      <w:r w:rsidR="00B44E57">
        <w:rPr>
          <w:rFonts w:ascii="Times New Roman" w:hAnsi="Times New Roman" w:cs="Times New Roman"/>
          <w:sz w:val="26"/>
          <w:szCs w:val="26"/>
        </w:rPr>
        <w:t xml:space="preserve">могут быть </w:t>
      </w:r>
      <w:r w:rsidRPr="00963E79">
        <w:rPr>
          <w:rFonts w:ascii="Times New Roman" w:hAnsi="Times New Roman" w:cs="Times New Roman"/>
          <w:sz w:val="26"/>
          <w:szCs w:val="26"/>
        </w:rPr>
        <w:t>ограничены сокращением численности</w:t>
      </w:r>
      <w:r w:rsidR="001349BC" w:rsidRPr="00963E79">
        <w:rPr>
          <w:rFonts w:ascii="Times New Roman" w:hAnsi="Times New Roman" w:cs="Times New Roman"/>
          <w:sz w:val="26"/>
          <w:szCs w:val="26"/>
        </w:rPr>
        <w:t xml:space="preserve"> трудоспособного</w:t>
      </w:r>
      <w:r w:rsidRPr="00963E79">
        <w:rPr>
          <w:rFonts w:ascii="Times New Roman" w:hAnsi="Times New Roman" w:cs="Times New Roman"/>
          <w:sz w:val="26"/>
          <w:szCs w:val="26"/>
        </w:rPr>
        <w:t xml:space="preserve"> населения </w:t>
      </w:r>
      <w:r w:rsidR="001349BC" w:rsidRPr="00963E79">
        <w:rPr>
          <w:rFonts w:ascii="Times New Roman" w:hAnsi="Times New Roman" w:cs="Times New Roman"/>
          <w:sz w:val="26"/>
          <w:szCs w:val="26"/>
        </w:rPr>
        <w:t>города</w:t>
      </w:r>
      <w:r w:rsidRPr="00963E79">
        <w:rPr>
          <w:rFonts w:ascii="Times New Roman" w:hAnsi="Times New Roman" w:cs="Times New Roman"/>
          <w:sz w:val="26"/>
          <w:szCs w:val="26"/>
        </w:rPr>
        <w:t>, в первую очередь, обусловленным миграционным оттоком населения.</w:t>
      </w:r>
    </w:p>
    <w:p w14:paraId="1F0E16C1" w14:textId="77777777" w:rsidR="005C65D9" w:rsidRPr="00963E79" w:rsidRDefault="005C65D9" w:rsidP="0000698A">
      <w:pPr>
        <w:pStyle w:val="ConsPlusNormal"/>
        <w:tabs>
          <w:tab w:val="left" w:pos="1843"/>
          <w:tab w:val="left" w:pos="4102"/>
        </w:tabs>
        <w:ind w:firstLine="0"/>
        <w:jc w:val="center"/>
        <w:rPr>
          <w:rFonts w:ascii="Times New Roman" w:hAnsi="Times New Roman" w:cs="Times New Roman"/>
          <w:b/>
          <w:sz w:val="26"/>
          <w:szCs w:val="26"/>
        </w:rPr>
      </w:pPr>
    </w:p>
    <w:p w14:paraId="7A8BA381" w14:textId="77777777" w:rsidR="005C65D9" w:rsidRPr="0000698A" w:rsidRDefault="002A1A4F" w:rsidP="0000698A">
      <w:pPr>
        <w:pStyle w:val="ae"/>
        <w:spacing w:before="0" w:beforeAutospacing="0" w:after="0" w:afterAutospacing="0"/>
        <w:jc w:val="center"/>
        <w:rPr>
          <w:sz w:val="26"/>
          <w:szCs w:val="26"/>
        </w:rPr>
      </w:pPr>
      <w:r w:rsidRPr="002F421A">
        <w:rPr>
          <w:sz w:val="26"/>
          <w:szCs w:val="26"/>
        </w:rPr>
        <w:t>1.</w:t>
      </w:r>
      <w:r w:rsidRPr="0000698A">
        <w:rPr>
          <w:sz w:val="26"/>
          <w:szCs w:val="26"/>
        </w:rPr>
        <w:t xml:space="preserve">4. </w:t>
      </w:r>
      <w:r w:rsidR="00E44737" w:rsidRPr="0000698A">
        <w:rPr>
          <w:sz w:val="26"/>
          <w:szCs w:val="26"/>
        </w:rPr>
        <w:t xml:space="preserve">Сравнительный анализ </w:t>
      </w:r>
      <w:r w:rsidR="00E44737" w:rsidRPr="0000698A">
        <w:rPr>
          <w:noProof/>
          <w:sz w:val="26"/>
          <w:szCs w:val="26"/>
        </w:rPr>
        <w:t xml:space="preserve">муниципального образования "Городской округ "Город Нарьян-Мар" </w:t>
      </w:r>
      <w:r w:rsidR="00E44737" w:rsidRPr="0000698A">
        <w:rPr>
          <w:sz w:val="26"/>
          <w:szCs w:val="26"/>
        </w:rPr>
        <w:t xml:space="preserve">с сопоставимыми городами Российской Федерации </w:t>
      </w:r>
    </w:p>
    <w:p w14:paraId="2F2F70DF" w14:textId="0D3B31E7" w:rsidR="005C65D9" w:rsidRPr="0000698A" w:rsidRDefault="00E44737" w:rsidP="0000698A">
      <w:pPr>
        <w:pStyle w:val="ae"/>
        <w:spacing w:before="0" w:beforeAutospacing="0" w:after="0" w:afterAutospacing="0"/>
        <w:jc w:val="center"/>
        <w:rPr>
          <w:sz w:val="26"/>
          <w:szCs w:val="26"/>
        </w:rPr>
      </w:pPr>
      <w:r w:rsidRPr="0000698A">
        <w:rPr>
          <w:sz w:val="26"/>
          <w:szCs w:val="26"/>
        </w:rPr>
        <w:t>и СЗФО по основным показателям со</w:t>
      </w:r>
      <w:r w:rsidR="00B024AC" w:rsidRPr="0000698A">
        <w:rPr>
          <w:sz w:val="26"/>
          <w:szCs w:val="26"/>
        </w:rPr>
        <w:t>циально-экономического развития</w:t>
      </w:r>
    </w:p>
    <w:p w14:paraId="32F62789" w14:textId="77777777" w:rsidR="00101C3C" w:rsidRPr="00963E79" w:rsidRDefault="00101C3C" w:rsidP="0000698A">
      <w:pPr>
        <w:pStyle w:val="ae"/>
        <w:spacing w:before="0" w:beforeAutospacing="0" w:after="0" w:afterAutospacing="0"/>
        <w:jc w:val="center"/>
        <w:rPr>
          <w:b/>
          <w:sz w:val="26"/>
          <w:szCs w:val="26"/>
        </w:rPr>
      </w:pPr>
    </w:p>
    <w:p w14:paraId="4A09E770" w14:textId="65E6CF33" w:rsidR="00B21A1D" w:rsidRPr="00963E79" w:rsidRDefault="00B21A1D" w:rsidP="0000698A">
      <w:pPr>
        <w:pStyle w:val="ConsPlusNormal"/>
        <w:ind w:firstLine="539"/>
        <w:jc w:val="both"/>
        <w:rPr>
          <w:rFonts w:ascii="Times New Roman" w:hAnsi="Times New Roman" w:cs="Times New Roman"/>
          <w:sz w:val="26"/>
          <w:szCs w:val="26"/>
        </w:rPr>
      </w:pPr>
      <w:r w:rsidRPr="00963E79">
        <w:rPr>
          <w:rFonts w:ascii="Times New Roman" w:hAnsi="Times New Roman" w:cs="Times New Roman"/>
          <w:sz w:val="26"/>
          <w:szCs w:val="26"/>
        </w:rPr>
        <w:t>Для определения как оптимальных вариантов конкурентного поведения на рынках стратегических ресурсов развития, так и возможных направлений стратегического межмуниципального сотрудничества в региональном и межрегиональном разрезах необходимо сравнить Нарьян-Мар с другими городами, с которыми городское образование конкурирует за "стратегические ресурсы развития" (человеческий капитал, инвестиции и пр.), внутри Север</w:t>
      </w:r>
      <w:r w:rsidR="00F24CA8" w:rsidRPr="00963E79">
        <w:rPr>
          <w:rFonts w:ascii="Times New Roman" w:hAnsi="Times New Roman" w:cs="Times New Roman"/>
          <w:sz w:val="26"/>
          <w:szCs w:val="26"/>
        </w:rPr>
        <w:t>о-Западного Федерального округа.</w:t>
      </w:r>
    </w:p>
    <w:p w14:paraId="79009803" w14:textId="3C53E8F1" w:rsidR="005C65D9" w:rsidRPr="00963E79" w:rsidRDefault="00B21A1D" w:rsidP="0000698A">
      <w:pPr>
        <w:pStyle w:val="ae"/>
        <w:spacing w:before="0" w:beforeAutospacing="0" w:after="0" w:afterAutospacing="0"/>
        <w:ind w:firstLine="709"/>
        <w:jc w:val="both"/>
      </w:pPr>
      <w:r w:rsidRPr="00963E79">
        <w:rPr>
          <w:sz w:val="26"/>
          <w:szCs w:val="26"/>
        </w:rPr>
        <w:t>Т</w:t>
      </w:r>
      <w:r w:rsidR="005C65D9" w:rsidRPr="00963E79">
        <w:rPr>
          <w:sz w:val="26"/>
          <w:szCs w:val="26"/>
        </w:rPr>
        <w:t>ерритория города</w:t>
      </w:r>
      <w:r w:rsidR="008D0539" w:rsidRPr="00963E79">
        <w:rPr>
          <w:sz w:val="26"/>
          <w:szCs w:val="26"/>
        </w:rPr>
        <w:t xml:space="preserve"> 49 кв. км, что составляет 0,03</w:t>
      </w:r>
      <w:r w:rsidR="005C65D9" w:rsidRPr="00963E79">
        <w:rPr>
          <w:sz w:val="26"/>
          <w:szCs w:val="26"/>
        </w:rPr>
        <w:t>% от всей территории Ненец</w:t>
      </w:r>
      <w:r w:rsidR="008D0539" w:rsidRPr="00963E79">
        <w:rPr>
          <w:sz w:val="26"/>
          <w:szCs w:val="26"/>
        </w:rPr>
        <w:t>кого автономного округа и 0,003</w:t>
      </w:r>
      <w:r w:rsidR="005C65D9" w:rsidRPr="00963E79">
        <w:rPr>
          <w:sz w:val="26"/>
          <w:szCs w:val="26"/>
        </w:rPr>
        <w:t xml:space="preserve">% от территории Северо-Западного федерального округа (далее – СЗФО).  </w:t>
      </w:r>
    </w:p>
    <w:p w14:paraId="26D4B39C" w14:textId="4383EB02" w:rsidR="005C65D9" w:rsidRPr="00963E79" w:rsidRDefault="005C65D9" w:rsidP="0000698A">
      <w:pPr>
        <w:pStyle w:val="ae"/>
        <w:spacing w:before="0" w:beforeAutospacing="0" w:after="0" w:afterAutospacing="0"/>
        <w:ind w:firstLine="709"/>
        <w:jc w:val="both"/>
      </w:pPr>
      <w:r w:rsidRPr="00963E79">
        <w:rPr>
          <w:sz w:val="26"/>
          <w:szCs w:val="26"/>
        </w:rPr>
        <w:t xml:space="preserve">По численности населения город Нарьян-Мар занимает последнее место среди центров субъектов СЗФО, при этом </w:t>
      </w:r>
      <w:r w:rsidR="00B21A1D" w:rsidRPr="00963E79">
        <w:rPr>
          <w:sz w:val="26"/>
          <w:szCs w:val="26"/>
        </w:rPr>
        <w:t xml:space="preserve">находится </w:t>
      </w:r>
      <w:r w:rsidRPr="00963E79">
        <w:rPr>
          <w:sz w:val="26"/>
          <w:szCs w:val="26"/>
        </w:rPr>
        <w:t>на первом месте по численности родив</w:t>
      </w:r>
      <w:r w:rsidR="00B44E57">
        <w:rPr>
          <w:sz w:val="26"/>
          <w:szCs w:val="26"/>
        </w:rPr>
        <w:t>шихся на 1000 человек населения.</w:t>
      </w:r>
    </w:p>
    <w:p w14:paraId="48FB3FB6" w14:textId="77777777" w:rsidR="005C65D9" w:rsidRPr="00963E79" w:rsidRDefault="005C65D9" w:rsidP="0000698A">
      <w:pPr>
        <w:pStyle w:val="ae"/>
        <w:spacing w:before="0" w:beforeAutospacing="0" w:after="0" w:afterAutospacing="0"/>
        <w:ind w:firstLine="709"/>
        <w:jc w:val="both"/>
      </w:pPr>
      <w:r w:rsidRPr="00963E79">
        <w:rPr>
          <w:sz w:val="26"/>
          <w:szCs w:val="26"/>
        </w:rPr>
        <w:t>По сравнению с другими центрами субъектов СЗФО город Нарьян-Мар с самой низкой среднегодовой численностью работников организаций, при этом с самой высокой среднемесячной номинальной начисленной заработной платой работников организаций. Недалеко от Нарьян-Мара по данному показателю только Мурманск.</w:t>
      </w:r>
    </w:p>
    <w:p w14:paraId="69C8135D" w14:textId="3E30BB87" w:rsidR="005C65D9" w:rsidRPr="00A1507A" w:rsidRDefault="005C65D9" w:rsidP="0000698A">
      <w:pPr>
        <w:pStyle w:val="ae"/>
        <w:spacing w:before="0" w:beforeAutospacing="0" w:after="0" w:afterAutospacing="0"/>
        <w:ind w:firstLine="709"/>
        <w:jc w:val="both"/>
        <w:rPr>
          <w:sz w:val="26"/>
          <w:szCs w:val="26"/>
        </w:rPr>
      </w:pPr>
      <w:r w:rsidRPr="00E04957">
        <w:rPr>
          <w:sz w:val="26"/>
          <w:szCs w:val="26"/>
        </w:rPr>
        <w:t xml:space="preserve">Общая площадь жилых помещений, приходящаяся в среднем на одного жителя Нарьян-Мара, составляет 24,8 кв. м. </w:t>
      </w:r>
      <w:bookmarkStart w:id="16" w:name="_Hlk85385921"/>
      <w:r w:rsidR="00A1507A" w:rsidRPr="00E04957">
        <w:rPr>
          <w:sz w:val="26"/>
          <w:szCs w:val="26"/>
        </w:rPr>
        <w:t>Наименьшее значение показателя только у Мурманска и Архангельска.</w:t>
      </w:r>
    </w:p>
    <w:bookmarkEnd w:id="16"/>
    <w:p w14:paraId="3B9BC65B" w14:textId="31E783B7" w:rsidR="005C65D9" w:rsidRPr="00963E79" w:rsidRDefault="005C65D9" w:rsidP="0000698A">
      <w:pPr>
        <w:widowControl w:val="0"/>
        <w:autoSpaceDE w:val="0"/>
        <w:autoSpaceDN w:val="0"/>
        <w:adjustRightInd w:val="0"/>
        <w:ind w:firstLine="709"/>
        <w:jc w:val="both"/>
      </w:pPr>
      <w:r w:rsidRPr="00963E79">
        <w:rPr>
          <w:sz w:val="26"/>
          <w:szCs w:val="26"/>
        </w:rPr>
        <w:t xml:space="preserve">По показателю – </w:t>
      </w:r>
      <w:r w:rsidR="00872A99">
        <w:rPr>
          <w:sz w:val="26"/>
          <w:szCs w:val="26"/>
        </w:rPr>
        <w:t>"Д</w:t>
      </w:r>
      <w:r w:rsidRPr="00963E79">
        <w:rPr>
          <w:sz w:val="26"/>
          <w:szCs w:val="26"/>
        </w:rPr>
        <w:t>обыча полезных ископаемых</w:t>
      </w:r>
      <w:r w:rsidR="00872A99">
        <w:rPr>
          <w:sz w:val="26"/>
          <w:szCs w:val="26"/>
        </w:rPr>
        <w:t>"</w:t>
      </w:r>
      <w:r w:rsidRPr="00963E79">
        <w:rPr>
          <w:sz w:val="26"/>
          <w:szCs w:val="26"/>
        </w:rPr>
        <w:t xml:space="preserve"> Нарьян-Мар находится на первом месте среди центров субъектов СЗФО, немного ниже данный показатель </w:t>
      </w:r>
      <w:r w:rsidR="00F00A78">
        <w:rPr>
          <w:sz w:val="26"/>
          <w:szCs w:val="26"/>
        </w:rPr>
        <w:t>у Санкт-Петербурга</w:t>
      </w:r>
      <w:r w:rsidRPr="00963E79">
        <w:rPr>
          <w:sz w:val="26"/>
          <w:szCs w:val="26"/>
        </w:rPr>
        <w:t xml:space="preserve">. </w:t>
      </w:r>
    </w:p>
    <w:p w14:paraId="6215564A" w14:textId="6F467A07" w:rsidR="005C65D9" w:rsidRPr="00963E79" w:rsidRDefault="005C65D9" w:rsidP="0000698A">
      <w:pPr>
        <w:pStyle w:val="ae"/>
        <w:spacing w:before="0" w:beforeAutospacing="0" w:after="0" w:afterAutospacing="0"/>
        <w:ind w:firstLine="709"/>
        <w:jc w:val="both"/>
      </w:pPr>
      <w:r w:rsidRPr="00963E79">
        <w:rPr>
          <w:sz w:val="26"/>
          <w:szCs w:val="26"/>
        </w:rPr>
        <w:t xml:space="preserve">Город Нарьян-Мар находится за </w:t>
      </w:r>
      <w:r w:rsidR="00982F27" w:rsidRPr="00963E79">
        <w:rPr>
          <w:sz w:val="26"/>
          <w:szCs w:val="26"/>
        </w:rPr>
        <w:t>П</w:t>
      </w:r>
      <w:r w:rsidRPr="00963E79">
        <w:rPr>
          <w:sz w:val="26"/>
          <w:szCs w:val="26"/>
        </w:rPr>
        <w:t>олярным кругом. Тяжелые климатические условия стали одной из причин сложной логистики города. Добраться в город можно авиатранспортом, сухопутным или морским путем. Однако сухопутный способ доступен лишь зимой по зимнику, а морской - в период летней навигации. Железнодорожное сообщение в городе отсутствует. Единственное круглогодичное сообщение с другими городами это авиатранспорт.</w:t>
      </w:r>
    </w:p>
    <w:p w14:paraId="679C4ECA" w14:textId="5846E7FE" w:rsidR="005C65D9" w:rsidRPr="00963E79" w:rsidRDefault="005C65D9" w:rsidP="0000698A">
      <w:pPr>
        <w:pStyle w:val="ae"/>
        <w:spacing w:before="0" w:beforeAutospacing="0" w:after="0" w:afterAutospacing="0"/>
        <w:ind w:firstLine="709"/>
        <w:jc w:val="both"/>
      </w:pPr>
      <w:r w:rsidRPr="00963E79">
        <w:rPr>
          <w:sz w:val="26"/>
          <w:szCs w:val="26"/>
        </w:rPr>
        <w:t>Подоб</w:t>
      </w:r>
      <w:r w:rsidR="009334A8" w:rsidRPr="00963E79">
        <w:rPr>
          <w:sz w:val="26"/>
          <w:szCs w:val="26"/>
        </w:rPr>
        <w:t>ное логистическое сообщение в</w:t>
      </w:r>
      <w:r w:rsidRPr="00963E79">
        <w:rPr>
          <w:sz w:val="26"/>
          <w:szCs w:val="26"/>
        </w:rPr>
        <w:t xml:space="preserve"> Якутске, попасть в него можно тремя</w:t>
      </w:r>
      <w:r w:rsidR="00982F27" w:rsidRPr="00963E79">
        <w:rPr>
          <w:sz w:val="26"/>
          <w:szCs w:val="26"/>
        </w:rPr>
        <w:t xml:space="preserve"> способами, как и в Нарьян-Мар –</w:t>
      </w:r>
      <w:r w:rsidRPr="00963E79">
        <w:rPr>
          <w:sz w:val="26"/>
          <w:szCs w:val="26"/>
        </w:rPr>
        <w:t xml:space="preserve"> на автомобиле, на пароме или на самолете. Летом до города добираются на грузопассажирском пароме, зимой </w:t>
      </w:r>
      <w:r w:rsidR="00982F27" w:rsidRPr="00963E79">
        <w:rPr>
          <w:sz w:val="26"/>
          <w:szCs w:val="26"/>
        </w:rPr>
        <w:t>–</w:t>
      </w:r>
      <w:r w:rsidRPr="00963E79">
        <w:rPr>
          <w:sz w:val="26"/>
          <w:szCs w:val="26"/>
        </w:rPr>
        <w:t xml:space="preserve"> с декабря по апрель </w:t>
      </w:r>
      <w:r w:rsidR="00982F27" w:rsidRPr="00963E79">
        <w:rPr>
          <w:sz w:val="26"/>
          <w:szCs w:val="26"/>
        </w:rPr>
        <w:t>–</w:t>
      </w:r>
      <w:r w:rsidRPr="00963E79">
        <w:rPr>
          <w:sz w:val="26"/>
          <w:szCs w:val="26"/>
        </w:rPr>
        <w:t xml:space="preserve"> на автомобиле по льду реки. В период ледохода и ледостава сообщение возможно только по воздуху, или на судах с воздушной подушкой. При этом численность населения Якутска свыше 300 тыс. человек.</w:t>
      </w:r>
    </w:p>
    <w:p w14:paraId="72878986" w14:textId="77777777" w:rsidR="005C65D9" w:rsidRPr="00963E79" w:rsidRDefault="005C65D9" w:rsidP="0000698A">
      <w:pPr>
        <w:pStyle w:val="ae"/>
        <w:spacing w:before="0" w:beforeAutospacing="0" w:after="0" w:afterAutospacing="0"/>
        <w:ind w:firstLine="709"/>
        <w:jc w:val="both"/>
      </w:pPr>
      <w:r w:rsidRPr="00963E79">
        <w:rPr>
          <w:sz w:val="26"/>
          <w:szCs w:val="26"/>
        </w:rPr>
        <w:t>Нарьян-Мар находится на той же широте, что и Воркута, однако Воркута имеет более лучшее положение логистики, добраться до города можно авиатранспортом, железнодорожным сообщением, либо зимником на подготовленной внедорожной технике.</w:t>
      </w:r>
    </w:p>
    <w:p w14:paraId="228B8EF9" w14:textId="77777777" w:rsidR="008B40DC" w:rsidRPr="008B40DC" w:rsidRDefault="008B40DC" w:rsidP="0000698A">
      <w:pPr>
        <w:pStyle w:val="ConsPlusNormal"/>
        <w:tabs>
          <w:tab w:val="left" w:pos="1843"/>
          <w:tab w:val="left" w:pos="4102"/>
        </w:tabs>
        <w:jc w:val="both"/>
        <w:rPr>
          <w:rFonts w:ascii="Times New Roman" w:hAnsi="Times New Roman" w:cs="Times New Roman"/>
          <w:sz w:val="26"/>
          <w:szCs w:val="26"/>
        </w:rPr>
      </w:pPr>
      <w:r w:rsidRPr="008B40DC">
        <w:rPr>
          <w:rFonts w:ascii="Times New Roman" w:hAnsi="Times New Roman" w:cs="Times New Roman"/>
          <w:sz w:val="26"/>
          <w:szCs w:val="26"/>
        </w:rPr>
        <w:t xml:space="preserve">Для наглядной оценки социально-экономического состояния Нарьян-Мара город сопоставим с городами Российской Федерации - Кировск и Воркута. Также, как и Нарьян-Мар Кировск и Воркута находятся за Полярным кругом и относятся к северным регионам России. </w:t>
      </w:r>
    </w:p>
    <w:p w14:paraId="5EF8A2FF" w14:textId="77777777" w:rsidR="008B40DC" w:rsidRPr="008B40DC" w:rsidRDefault="008B40DC" w:rsidP="0000698A">
      <w:pPr>
        <w:pStyle w:val="ConsPlusNormal"/>
        <w:tabs>
          <w:tab w:val="left" w:pos="1843"/>
          <w:tab w:val="left" w:pos="4102"/>
        </w:tabs>
        <w:jc w:val="both"/>
        <w:rPr>
          <w:rFonts w:ascii="Times New Roman" w:hAnsi="Times New Roman" w:cs="Times New Roman"/>
          <w:sz w:val="26"/>
          <w:szCs w:val="26"/>
        </w:rPr>
      </w:pPr>
      <w:r w:rsidRPr="008B40DC">
        <w:rPr>
          <w:rFonts w:ascii="Times New Roman" w:hAnsi="Times New Roman" w:cs="Times New Roman"/>
          <w:sz w:val="26"/>
          <w:szCs w:val="26"/>
        </w:rPr>
        <w:t xml:space="preserve">Кировск – город в Мурманской области, расположен на Кольском полуострове в 205 км к югу от Мурманска. Численность населения на 01.01.2021 составила 28 086 человек, в том числе городское население – 25944 человека, сельское население - 2142 человека. </w:t>
      </w:r>
    </w:p>
    <w:p w14:paraId="039207DA" w14:textId="77777777" w:rsidR="008B40DC" w:rsidRPr="008B40DC" w:rsidRDefault="008B40DC" w:rsidP="0000698A">
      <w:pPr>
        <w:pStyle w:val="ConsPlusNormal"/>
        <w:tabs>
          <w:tab w:val="left" w:pos="1843"/>
          <w:tab w:val="left" w:pos="4102"/>
        </w:tabs>
        <w:jc w:val="both"/>
        <w:rPr>
          <w:rFonts w:ascii="Times New Roman" w:hAnsi="Times New Roman" w:cs="Times New Roman"/>
          <w:sz w:val="26"/>
          <w:szCs w:val="26"/>
        </w:rPr>
      </w:pPr>
      <w:r w:rsidRPr="008B40DC">
        <w:rPr>
          <w:rFonts w:ascii="Times New Roman" w:hAnsi="Times New Roman" w:cs="Times New Roman"/>
          <w:sz w:val="26"/>
          <w:szCs w:val="26"/>
        </w:rPr>
        <w:t>Воркута – город в Республике Коми, расположен в Полярном Предуралье. Численность населения на 01.01.2021 составила 72 423 человека, в том числе городское население – 71984 человека, сельское население 439 человек.</w:t>
      </w:r>
    </w:p>
    <w:p w14:paraId="1443E94D" w14:textId="7C44457A" w:rsidR="008B40DC" w:rsidRPr="008B40DC" w:rsidRDefault="008B40DC" w:rsidP="0000698A">
      <w:pPr>
        <w:pStyle w:val="ConsPlusNormal"/>
        <w:tabs>
          <w:tab w:val="left" w:pos="1843"/>
          <w:tab w:val="left" w:pos="4102"/>
        </w:tabs>
        <w:jc w:val="both"/>
        <w:rPr>
          <w:rFonts w:ascii="Times New Roman" w:hAnsi="Times New Roman" w:cs="Times New Roman"/>
          <w:sz w:val="26"/>
          <w:szCs w:val="26"/>
        </w:rPr>
      </w:pPr>
      <w:r w:rsidRPr="008B40DC">
        <w:rPr>
          <w:rFonts w:ascii="Times New Roman" w:hAnsi="Times New Roman" w:cs="Times New Roman"/>
          <w:sz w:val="26"/>
          <w:szCs w:val="26"/>
        </w:rPr>
        <w:t>Численность населения города Нарьян-Мара на 01.01.2021 составила 25 536 человек, что на 46887 человек меньше, чем в Воркуте и на 2550 человек меньше, чем в Кировске.</w:t>
      </w:r>
      <w:r w:rsidR="007914E6">
        <w:rPr>
          <w:rFonts w:ascii="Times New Roman" w:hAnsi="Times New Roman" w:cs="Times New Roman"/>
          <w:sz w:val="26"/>
          <w:szCs w:val="26"/>
        </w:rPr>
        <w:t xml:space="preserve"> </w:t>
      </w:r>
      <w:r w:rsidR="00855C82">
        <w:rPr>
          <w:rFonts w:ascii="Times New Roman" w:hAnsi="Times New Roman" w:cs="Times New Roman"/>
          <w:sz w:val="26"/>
          <w:szCs w:val="26"/>
        </w:rPr>
        <w:t>При этом н</w:t>
      </w:r>
      <w:r w:rsidR="007914E6">
        <w:rPr>
          <w:rFonts w:ascii="Times New Roman" w:hAnsi="Times New Roman" w:cs="Times New Roman"/>
          <w:sz w:val="26"/>
          <w:szCs w:val="26"/>
        </w:rPr>
        <w:t>еобходимо отметить</w:t>
      </w:r>
      <w:r w:rsidR="00855C82">
        <w:rPr>
          <w:rFonts w:ascii="Times New Roman" w:hAnsi="Times New Roman" w:cs="Times New Roman"/>
          <w:sz w:val="26"/>
          <w:szCs w:val="26"/>
        </w:rPr>
        <w:t>,</w:t>
      </w:r>
      <w:r w:rsidR="007914E6">
        <w:rPr>
          <w:rFonts w:ascii="Times New Roman" w:hAnsi="Times New Roman" w:cs="Times New Roman"/>
          <w:sz w:val="26"/>
          <w:szCs w:val="26"/>
        </w:rPr>
        <w:t xml:space="preserve"> что в составе населения Нарьян-Мара сельское население отсутствует.</w:t>
      </w:r>
    </w:p>
    <w:p w14:paraId="0C59DDCE" w14:textId="77777777" w:rsidR="008B40DC" w:rsidRPr="008B40DC" w:rsidRDefault="008B40DC" w:rsidP="0000698A">
      <w:pPr>
        <w:pStyle w:val="ConsPlusNormal"/>
        <w:tabs>
          <w:tab w:val="left" w:pos="1843"/>
          <w:tab w:val="left" w:pos="4102"/>
        </w:tabs>
        <w:jc w:val="both"/>
        <w:rPr>
          <w:rFonts w:ascii="Times New Roman" w:hAnsi="Times New Roman" w:cs="Times New Roman"/>
          <w:sz w:val="26"/>
          <w:szCs w:val="26"/>
        </w:rPr>
      </w:pPr>
      <w:r w:rsidRPr="008B40DC">
        <w:rPr>
          <w:rFonts w:ascii="Times New Roman" w:hAnsi="Times New Roman" w:cs="Times New Roman"/>
          <w:sz w:val="26"/>
          <w:szCs w:val="26"/>
        </w:rPr>
        <w:t>За 2020 год объем платных услуг, предоставленных населению Нарьян-Мара, составил 1 202,615 млн рублей и уступает Кировску на 92,665 млн. рублей и на 986,22 млн. рублей Воркуте.</w:t>
      </w:r>
    </w:p>
    <w:p w14:paraId="6E9EEF77" w14:textId="77777777" w:rsidR="008B40DC" w:rsidRPr="008B40DC" w:rsidRDefault="008B40DC" w:rsidP="0000698A">
      <w:pPr>
        <w:pStyle w:val="ConsPlusNormal"/>
        <w:tabs>
          <w:tab w:val="left" w:pos="1843"/>
          <w:tab w:val="left" w:pos="4102"/>
        </w:tabs>
        <w:jc w:val="both"/>
        <w:rPr>
          <w:rFonts w:ascii="Times New Roman" w:hAnsi="Times New Roman" w:cs="Times New Roman"/>
          <w:sz w:val="26"/>
          <w:szCs w:val="26"/>
        </w:rPr>
      </w:pPr>
      <w:r w:rsidRPr="008B40DC">
        <w:rPr>
          <w:rFonts w:ascii="Times New Roman" w:hAnsi="Times New Roman" w:cs="Times New Roman"/>
          <w:sz w:val="26"/>
          <w:szCs w:val="26"/>
        </w:rPr>
        <w:t xml:space="preserve">Оборот розничной торговли в Нарьян-Маре за 2020 год составил 2 878,01 млн рублей, что на 1208,01 млн. рублей меньше чем в Кировске и на 2344,15 млн. рублей меньше чем в Воркуте. </w:t>
      </w:r>
    </w:p>
    <w:p w14:paraId="62559AF2" w14:textId="77777777" w:rsidR="008B40DC" w:rsidRPr="008B40DC" w:rsidRDefault="008B40DC" w:rsidP="0000698A">
      <w:pPr>
        <w:pStyle w:val="ConsPlusNormal"/>
        <w:tabs>
          <w:tab w:val="left" w:pos="1843"/>
          <w:tab w:val="left" w:pos="4102"/>
        </w:tabs>
        <w:jc w:val="both"/>
        <w:rPr>
          <w:rFonts w:ascii="Times New Roman" w:hAnsi="Times New Roman" w:cs="Times New Roman"/>
          <w:sz w:val="26"/>
          <w:szCs w:val="26"/>
        </w:rPr>
      </w:pPr>
      <w:r w:rsidRPr="008B40DC">
        <w:rPr>
          <w:rFonts w:ascii="Times New Roman" w:hAnsi="Times New Roman" w:cs="Times New Roman"/>
          <w:sz w:val="26"/>
          <w:szCs w:val="26"/>
        </w:rPr>
        <w:t>Оборот общественного питания в Городском округе в 2020 году составил 654,63 млн рублей, что на 514,5 млн. рублей больше чем в Кировске, при этом на 530,29 млн. рублей меньше чем в Воркуте.</w:t>
      </w:r>
    </w:p>
    <w:p w14:paraId="0926135A" w14:textId="77777777" w:rsidR="008B40DC" w:rsidRPr="008B40DC" w:rsidRDefault="008B40DC" w:rsidP="0000698A">
      <w:pPr>
        <w:pStyle w:val="ConsPlusNormal"/>
        <w:tabs>
          <w:tab w:val="left" w:pos="1843"/>
          <w:tab w:val="left" w:pos="4102"/>
        </w:tabs>
        <w:jc w:val="both"/>
        <w:rPr>
          <w:rFonts w:ascii="Times New Roman" w:hAnsi="Times New Roman" w:cs="Times New Roman"/>
          <w:sz w:val="26"/>
          <w:szCs w:val="26"/>
        </w:rPr>
      </w:pPr>
      <w:r w:rsidRPr="008B40DC">
        <w:rPr>
          <w:rFonts w:ascii="Times New Roman" w:hAnsi="Times New Roman" w:cs="Times New Roman"/>
          <w:sz w:val="26"/>
          <w:szCs w:val="26"/>
        </w:rPr>
        <w:t>По объемам продукции сельского хозяйства (в фактически действовавших ценах) Нарьян-Мар лидирует среди Кировска и Воркуты. За 2020 год объемы данного показателя составили 311 563 тыс. рублей это практически в 2 раза больше чем в Кировске и в 4,5 раза больше чем в Воркуте.</w:t>
      </w:r>
    </w:p>
    <w:p w14:paraId="14C12A95" w14:textId="77777777" w:rsidR="008B40DC" w:rsidRPr="008B40DC" w:rsidRDefault="008B40DC" w:rsidP="0000698A">
      <w:pPr>
        <w:pStyle w:val="ConsPlusNormal"/>
        <w:tabs>
          <w:tab w:val="left" w:pos="1843"/>
          <w:tab w:val="left" w:pos="4102"/>
        </w:tabs>
        <w:jc w:val="both"/>
        <w:rPr>
          <w:rFonts w:ascii="Times New Roman" w:hAnsi="Times New Roman" w:cs="Times New Roman"/>
          <w:sz w:val="26"/>
          <w:szCs w:val="26"/>
        </w:rPr>
      </w:pPr>
      <w:r w:rsidRPr="008B40DC">
        <w:rPr>
          <w:rFonts w:ascii="Times New Roman" w:hAnsi="Times New Roman" w:cs="Times New Roman"/>
          <w:sz w:val="26"/>
          <w:szCs w:val="26"/>
        </w:rPr>
        <w:t>По показателю – расходы местного бюджета, фактически исполненные Нарьян-Мар, намного отстает от Кировска и Воркуты. За 2020 год данный показатель составил 929 046,5 тыс. рублей это примерно в 2,6 раза меньше, чем у Кировска и в 4,5 раз меньше, чем у Воркуты. Такая же ситуация и по показателю – доходы местного бюджета, фактически исполненные.</w:t>
      </w:r>
    </w:p>
    <w:p w14:paraId="518B4329" w14:textId="77777777" w:rsidR="008B40DC" w:rsidRPr="008B40DC" w:rsidRDefault="008B40DC" w:rsidP="0000698A">
      <w:pPr>
        <w:pStyle w:val="ConsPlusNormal"/>
        <w:tabs>
          <w:tab w:val="left" w:pos="1843"/>
          <w:tab w:val="left" w:pos="4102"/>
        </w:tabs>
        <w:jc w:val="both"/>
        <w:rPr>
          <w:rFonts w:ascii="Times New Roman" w:hAnsi="Times New Roman" w:cs="Times New Roman"/>
          <w:sz w:val="26"/>
          <w:szCs w:val="26"/>
        </w:rPr>
      </w:pPr>
      <w:r w:rsidRPr="008B40DC">
        <w:rPr>
          <w:rFonts w:ascii="Times New Roman" w:hAnsi="Times New Roman" w:cs="Times New Roman"/>
          <w:sz w:val="26"/>
          <w:szCs w:val="26"/>
        </w:rPr>
        <w:t xml:space="preserve">Среднесписочная численность работников организаций (без субъектов малого предпринимательства) за 2020 год составила 12 633 человека - что меньше на 2 110 человек, чем в Кировске и на 11 321 человека меньше, чем в Воркуте. При этом среднемесячная заработная плата работников организаций Нарьян-Мара больше на 4 584,5 рублей чем в Воркуте, но меньше на 0,6 рублей чем в Кировске. По показателю – фонд заработной платы всех работников организаций Нарьян-Мар отстает от Кировска на 2 159,49 млн рублей и на 10111,51 млн рублей от Воркуты.  </w:t>
      </w:r>
    </w:p>
    <w:p w14:paraId="554DE258" w14:textId="669C5C1A" w:rsidR="008B40DC" w:rsidRPr="00963E79" w:rsidRDefault="008B40DC" w:rsidP="0000698A">
      <w:pPr>
        <w:pStyle w:val="ConsPlusNormal"/>
        <w:tabs>
          <w:tab w:val="left" w:pos="1843"/>
          <w:tab w:val="left" w:pos="4102"/>
        </w:tabs>
        <w:jc w:val="both"/>
        <w:rPr>
          <w:rFonts w:ascii="Times New Roman" w:hAnsi="Times New Roman" w:cs="Times New Roman"/>
          <w:b/>
          <w:sz w:val="26"/>
          <w:szCs w:val="26"/>
        </w:rPr>
      </w:pPr>
      <w:r w:rsidRPr="008B40DC">
        <w:rPr>
          <w:rFonts w:ascii="Times New Roman" w:hAnsi="Times New Roman" w:cs="Times New Roman"/>
          <w:sz w:val="26"/>
          <w:szCs w:val="26"/>
        </w:rPr>
        <w:t>По показателю "Объем инвестиций в основной капитал" Нарьян-Мар уступает лишь Санкт-Петербургу, Мурманску и Калининграду, при этом Нарьян-Мар занимает лидирующее место среди городов Российской Федерации по показателю "Объем инвестиций в основной капитал в расчете на 1 человека", в 2020 году он составил – 989,71 тыс. рублей.</w:t>
      </w:r>
    </w:p>
    <w:p w14:paraId="178633FB" w14:textId="77777777" w:rsidR="008B40DC" w:rsidRDefault="008B40DC" w:rsidP="0000698A">
      <w:pPr>
        <w:pStyle w:val="ConsPlusNormal"/>
        <w:tabs>
          <w:tab w:val="left" w:pos="1843"/>
          <w:tab w:val="left" w:pos="4102"/>
        </w:tabs>
        <w:ind w:firstLine="0"/>
        <w:jc w:val="center"/>
        <w:rPr>
          <w:rFonts w:ascii="Times New Roman" w:hAnsi="Times New Roman" w:cs="Times New Roman"/>
          <w:b/>
          <w:sz w:val="26"/>
          <w:szCs w:val="26"/>
        </w:rPr>
      </w:pPr>
    </w:p>
    <w:p w14:paraId="6D970DA4" w14:textId="77777777" w:rsidR="001349BC" w:rsidRPr="0000698A" w:rsidRDefault="002A1A4F" w:rsidP="0000698A">
      <w:pPr>
        <w:pStyle w:val="ConsPlusNormal"/>
        <w:tabs>
          <w:tab w:val="left" w:pos="1843"/>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1.5 О</w:t>
      </w:r>
      <w:r w:rsidR="00E44737" w:rsidRPr="0000698A">
        <w:rPr>
          <w:rFonts w:ascii="Times New Roman" w:hAnsi="Times New Roman" w:cs="Times New Roman"/>
          <w:sz w:val="26"/>
          <w:szCs w:val="26"/>
        </w:rPr>
        <w:t>сновны</w:t>
      </w:r>
      <w:r w:rsidRPr="0000698A">
        <w:rPr>
          <w:rFonts w:ascii="Times New Roman" w:hAnsi="Times New Roman" w:cs="Times New Roman"/>
          <w:sz w:val="26"/>
          <w:szCs w:val="26"/>
        </w:rPr>
        <w:t>е</w:t>
      </w:r>
      <w:r w:rsidR="00E44737" w:rsidRPr="0000698A">
        <w:rPr>
          <w:rFonts w:ascii="Times New Roman" w:hAnsi="Times New Roman" w:cs="Times New Roman"/>
          <w:sz w:val="26"/>
          <w:szCs w:val="26"/>
        </w:rPr>
        <w:t xml:space="preserve"> альтернативны</w:t>
      </w:r>
      <w:r w:rsidRPr="0000698A">
        <w:rPr>
          <w:rFonts w:ascii="Times New Roman" w:hAnsi="Times New Roman" w:cs="Times New Roman"/>
          <w:sz w:val="26"/>
          <w:szCs w:val="26"/>
        </w:rPr>
        <w:t>е</w:t>
      </w:r>
      <w:r w:rsidR="00E44737" w:rsidRPr="0000698A">
        <w:rPr>
          <w:rFonts w:ascii="Times New Roman" w:hAnsi="Times New Roman" w:cs="Times New Roman"/>
          <w:sz w:val="26"/>
          <w:szCs w:val="26"/>
        </w:rPr>
        <w:t xml:space="preserve"> сценари</w:t>
      </w:r>
      <w:r w:rsidRPr="0000698A">
        <w:rPr>
          <w:rFonts w:ascii="Times New Roman" w:hAnsi="Times New Roman" w:cs="Times New Roman"/>
          <w:sz w:val="26"/>
          <w:szCs w:val="26"/>
        </w:rPr>
        <w:t xml:space="preserve">и </w:t>
      </w:r>
    </w:p>
    <w:p w14:paraId="4F5308AB" w14:textId="160FCCFE" w:rsidR="00353648" w:rsidRPr="0000698A" w:rsidRDefault="00E44737" w:rsidP="0000698A">
      <w:pPr>
        <w:pStyle w:val="ConsPlusNormal"/>
        <w:tabs>
          <w:tab w:val="left" w:pos="1843"/>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(модел</w:t>
      </w:r>
      <w:r w:rsidR="002A1A4F" w:rsidRPr="0000698A">
        <w:rPr>
          <w:rFonts w:ascii="Times New Roman" w:hAnsi="Times New Roman" w:cs="Times New Roman"/>
          <w:sz w:val="26"/>
          <w:szCs w:val="26"/>
        </w:rPr>
        <w:t>и</w:t>
      </w:r>
      <w:r w:rsidRPr="0000698A">
        <w:rPr>
          <w:rFonts w:ascii="Times New Roman" w:hAnsi="Times New Roman" w:cs="Times New Roman"/>
          <w:sz w:val="26"/>
          <w:szCs w:val="26"/>
        </w:rPr>
        <w:t xml:space="preserve"> долгосрочного развития), </w:t>
      </w:r>
      <w:r w:rsidR="001349BC" w:rsidRPr="0000698A">
        <w:rPr>
          <w:rFonts w:ascii="Times New Roman" w:hAnsi="Times New Roman" w:cs="Times New Roman"/>
          <w:sz w:val="26"/>
          <w:szCs w:val="26"/>
        </w:rPr>
        <w:t>и обоснование выбора целевой модели долгосрочного планирования</w:t>
      </w:r>
    </w:p>
    <w:p w14:paraId="679F3B14" w14:textId="77777777" w:rsidR="00B54672" w:rsidRPr="0000698A" w:rsidRDefault="00B54672" w:rsidP="0000698A">
      <w:pPr>
        <w:ind w:firstLine="709"/>
        <w:jc w:val="both"/>
        <w:rPr>
          <w:sz w:val="26"/>
          <w:szCs w:val="26"/>
        </w:rPr>
      </w:pPr>
    </w:p>
    <w:p w14:paraId="71EDD941" w14:textId="107C5A18" w:rsidR="00B54672" w:rsidRPr="00E628A4" w:rsidRDefault="00B54672" w:rsidP="0000698A">
      <w:pPr>
        <w:ind w:firstLine="709"/>
        <w:jc w:val="both"/>
        <w:rPr>
          <w:sz w:val="26"/>
          <w:szCs w:val="26"/>
        </w:rPr>
      </w:pPr>
      <w:r w:rsidRPr="00E628A4">
        <w:rPr>
          <w:sz w:val="26"/>
          <w:szCs w:val="26"/>
        </w:rPr>
        <w:t xml:space="preserve">Стратегический прогноз развития </w:t>
      </w:r>
      <w:r w:rsidR="00FC6D85" w:rsidRPr="00E628A4">
        <w:rPr>
          <w:sz w:val="26"/>
          <w:szCs w:val="26"/>
        </w:rPr>
        <w:t>Г</w:t>
      </w:r>
      <w:r w:rsidRPr="00E628A4">
        <w:rPr>
          <w:sz w:val="26"/>
          <w:szCs w:val="26"/>
        </w:rPr>
        <w:t>ородского округа сформирован на основе сценарного подхода, которым предполагается рассмотрение различных вариантов развития муниципального образования.</w:t>
      </w:r>
    </w:p>
    <w:p w14:paraId="275ACB9C" w14:textId="40B5DD56" w:rsidR="00AA284C" w:rsidRPr="00E628A4" w:rsidRDefault="00AA284C" w:rsidP="0000698A">
      <w:pPr>
        <w:ind w:firstLine="709"/>
        <w:jc w:val="both"/>
        <w:rPr>
          <w:sz w:val="26"/>
          <w:szCs w:val="26"/>
        </w:rPr>
      </w:pPr>
      <w:r w:rsidRPr="00E628A4">
        <w:rPr>
          <w:sz w:val="26"/>
          <w:szCs w:val="26"/>
        </w:rPr>
        <w:t xml:space="preserve">Сценарии развития </w:t>
      </w:r>
      <w:r w:rsidR="00FC6D85" w:rsidRPr="00E628A4">
        <w:rPr>
          <w:sz w:val="26"/>
          <w:szCs w:val="26"/>
        </w:rPr>
        <w:t>Г</w:t>
      </w:r>
      <w:r w:rsidRPr="00E628A4">
        <w:rPr>
          <w:sz w:val="26"/>
          <w:szCs w:val="26"/>
        </w:rPr>
        <w:t>ородского округа формируются с учетом влияния внутренних и внешних факторов, а также приоритетных направлений развития экономики, заданных в Стратегии социально-экономического развития Ненецкого автономного округа.</w:t>
      </w:r>
    </w:p>
    <w:p w14:paraId="470EC47D" w14:textId="77777777" w:rsidR="00AA284C" w:rsidRPr="00E628A4" w:rsidRDefault="00AA284C" w:rsidP="0000698A">
      <w:pPr>
        <w:ind w:firstLine="709"/>
        <w:jc w:val="both"/>
        <w:rPr>
          <w:sz w:val="26"/>
          <w:szCs w:val="26"/>
        </w:rPr>
      </w:pPr>
      <w:r w:rsidRPr="00E628A4">
        <w:rPr>
          <w:sz w:val="26"/>
          <w:szCs w:val="26"/>
        </w:rPr>
        <w:t>Разработка сценариев позволит рассмотреть альтернативные варианты развития муниципальной экономики и социальной сферы в зависимости от развития событий в условиях действия долгосрочных трансформаторных структурных сдвигов.</w:t>
      </w:r>
    </w:p>
    <w:p w14:paraId="5B552F66" w14:textId="3CAD16D1" w:rsidR="00F67185" w:rsidRPr="00E628A4" w:rsidRDefault="00F67185" w:rsidP="0000698A">
      <w:pPr>
        <w:ind w:firstLine="709"/>
        <w:jc w:val="both"/>
        <w:rPr>
          <w:sz w:val="26"/>
          <w:szCs w:val="26"/>
        </w:rPr>
      </w:pPr>
      <w:r w:rsidRPr="00E628A4">
        <w:rPr>
          <w:sz w:val="26"/>
          <w:szCs w:val="26"/>
        </w:rPr>
        <w:t xml:space="preserve">Принципами разработки сценариев социально-экономического развития </w:t>
      </w:r>
      <w:r w:rsidR="00FC6D85" w:rsidRPr="00E628A4">
        <w:rPr>
          <w:sz w:val="26"/>
          <w:szCs w:val="26"/>
        </w:rPr>
        <w:t>Г</w:t>
      </w:r>
      <w:r w:rsidRPr="00E628A4">
        <w:rPr>
          <w:sz w:val="26"/>
          <w:szCs w:val="26"/>
        </w:rPr>
        <w:t>ородского округа на период до 2030 года являются следующие:</w:t>
      </w:r>
    </w:p>
    <w:p w14:paraId="6E084B2C" w14:textId="77777777" w:rsidR="00F67185" w:rsidRPr="00E628A4" w:rsidRDefault="00F67185" w:rsidP="0000698A">
      <w:pPr>
        <w:pStyle w:val="a7"/>
        <w:numPr>
          <w:ilvl w:val="0"/>
          <w:numId w:val="11"/>
        </w:numPr>
        <w:tabs>
          <w:tab w:val="left" w:pos="993"/>
        </w:tabs>
        <w:ind w:left="0" w:firstLine="709"/>
        <w:contextualSpacing/>
        <w:jc w:val="both"/>
        <w:rPr>
          <w:sz w:val="26"/>
          <w:szCs w:val="26"/>
        </w:rPr>
      </w:pPr>
      <w:r w:rsidRPr="00E628A4">
        <w:rPr>
          <w:sz w:val="26"/>
          <w:szCs w:val="26"/>
        </w:rPr>
        <w:t>принцип приоритетности интересов человека (формирование и приумножение человеческого капитала, создание комфортного пространства и общественных институтов для полноценной реализации потенциала человека);</w:t>
      </w:r>
    </w:p>
    <w:p w14:paraId="4F38D623" w14:textId="77777777" w:rsidR="00F67185" w:rsidRPr="00E628A4" w:rsidRDefault="00F67185" w:rsidP="0000698A">
      <w:pPr>
        <w:pStyle w:val="a7"/>
        <w:numPr>
          <w:ilvl w:val="0"/>
          <w:numId w:val="11"/>
        </w:numPr>
        <w:tabs>
          <w:tab w:val="left" w:pos="993"/>
        </w:tabs>
        <w:ind w:left="0" w:firstLine="709"/>
        <w:contextualSpacing/>
        <w:jc w:val="both"/>
        <w:rPr>
          <w:sz w:val="26"/>
          <w:szCs w:val="26"/>
        </w:rPr>
      </w:pPr>
      <w:r w:rsidRPr="00E628A4">
        <w:rPr>
          <w:sz w:val="26"/>
          <w:szCs w:val="26"/>
        </w:rPr>
        <w:t>принцип устойчивого развития (переход к модели развития, основой которой является удовлетворение потребности текущего периода без ущерба для будущих поколений);</w:t>
      </w:r>
    </w:p>
    <w:p w14:paraId="527BDFFE" w14:textId="77777777" w:rsidR="00F67185" w:rsidRPr="00E628A4" w:rsidRDefault="00F67185" w:rsidP="0000698A">
      <w:pPr>
        <w:pStyle w:val="a7"/>
        <w:numPr>
          <w:ilvl w:val="0"/>
          <w:numId w:val="11"/>
        </w:numPr>
        <w:tabs>
          <w:tab w:val="left" w:pos="993"/>
        </w:tabs>
        <w:ind w:left="0" w:firstLine="709"/>
        <w:contextualSpacing/>
        <w:jc w:val="both"/>
        <w:rPr>
          <w:sz w:val="26"/>
          <w:szCs w:val="26"/>
        </w:rPr>
      </w:pPr>
      <w:r w:rsidRPr="00E628A4">
        <w:rPr>
          <w:sz w:val="26"/>
          <w:szCs w:val="26"/>
        </w:rPr>
        <w:t>принцип бережного отношения к природным экосистемам и окружающей среде;</w:t>
      </w:r>
    </w:p>
    <w:p w14:paraId="754D06F6" w14:textId="5F7CD8B8" w:rsidR="00F67185" w:rsidRPr="00E628A4" w:rsidRDefault="00F67185" w:rsidP="0000698A">
      <w:pPr>
        <w:pStyle w:val="a7"/>
        <w:numPr>
          <w:ilvl w:val="0"/>
          <w:numId w:val="11"/>
        </w:numPr>
        <w:tabs>
          <w:tab w:val="left" w:pos="993"/>
        </w:tabs>
        <w:ind w:left="0" w:firstLine="709"/>
        <w:contextualSpacing/>
        <w:jc w:val="both"/>
        <w:rPr>
          <w:sz w:val="26"/>
          <w:szCs w:val="26"/>
        </w:rPr>
      </w:pPr>
      <w:r w:rsidRPr="00E628A4">
        <w:rPr>
          <w:sz w:val="26"/>
          <w:szCs w:val="26"/>
        </w:rPr>
        <w:t xml:space="preserve">принцип единого экономического, правового и пространственного аспекта в реализации развития </w:t>
      </w:r>
      <w:r w:rsidR="00FC6D85" w:rsidRPr="00E628A4">
        <w:rPr>
          <w:sz w:val="26"/>
          <w:szCs w:val="26"/>
        </w:rPr>
        <w:t>Г</w:t>
      </w:r>
      <w:r w:rsidRPr="00E628A4">
        <w:rPr>
          <w:sz w:val="26"/>
          <w:szCs w:val="26"/>
        </w:rPr>
        <w:t>ородского округа;</w:t>
      </w:r>
    </w:p>
    <w:p w14:paraId="2710F697" w14:textId="476147F8" w:rsidR="00F67185" w:rsidRPr="00E628A4" w:rsidRDefault="00F67185" w:rsidP="0000698A">
      <w:pPr>
        <w:pStyle w:val="a7"/>
        <w:numPr>
          <w:ilvl w:val="0"/>
          <w:numId w:val="11"/>
        </w:numPr>
        <w:tabs>
          <w:tab w:val="left" w:pos="993"/>
        </w:tabs>
        <w:ind w:left="0" w:firstLine="709"/>
        <w:contextualSpacing/>
        <w:jc w:val="both"/>
        <w:rPr>
          <w:sz w:val="26"/>
          <w:szCs w:val="26"/>
        </w:rPr>
      </w:pPr>
      <w:r w:rsidRPr="00E628A4">
        <w:rPr>
          <w:sz w:val="26"/>
          <w:szCs w:val="26"/>
        </w:rPr>
        <w:t xml:space="preserve">принцип использования имеющихся и развития новых конкурентных преимуществ </w:t>
      </w:r>
      <w:r w:rsidR="00FC6D85" w:rsidRPr="00E628A4">
        <w:rPr>
          <w:sz w:val="26"/>
          <w:szCs w:val="26"/>
        </w:rPr>
        <w:t>Г</w:t>
      </w:r>
      <w:r w:rsidRPr="00E628A4">
        <w:rPr>
          <w:sz w:val="26"/>
          <w:szCs w:val="26"/>
        </w:rPr>
        <w:t>ородского округа;</w:t>
      </w:r>
    </w:p>
    <w:p w14:paraId="50D0D5FF" w14:textId="77777777" w:rsidR="00F67185" w:rsidRPr="00E628A4" w:rsidRDefault="00F67185" w:rsidP="0000698A">
      <w:pPr>
        <w:pStyle w:val="a7"/>
        <w:numPr>
          <w:ilvl w:val="0"/>
          <w:numId w:val="11"/>
        </w:numPr>
        <w:tabs>
          <w:tab w:val="left" w:pos="993"/>
        </w:tabs>
        <w:ind w:left="0" w:firstLine="709"/>
        <w:contextualSpacing/>
        <w:jc w:val="both"/>
        <w:rPr>
          <w:sz w:val="26"/>
          <w:szCs w:val="26"/>
        </w:rPr>
      </w:pPr>
      <w:r w:rsidRPr="00E628A4">
        <w:rPr>
          <w:sz w:val="26"/>
          <w:szCs w:val="26"/>
        </w:rPr>
        <w:t xml:space="preserve">принцип концентрации ресурсов на результат (первоочередность реализации комплексных высокоэффективных мероприятий, в том числе при пространственном развитии территорий). </w:t>
      </w:r>
    </w:p>
    <w:p w14:paraId="3B9C2447" w14:textId="77777777" w:rsidR="00A846F7" w:rsidRPr="00E628A4" w:rsidRDefault="00A846F7" w:rsidP="0000698A">
      <w:pPr>
        <w:pStyle w:val="a7"/>
        <w:ind w:left="0" w:firstLine="709"/>
        <w:jc w:val="both"/>
        <w:rPr>
          <w:sz w:val="26"/>
          <w:szCs w:val="26"/>
        </w:rPr>
      </w:pPr>
      <w:r w:rsidRPr="00E628A4">
        <w:rPr>
          <w:sz w:val="26"/>
          <w:szCs w:val="26"/>
        </w:rPr>
        <w:t>Факторами, определяющими критерии выбора сценария, являются целевые ориентиры Ненецкого автономного округа, определенные в Стратегии социально-экономического развития Ненецкого автономного округа до 2030 года.</w:t>
      </w:r>
    </w:p>
    <w:p w14:paraId="7FFF37C3" w14:textId="3F8F0BD9" w:rsidR="00F67185" w:rsidRPr="00E628A4" w:rsidRDefault="00B54672" w:rsidP="0000698A">
      <w:pPr>
        <w:ind w:firstLine="709"/>
        <w:jc w:val="both"/>
        <w:rPr>
          <w:sz w:val="26"/>
          <w:szCs w:val="26"/>
        </w:rPr>
      </w:pPr>
      <w:r w:rsidRPr="00E628A4">
        <w:rPr>
          <w:sz w:val="26"/>
          <w:szCs w:val="26"/>
        </w:rPr>
        <w:t xml:space="preserve">По итогам оценки степени влияния и вероятности изменения данных факторов сформировано три возможных сценария социально-экономического развития </w:t>
      </w:r>
      <w:r w:rsidR="007A2F19" w:rsidRPr="00E628A4">
        <w:rPr>
          <w:sz w:val="26"/>
          <w:szCs w:val="26"/>
        </w:rPr>
        <w:t>Г</w:t>
      </w:r>
      <w:r w:rsidRPr="00E628A4">
        <w:rPr>
          <w:sz w:val="26"/>
          <w:szCs w:val="26"/>
        </w:rPr>
        <w:t>ородского округа</w:t>
      </w:r>
      <w:r w:rsidR="00F67185" w:rsidRPr="00E628A4">
        <w:rPr>
          <w:sz w:val="26"/>
          <w:szCs w:val="26"/>
        </w:rPr>
        <w:t>:</w:t>
      </w:r>
    </w:p>
    <w:p w14:paraId="7FB3509B" w14:textId="77777777" w:rsidR="00F67185" w:rsidRPr="00E628A4" w:rsidRDefault="00F67185" w:rsidP="0000698A">
      <w:pPr>
        <w:pStyle w:val="a7"/>
        <w:numPr>
          <w:ilvl w:val="0"/>
          <w:numId w:val="12"/>
        </w:numPr>
        <w:tabs>
          <w:tab w:val="left" w:pos="851"/>
          <w:tab w:val="left" w:pos="993"/>
        </w:tabs>
        <w:ind w:left="0" w:firstLine="709"/>
        <w:contextualSpacing/>
        <w:jc w:val="both"/>
        <w:rPr>
          <w:sz w:val="26"/>
          <w:szCs w:val="26"/>
        </w:rPr>
      </w:pPr>
      <w:r w:rsidRPr="00E628A4">
        <w:rPr>
          <w:sz w:val="26"/>
          <w:szCs w:val="26"/>
        </w:rPr>
        <w:t xml:space="preserve">сценарий "Инерционный"; </w:t>
      </w:r>
    </w:p>
    <w:p w14:paraId="1D284CC3" w14:textId="77777777" w:rsidR="00F67185" w:rsidRPr="00E628A4" w:rsidRDefault="00F67185" w:rsidP="0000698A">
      <w:pPr>
        <w:pStyle w:val="a7"/>
        <w:numPr>
          <w:ilvl w:val="0"/>
          <w:numId w:val="12"/>
        </w:numPr>
        <w:tabs>
          <w:tab w:val="left" w:pos="851"/>
          <w:tab w:val="left" w:pos="993"/>
        </w:tabs>
        <w:ind w:left="0" w:firstLine="709"/>
        <w:contextualSpacing/>
        <w:jc w:val="both"/>
        <w:rPr>
          <w:sz w:val="26"/>
          <w:szCs w:val="26"/>
        </w:rPr>
      </w:pPr>
      <w:r w:rsidRPr="00E628A4">
        <w:rPr>
          <w:sz w:val="26"/>
          <w:szCs w:val="26"/>
        </w:rPr>
        <w:t>сценарий "Стабилизационный";</w:t>
      </w:r>
    </w:p>
    <w:p w14:paraId="2E159175" w14:textId="77777777" w:rsidR="00F67185" w:rsidRPr="00E628A4" w:rsidRDefault="00F67185" w:rsidP="0000698A">
      <w:pPr>
        <w:pStyle w:val="a7"/>
        <w:numPr>
          <w:ilvl w:val="0"/>
          <w:numId w:val="12"/>
        </w:numPr>
        <w:tabs>
          <w:tab w:val="left" w:pos="851"/>
          <w:tab w:val="left" w:pos="993"/>
        </w:tabs>
        <w:ind w:left="0" w:firstLine="709"/>
        <w:contextualSpacing/>
        <w:jc w:val="both"/>
        <w:rPr>
          <w:sz w:val="26"/>
          <w:szCs w:val="26"/>
        </w:rPr>
      </w:pPr>
      <w:r w:rsidRPr="00E628A4">
        <w:rPr>
          <w:sz w:val="26"/>
          <w:szCs w:val="26"/>
        </w:rPr>
        <w:t>сценарий "Оптимистический".</w:t>
      </w:r>
    </w:p>
    <w:p w14:paraId="1030F57F" w14:textId="77777777" w:rsidR="00AA284C" w:rsidRPr="00E628A4" w:rsidRDefault="00AA284C" w:rsidP="0000698A">
      <w:pPr>
        <w:pStyle w:val="a7"/>
        <w:ind w:left="0" w:firstLine="709"/>
        <w:jc w:val="both"/>
        <w:rPr>
          <w:sz w:val="26"/>
          <w:szCs w:val="26"/>
        </w:rPr>
      </w:pPr>
      <w:r w:rsidRPr="00E628A4">
        <w:rPr>
          <w:sz w:val="26"/>
          <w:szCs w:val="26"/>
        </w:rPr>
        <w:t xml:space="preserve">Сценарии различаются в зависимости от интенсивности использования факторов ускорения социально-экономических процессов, таких как инвестиционные, </w:t>
      </w:r>
      <w:proofErr w:type="spellStart"/>
      <w:r w:rsidRPr="00E628A4">
        <w:rPr>
          <w:sz w:val="26"/>
          <w:szCs w:val="26"/>
        </w:rPr>
        <w:t>инновационно</w:t>
      </w:r>
      <w:proofErr w:type="spellEnd"/>
      <w:r w:rsidRPr="00E628A4">
        <w:rPr>
          <w:sz w:val="26"/>
          <w:szCs w:val="26"/>
        </w:rPr>
        <w:t>-технологические, структурные и институциональные преобразования.</w:t>
      </w:r>
    </w:p>
    <w:p w14:paraId="7A894A33" w14:textId="7B20C6D1" w:rsidR="00AA284C" w:rsidRPr="00E628A4" w:rsidRDefault="00AA284C" w:rsidP="0000698A">
      <w:pPr>
        <w:pStyle w:val="a7"/>
        <w:ind w:left="0" w:firstLine="709"/>
        <w:jc w:val="both"/>
        <w:rPr>
          <w:sz w:val="26"/>
          <w:szCs w:val="26"/>
        </w:rPr>
      </w:pPr>
      <w:r w:rsidRPr="00E628A4">
        <w:rPr>
          <w:sz w:val="26"/>
          <w:szCs w:val="26"/>
        </w:rPr>
        <w:t>Существенное влияние на реализацию каждого сценария оказывает деятельность органов государственной власти и местного самоуправления, крупнейших предприятий, предпринимательских ассоциаций и союзов, профсоюзов, институтов гражданского общества и иных субъектов, участвующих в разработке и реализации социально-экономической политики.</w:t>
      </w:r>
    </w:p>
    <w:p w14:paraId="693D6376" w14:textId="354AA2F6" w:rsidR="00AA284C" w:rsidRPr="00E628A4" w:rsidRDefault="00AA284C" w:rsidP="0000698A">
      <w:pPr>
        <w:ind w:firstLine="709"/>
        <w:jc w:val="both"/>
        <w:rPr>
          <w:sz w:val="26"/>
          <w:szCs w:val="26"/>
        </w:rPr>
      </w:pPr>
      <w:r w:rsidRPr="00E628A4">
        <w:rPr>
          <w:sz w:val="26"/>
          <w:szCs w:val="26"/>
        </w:rPr>
        <w:t xml:space="preserve">Представленные сценарии социально-экономического развития </w:t>
      </w:r>
      <w:r w:rsidR="007A2F19" w:rsidRPr="00E628A4">
        <w:rPr>
          <w:sz w:val="26"/>
          <w:szCs w:val="26"/>
        </w:rPr>
        <w:t>Г</w:t>
      </w:r>
      <w:r w:rsidRPr="00E628A4">
        <w:rPr>
          <w:sz w:val="26"/>
          <w:szCs w:val="26"/>
        </w:rPr>
        <w:t xml:space="preserve">ородского округа направлены на развитие человеческого капитала, модернизацию инфраструктуры и отраслей социальной сферы, охрану окружающей среды и оздоровление экологии, развитие экономического потенциала территории, на повышение конкурентоспособности </w:t>
      </w:r>
      <w:r w:rsidR="000559AD" w:rsidRPr="00E628A4">
        <w:rPr>
          <w:sz w:val="26"/>
          <w:szCs w:val="26"/>
        </w:rPr>
        <w:t>Г</w:t>
      </w:r>
      <w:r w:rsidRPr="00E628A4">
        <w:rPr>
          <w:sz w:val="26"/>
          <w:szCs w:val="26"/>
        </w:rPr>
        <w:t>ородского округа и развитие муниципального управления.</w:t>
      </w:r>
    </w:p>
    <w:p w14:paraId="4CB49151" w14:textId="28DA74DE" w:rsidR="00B54672" w:rsidRPr="00E628A4" w:rsidRDefault="00B54672" w:rsidP="0000698A">
      <w:pPr>
        <w:ind w:firstLine="709"/>
        <w:jc w:val="both"/>
        <w:rPr>
          <w:sz w:val="26"/>
          <w:szCs w:val="26"/>
        </w:rPr>
      </w:pPr>
      <w:r w:rsidRPr="00E628A4">
        <w:rPr>
          <w:sz w:val="26"/>
          <w:szCs w:val="26"/>
        </w:rPr>
        <w:t xml:space="preserve">Возможная реализация каждого из них может различным образом отразиться на ключевых социально-экономических показателях </w:t>
      </w:r>
      <w:r w:rsidR="000559AD" w:rsidRPr="00E628A4">
        <w:rPr>
          <w:sz w:val="26"/>
          <w:szCs w:val="26"/>
        </w:rPr>
        <w:t>Г</w:t>
      </w:r>
      <w:r w:rsidRPr="00E628A4">
        <w:rPr>
          <w:sz w:val="26"/>
          <w:szCs w:val="26"/>
        </w:rPr>
        <w:t>ородского округа.</w:t>
      </w:r>
    </w:p>
    <w:p w14:paraId="085DAC0B" w14:textId="77777777" w:rsidR="00B54672" w:rsidRPr="0000698A" w:rsidRDefault="00B54672" w:rsidP="0000698A">
      <w:pPr>
        <w:ind w:firstLine="709"/>
        <w:jc w:val="both"/>
        <w:rPr>
          <w:sz w:val="26"/>
          <w:szCs w:val="26"/>
        </w:rPr>
      </w:pPr>
      <w:r w:rsidRPr="0000698A">
        <w:rPr>
          <w:sz w:val="26"/>
          <w:szCs w:val="26"/>
        </w:rPr>
        <w:t>Инерционный сценарий</w:t>
      </w:r>
    </w:p>
    <w:p w14:paraId="0C9DD759" w14:textId="2AEC222A" w:rsidR="00B54672" w:rsidRPr="00E628A4" w:rsidRDefault="00B54672" w:rsidP="0000698A">
      <w:pPr>
        <w:ind w:firstLine="709"/>
        <w:jc w:val="both"/>
        <w:rPr>
          <w:sz w:val="26"/>
          <w:szCs w:val="26"/>
        </w:rPr>
      </w:pPr>
      <w:r w:rsidRPr="00E628A4">
        <w:rPr>
          <w:sz w:val="26"/>
          <w:szCs w:val="26"/>
        </w:rPr>
        <w:t xml:space="preserve">Данный сценарий предусматривает сохранение сложившейся структуры экономики и динамики социально-экономического развития, реализацию действующих или уже начатых инфраструктурных проектов. Он не содержит активных действий по ускорению институциональных преобразований, содействующих повышению конкурентоспособности экономики </w:t>
      </w:r>
      <w:r w:rsidR="000559AD" w:rsidRPr="00E628A4">
        <w:rPr>
          <w:sz w:val="26"/>
          <w:szCs w:val="26"/>
        </w:rPr>
        <w:t>Г</w:t>
      </w:r>
      <w:r w:rsidRPr="00E628A4">
        <w:rPr>
          <w:sz w:val="26"/>
          <w:szCs w:val="26"/>
        </w:rPr>
        <w:t>ородского округа.</w:t>
      </w:r>
    </w:p>
    <w:p w14:paraId="1E5B3166" w14:textId="2A0A4D0C" w:rsidR="00B54672" w:rsidRPr="00E628A4" w:rsidRDefault="00B54672" w:rsidP="0000698A">
      <w:pPr>
        <w:ind w:firstLine="709"/>
        <w:jc w:val="both"/>
        <w:rPr>
          <w:sz w:val="26"/>
          <w:szCs w:val="26"/>
        </w:rPr>
      </w:pPr>
      <w:r w:rsidRPr="00E628A4">
        <w:rPr>
          <w:sz w:val="26"/>
          <w:szCs w:val="26"/>
        </w:rPr>
        <w:t xml:space="preserve">Зависимость социально-экономической ситуации в </w:t>
      </w:r>
      <w:r w:rsidR="000559AD" w:rsidRPr="00E628A4">
        <w:rPr>
          <w:sz w:val="26"/>
          <w:szCs w:val="26"/>
        </w:rPr>
        <w:t>Г</w:t>
      </w:r>
      <w:r w:rsidRPr="00E628A4">
        <w:rPr>
          <w:sz w:val="26"/>
          <w:szCs w:val="26"/>
        </w:rPr>
        <w:t>ородском округе от внешних факторов будет усиливаться.</w:t>
      </w:r>
    </w:p>
    <w:p w14:paraId="2B82D525" w14:textId="77777777" w:rsidR="00B54672" w:rsidRPr="00E628A4" w:rsidRDefault="00B54672" w:rsidP="0000698A">
      <w:pPr>
        <w:ind w:firstLine="709"/>
        <w:jc w:val="both"/>
        <w:rPr>
          <w:sz w:val="26"/>
          <w:szCs w:val="26"/>
        </w:rPr>
      </w:pPr>
      <w:r w:rsidRPr="00E628A4">
        <w:rPr>
          <w:sz w:val="26"/>
          <w:szCs w:val="26"/>
        </w:rPr>
        <w:t xml:space="preserve">При инерционном сценарии капиталовложения будут направляться лишь на поддержание существующих производственных мощностей без реализации крупных проектов, связанных с реконструкцией и модернизацией. </w:t>
      </w:r>
    </w:p>
    <w:p w14:paraId="5537C408" w14:textId="662C8B74" w:rsidR="00B54672" w:rsidRPr="00E628A4" w:rsidRDefault="00B54672" w:rsidP="0000698A">
      <w:pPr>
        <w:ind w:firstLine="709"/>
        <w:jc w:val="both"/>
        <w:rPr>
          <w:sz w:val="26"/>
          <w:szCs w:val="26"/>
        </w:rPr>
      </w:pPr>
      <w:r w:rsidRPr="00E628A4">
        <w:rPr>
          <w:sz w:val="26"/>
          <w:szCs w:val="26"/>
        </w:rPr>
        <w:t>Темп развития малого и среднего бизнеса зафиксируется на достигнутом уровне. Основными видами деятельности для малого предпринимательства останутся строительство, торговля, транспорт</w:t>
      </w:r>
      <w:r w:rsidR="00A100FC">
        <w:rPr>
          <w:sz w:val="26"/>
          <w:szCs w:val="26"/>
        </w:rPr>
        <w:t xml:space="preserve">, </w:t>
      </w:r>
      <w:r w:rsidRPr="00E628A4">
        <w:rPr>
          <w:sz w:val="26"/>
          <w:szCs w:val="26"/>
        </w:rPr>
        <w:t>и пр. Возможно, что в сфере строительства возникнут трудности с привлечением инвестиций в основной капитал, что повлечет за собой снижение объемов выполняемых работ и услуг.</w:t>
      </w:r>
    </w:p>
    <w:p w14:paraId="57684DB5" w14:textId="46287715" w:rsidR="00B54672" w:rsidRPr="00E628A4" w:rsidRDefault="00B54672" w:rsidP="0000698A">
      <w:pPr>
        <w:ind w:firstLine="709"/>
        <w:jc w:val="both"/>
        <w:rPr>
          <w:sz w:val="26"/>
          <w:szCs w:val="26"/>
        </w:rPr>
      </w:pPr>
      <w:r w:rsidRPr="00E628A4">
        <w:rPr>
          <w:sz w:val="26"/>
          <w:szCs w:val="26"/>
        </w:rPr>
        <w:t>Демографическое развитие при инерционном варианте имеет тенденцию к сокращению роста численности населени</w:t>
      </w:r>
      <w:r w:rsidR="00A100FC">
        <w:rPr>
          <w:sz w:val="26"/>
          <w:szCs w:val="26"/>
        </w:rPr>
        <w:t>я</w:t>
      </w:r>
      <w:r w:rsidRPr="00E628A4">
        <w:rPr>
          <w:sz w:val="26"/>
          <w:szCs w:val="26"/>
        </w:rPr>
        <w:t xml:space="preserve">. Инерционный сценарий не предполагает активного развития социальной инфраструктуры. Накопленный потенциал социально-культурной сферы будет поддерживаться на существующем уровне. </w:t>
      </w:r>
    </w:p>
    <w:p w14:paraId="5779FAAF" w14:textId="06BAE765" w:rsidR="00B54672" w:rsidRPr="00E628A4" w:rsidRDefault="00B54672" w:rsidP="0000698A">
      <w:pPr>
        <w:tabs>
          <w:tab w:val="left" w:pos="993"/>
        </w:tabs>
        <w:ind w:firstLine="709"/>
        <w:jc w:val="both"/>
        <w:rPr>
          <w:sz w:val="26"/>
          <w:szCs w:val="26"/>
        </w:rPr>
      </w:pPr>
      <w:r w:rsidRPr="00E628A4">
        <w:rPr>
          <w:sz w:val="26"/>
          <w:szCs w:val="26"/>
        </w:rPr>
        <w:t xml:space="preserve">Данный сценарий сопоставим со среднероссийскими темпами экономического роста, но не позволит достичь среднерегиональных темпов развития экономики. </w:t>
      </w:r>
    </w:p>
    <w:p w14:paraId="7D92F4EC" w14:textId="77777777" w:rsidR="00B54672" w:rsidRPr="00E628A4" w:rsidRDefault="00B54672" w:rsidP="0000698A">
      <w:pPr>
        <w:tabs>
          <w:tab w:val="left" w:pos="993"/>
        </w:tabs>
        <w:ind w:firstLine="709"/>
        <w:jc w:val="both"/>
        <w:rPr>
          <w:sz w:val="26"/>
          <w:szCs w:val="26"/>
        </w:rPr>
      </w:pPr>
      <w:r w:rsidRPr="00E628A4">
        <w:rPr>
          <w:sz w:val="26"/>
          <w:szCs w:val="26"/>
        </w:rPr>
        <w:t>Таким образом, инерционный сценарий предполагает:</w:t>
      </w:r>
    </w:p>
    <w:p w14:paraId="09CAEA6A"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умеренную или низкую инвестиционную активность хозяйствующих субъектов;</w:t>
      </w:r>
    </w:p>
    <w:p w14:paraId="488F8E8B"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недостаточные объемы финансирования социальной сферы;</w:t>
      </w:r>
    </w:p>
    <w:p w14:paraId="465C4084"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неразвитость малых и средних предприятий в реальном секторе экономики;</w:t>
      </w:r>
    </w:p>
    <w:p w14:paraId="5C23CF82"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дефицит высокоспециализированных кадров по отдельным специальностям;</w:t>
      </w:r>
    </w:p>
    <w:p w14:paraId="64DC99F9"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снижение темпов роста численности населения.</w:t>
      </w:r>
    </w:p>
    <w:p w14:paraId="7E0BC6EF" w14:textId="77777777" w:rsidR="00B54672" w:rsidRPr="0000698A" w:rsidRDefault="00B54672" w:rsidP="0000698A">
      <w:pPr>
        <w:ind w:firstLine="709"/>
        <w:jc w:val="both"/>
        <w:rPr>
          <w:sz w:val="26"/>
          <w:szCs w:val="26"/>
        </w:rPr>
      </w:pPr>
      <w:r w:rsidRPr="0000698A">
        <w:rPr>
          <w:sz w:val="26"/>
          <w:szCs w:val="26"/>
        </w:rPr>
        <w:t>Стабилизационный сценарий</w:t>
      </w:r>
    </w:p>
    <w:p w14:paraId="24DBCB18" w14:textId="7EA618ED" w:rsidR="00B54672" w:rsidRPr="00E628A4" w:rsidRDefault="00B54672" w:rsidP="0000698A">
      <w:pPr>
        <w:ind w:firstLine="709"/>
        <w:jc w:val="both"/>
        <w:rPr>
          <w:sz w:val="26"/>
          <w:szCs w:val="26"/>
        </w:rPr>
      </w:pPr>
      <w:r w:rsidRPr="00E628A4">
        <w:rPr>
          <w:sz w:val="26"/>
          <w:szCs w:val="26"/>
        </w:rPr>
        <w:t xml:space="preserve">Данный сценарий учитывает сохранение специализации </w:t>
      </w:r>
      <w:r w:rsidR="000559AD" w:rsidRPr="00E628A4">
        <w:rPr>
          <w:sz w:val="26"/>
          <w:szCs w:val="26"/>
        </w:rPr>
        <w:t>Г</w:t>
      </w:r>
      <w:r w:rsidRPr="00E628A4">
        <w:rPr>
          <w:sz w:val="26"/>
          <w:szCs w:val="26"/>
        </w:rPr>
        <w:t xml:space="preserve">ородского округа в основных существующих направлениях экономики. Стабилизационный сценарий предусматривает усиление позиций </w:t>
      </w:r>
      <w:r w:rsidR="000559AD" w:rsidRPr="00E628A4">
        <w:rPr>
          <w:sz w:val="26"/>
          <w:szCs w:val="26"/>
        </w:rPr>
        <w:t>Г</w:t>
      </w:r>
      <w:r w:rsidRPr="00E628A4">
        <w:rPr>
          <w:sz w:val="26"/>
          <w:szCs w:val="26"/>
        </w:rPr>
        <w:t>ородского округа</w:t>
      </w:r>
      <w:r w:rsidR="00A846F7" w:rsidRPr="00E628A4">
        <w:rPr>
          <w:sz w:val="26"/>
          <w:szCs w:val="26"/>
        </w:rPr>
        <w:t>,</w:t>
      </w:r>
      <w:r w:rsidRPr="00E628A4">
        <w:rPr>
          <w:sz w:val="26"/>
          <w:szCs w:val="26"/>
        </w:rPr>
        <w:t xml:space="preserve"> </w:t>
      </w:r>
      <w:r w:rsidR="00B80E25" w:rsidRPr="00E628A4">
        <w:rPr>
          <w:sz w:val="26"/>
          <w:szCs w:val="26"/>
        </w:rPr>
        <w:t xml:space="preserve">в </w:t>
      </w:r>
      <w:r w:rsidRPr="00E628A4">
        <w:rPr>
          <w:sz w:val="26"/>
          <w:szCs w:val="26"/>
        </w:rPr>
        <w:t>пищевой</w:t>
      </w:r>
      <w:r w:rsidR="00B80E25" w:rsidRPr="00E628A4">
        <w:rPr>
          <w:sz w:val="26"/>
          <w:szCs w:val="26"/>
        </w:rPr>
        <w:t xml:space="preserve"> </w:t>
      </w:r>
      <w:r w:rsidRPr="00E628A4">
        <w:rPr>
          <w:sz w:val="26"/>
          <w:szCs w:val="26"/>
        </w:rPr>
        <w:t>промышленности</w:t>
      </w:r>
      <w:r w:rsidR="00B80E25" w:rsidRPr="00E628A4">
        <w:rPr>
          <w:sz w:val="26"/>
          <w:szCs w:val="26"/>
        </w:rPr>
        <w:t>, что</w:t>
      </w:r>
      <w:r w:rsidRPr="00E628A4">
        <w:rPr>
          <w:sz w:val="26"/>
          <w:szCs w:val="26"/>
        </w:rPr>
        <w:t xml:space="preserve"> приведет к росту обрабатывающей промышленности в экономике </w:t>
      </w:r>
      <w:r w:rsidR="000559AD" w:rsidRPr="00E628A4">
        <w:rPr>
          <w:sz w:val="26"/>
          <w:szCs w:val="26"/>
        </w:rPr>
        <w:t>Г</w:t>
      </w:r>
      <w:r w:rsidRPr="00E628A4">
        <w:rPr>
          <w:sz w:val="26"/>
          <w:szCs w:val="26"/>
        </w:rPr>
        <w:t xml:space="preserve">ородского округа. Развитие новых отраслей позволит снизить зависимость </w:t>
      </w:r>
      <w:r w:rsidR="000559AD" w:rsidRPr="00E628A4">
        <w:rPr>
          <w:sz w:val="26"/>
          <w:szCs w:val="26"/>
        </w:rPr>
        <w:t>Г</w:t>
      </w:r>
      <w:r w:rsidRPr="00E628A4">
        <w:rPr>
          <w:sz w:val="26"/>
          <w:szCs w:val="26"/>
        </w:rPr>
        <w:t>ородского округа от мировой экономики.</w:t>
      </w:r>
    </w:p>
    <w:p w14:paraId="1F0B0C65" w14:textId="24F8C42C" w:rsidR="00B54672" w:rsidRPr="00E628A4" w:rsidRDefault="00B54672" w:rsidP="0000698A">
      <w:pPr>
        <w:ind w:firstLine="709"/>
        <w:jc w:val="both"/>
        <w:rPr>
          <w:sz w:val="26"/>
          <w:szCs w:val="26"/>
        </w:rPr>
      </w:pPr>
      <w:r w:rsidRPr="00E628A4">
        <w:rPr>
          <w:sz w:val="26"/>
          <w:szCs w:val="26"/>
        </w:rPr>
        <w:t xml:space="preserve">В целях повышения инвестиционной привлекательности территории </w:t>
      </w:r>
      <w:r w:rsidR="000559AD" w:rsidRPr="00E628A4">
        <w:rPr>
          <w:sz w:val="26"/>
          <w:szCs w:val="26"/>
        </w:rPr>
        <w:t>Г</w:t>
      </w:r>
      <w:r w:rsidRPr="00E628A4">
        <w:rPr>
          <w:sz w:val="26"/>
          <w:szCs w:val="26"/>
        </w:rPr>
        <w:t xml:space="preserve">ородского округа будет создан индустриальный (агропромышленный) парк, который будет функционировать и последовательно расширяться для целей развития отрасли пищевой перерабатывающей промышленности, прежде всего применительно к продукции отрасли </w:t>
      </w:r>
      <w:r w:rsidR="00B80E25" w:rsidRPr="00E628A4">
        <w:rPr>
          <w:sz w:val="26"/>
          <w:szCs w:val="26"/>
        </w:rPr>
        <w:t>животноводства</w:t>
      </w:r>
      <w:r w:rsidRPr="00E628A4">
        <w:rPr>
          <w:sz w:val="26"/>
          <w:szCs w:val="26"/>
        </w:rPr>
        <w:t>. Основными поставщиками парка должны стать наиболее развитые и успешные в этих сферах предприятия региона.</w:t>
      </w:r>
    </w:p>
    <w:p w14:paraId="05E74CC5" w14:textId="3EE60E63" w:rsidR="00B54672" w:rsidRPr="00E628A4" w:rsidRDefault="00B54672" w:rsidP="0000698A">
      <w:pPr>
        <w:ind w:firstLine="709"/>
        <w:jc w:val="both"/>
        <w:rPr>
          <w:sz w:val="26"/>
          <w:szCs w:val="26"/>
        </w:rPr>
      </w:pPr>
      <w:r w:rsidRPr="00E628A4">
        <w:rPr>
          <w:sz w:val="26"/>
          <w:szCs w:val="26"/>
        </w:rPr>
        <w:t xml:space="preserve">Эффективность и динамика экономического развития </w:t>
      </w:r>
      <w:r w:rsidR="000559AD" w:rsidRPr="00E628A4">
        <w:rPr>
          <w:sz w:val="26"/>
          <w:szCs w:val="26"/>
        </w:rPr>
        <w:t>Г</w:t>
      </w:r>
      <w:r w:rsidRPr="00E628A4">
        <w:rPr>
          <w:sz w:val="26"/>
          <w:szCs w:val="26"/>
        </w:rPr>
        <w:t xml:space="preserve">ородского округа во многом будет зависеть от модернизации и опережающего развития инфраструктурного комплекса – транспорта, электроэнергетики, инженерной инфраструктуры. Реализация стабилизационного сценария предполагает реконструкцию и строительство новых объектов внутригородского дорожного хозяйства, электроподстанций и распределительных сетей, водо-, теплоснабжения. </w:t>
      </w:r>
    </w:p>
    <w:p w14:paraId="1578DF63" w14:textId="3C3F8C1D" w:rsidR="00B54672" w:rsidRPr="00E628A4" w:rsidRDefault="00B54672" w:rsidP="0000698A">
      <w:pPr>
        <w:ind w:firstLine="709"/>
        <w:jc w:val="both"/>
        <w:rPr>
          <w:sz w:val="26"/>
          <w:szCs w:val="26"/>
        </w:rPr>
      </w:pPr>
      <w:r w:rsidRPr="00E628A4">
        <w:rPr>
          <w:sz w:val="26"/>
          <w:szCs w:val="26"/>
        </w:rPr>
        <w:t xml:space="preserve">Большое значение в рамках реализации стабилизационного сценария принадлежит улучшению качества жизни населения, поскольку здесь оно выступает одним из ключевых факторов эффективного развития экономики </w:t>
      </w:r>
      <w:r w:rsidR="000559AD" w:rsidRPr="00E628A4">
        <w:rPr>
          <w:sz w:val="26"/>
          <w:szCs w:val="26"/>
        </w:rPr>
        <w:t>Г</w:t>
      </w:r>
      <w:r w:rsidRPr="00E628A4">
        <w:rPr>
          <w:sz w:val="26"/>
          <w:szCs w:val="26"/>
        </w:rPr>
        <w:t>ородского округа. Необходимость удержания и привлечения высококвалифицированных кадров потребует повышения качества образования, здравоохранения, культуры и спорта, туризма, а также жилищных условий, обеспечивающих значительное повышение стандартов жизни населения.</w:t>
      </w:r>
    </w:p>
    <w:p w14:paraId="591E86D2" w14:textId="3C38AE21" w:rsidR="00B54672" w:rsidRPr="00E628A4" w:rsidRDefault="00B54672" w:rsidP="0000698A">
      <w:pPr>
        <w:ind w:firstLine="709"/>
        <w:jc w:val="both"/>
        <w:rPr>
          <w:sz w:val="26"/>
          <w:szCs w:val="26"/>
        </w:rPr>
      </w:pPr>
      <w:r w:rsidRPr="00E628A4">
        <w:rPr>
          <w:sz w:val="26"/>
          <w:szCs w:val="26"/>
        </w:rPr>
        <w:t xml:space="preserve">Важным направлением социально-экономического развития </w:t>
      </w:r>
      <w:r w:rsidR="000559AD" w:rsidRPr="00E628A4">
        <w:rPr>
          <w:sz w:val="26"/>
          <w:szCs w:val="26"/>
        </w:rPr>
        <w:t>Г</w:t>
      </w:r>
      <w:r w:rsidRPr="00E628A4">
        <w:rPr>
          <w:sz w:val="26"/>
          <w:szCs w:val="26"/>
        </w:rPr>
        <w:t xml:space="preserve">ородского округа станет создание благоприятной городской среды. Нарьян-Мар должен быть для своих жителей максимально безопасным, комфортным и интересным для жизни и отдыха, что предполагает реализацию ряда проектов по комплексному благоустройству </w:t>
      </w:r>
      <w:r w:rsidR="000559AD" w:rsidRPr="00E628A4">
        <w:rPr>
          <w:sz w:val="26"/>
          <w:szCs w:val="26"/>
        </w:rPr>
        <w:t>Г</w:t>
      </w:r>
      <w:r w:rsidRPr="00E628A4">
        <w:rPr>
          <w:sz w:val="26"/>
          <w:szCs w:val="26"/>
        </w:rPr>
        <w:t>ородского округа, строительству жилья и новых объектов досуга и туризма, развитию событийной экономики.</w:t>
      </w:r>
    </w:p>
    <w:p w14:paraId="0327066D" w14:textId="16E5B8A3" w:rsidR="00B54672" w:rsidRPr="00E628A4" w:rsidRDefault="00B54672" w:rsidP="0000698A">
      <w:pPr>
        <w:ind w:firstLine="709"/>
        <w:jc w:val="both"/>
        <w:rPr>
          <w:sz w:val="26"/>
          <w:szCs w:val="26"/>
        </w:rPr>
      </w:pPr>
      <w:r w:rsidRPr="00E628A4">
        <w:rPr>
          <w:sz w:val="26"/>
          <w:szCs w:val="26"/>
        </w:rPr>
        <w:t xml:space="preserve">Пространственное развитие </w:t>
      </w:r>
      <w:r w:rsidR="000559AD" w:rsidRPr="00E628A4">
        <w:rPr>
          <w:sz w:val="26"/>
          <w:szCs w:val="26"/>
        </w:rPr>
        <w:t>Г</w:t>
      </w:r>
      <w:r w:rsidRPr="00E628A4">
        <w:rPr>
          <w:sz w:val="26"/>
          <w:szCs w:val="26"/>
        </w:rPr>
        <w:t xml:space="preserve">ородского округа продолжит развиваться, достигнет оптимального баланса размещения функциональных зон по отношению друг к другу и позволит организовать наиболее комфортную и благоприятную среду для жизни людей. В основу пространственного развития положено дальнейшее расширение и развитие функций </w:t>
      </w:r>
      <w:r w:rsidR="003257A6" w:rsidRPr="00E628A4">
        <w:rPr>
          <w:sz w:val="26"/>
          <w:szCs w:val="26"/>
        </w:rPr>
        <w:t>Г</w:t>
      </w:r>
      <w:r w:rsidRPr="00E628A4">
        <w:rPr>
          <w:sz w:val="26"/>
          <w:szCs w:val="26"/>
        </w:rPr>
        <w:t>ородского округа как административного и социально-культурного центра Ненецкого автономного округа.</w:t>
      </w:r>
    </w:p>
    <w:p w14:paraId="0B2E38CD" w14:textId="77777777" w:rsidR="00B54672" w:rsidRPr="00E628A4" w:rsidRDefault="00B54672" w:rsidP="0000698A">
      <w:pPr>
        <w:tabs>
          <w:tab w:val="left" w:pos="993"/>
        </w:tabs>
        <w:ind w:firstLine="709"/>
        <w:jc w:val="both"/>
        <w:rPr>
          <w:sz w:val="26"/>
          <w:szCs w:val="26"/>
        </w:rPr>
      </w:pPr>
      <w:r w:rsidRPr="00E628A4">
        <w:rPr>
          <w:sz w:val="26"/>
          <w:szCs w:val="26"/>
        </w:rPr>
        <w:t>Таким образом, стабилизационный сценарий предполагает:</w:t>
      </w:r>
    </w:p>
    <w:p w14:paraId="0745C29B"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создание индустриального (агропромышленного) парка;</w:t>
      </w:r>
    </w:p>
    <w:p w14:paraId="1A476C46"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 xml:space="preserve">устойчивое развитие малого и среднего бизнеса, в </w:t>
      </w:r>
      <w:proofErr w:type="spellStart"/>
      <w:r w:rsidRPr="00E628A4">
        <w:rPr>
          <w:sz w:val="26"/>
          <w:szCs w:val="26"/>
        </w:rPr>
        <w:t>т.ч</w:t>
      </w:r>
      <w:proofErr w:type="spellEnd"/>
      <w:r w:rsidRPr="00E628A4">
        <w:rPr>
          <w:sz w:val="26"/>
          <w:szCs w:val="26"/>
        </w:rPr>
        <w:t>. в реальном секторе экономики;</w:t>
      </w:r>
    </w:p>
    <w:p w14:paraId="411177F3"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осуществление новых масштабных проектов в отраслях экономики, инфраструктурном и социальном комплексе;</w:t>
      </w:r>
    </w:p>
    <w:p w14:paraId="563372E7"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снижение рисков и издержек в энергообеспечении;</w:t>
      </w:r>
    </w:p>
    <w:p w14:paraId="0ECBE8A7"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дальнейший рост общей численности населения;</w:t>
      </w:r>
    </w:p>
    <w:p w14:paraId="3FA91540"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обеспечение доступа предприятий к квалифицированным кадрам.</w:t>
      </w:r>
    </w:p>
    <w:p w14:paraId="54A11622" w14:textId="77777777" w:rsidR="00B54672" w:rsidRPr="0000698A" w:rsidRDefault="00B54672" w:rsidP="0000698A">
      <w:pPr>
        <w:ind w:firstLine="709"/>
        <w:jc w:val="both"/>
        <w:rPr>
          <w:sz w:val="26"/>
          <w:szCs w:val="26"/>
        </w:rPr>
      </w:pPr>
      <w:r w:rsidRPr="0000698A">
        <w:rPr>
          <w:sz w:val="26"/>
          <w:szCs w:val="26"/>
        </w:rPr>
        <w:t>Оптимистический сценарий</w:t>
      </w:r>
    </w:p>
    <w:p w14:paraId="42DB070B" w14:textId="77777777" w:rsidR="00B54672" w:rsidRPr="00E628A4" w:rsidRDefault="00B54672" w:rsidP="0000698A">
      <w:pPr>
        <w:ind w:firstLine="709"/>
        <w:jc w:val="both"/>
        <w:rPr>
          <w:sz w:val="26"/>
          <w:szCs w:val="26"/>
        </w:rPr>
      </w:pPr>
      <w:r w:rsidRPr="00E628A4">
        <w:rPr>
          <w:sz w:val="26"/>
          <w:szCs w:val="26"/>
        </w:rPr>
        <w:t>Оптимистический сценарий предусматривает становление и развитие качественно новой модели городской экономики, где услуги, а не индустрии, составляют основу хозяйствования и доминируют в структуре занятости. Основными агентами перехода являются субъекты малого и среднего бизнеса, поскольку отличаются большей мобильностью и способностью адаптироваться к изменениям рынка.</w:t>
      </w:r>
    </w:p>
    <w:p w14:paraId="67AA1207" w14:textId="57655B48" w:rsidR="00B54672" w:rsidRPr="00E628A4" w:rsidRDefault="00B54672" w:rsidP="0000698A">
      <w:pPr>
        <w:ind w:firstLine="709"/>
        <w:jc w:val="both"/>
        <w:rPr>
          <w:sz w:val="26"/>
          <w:szCs w:val="26"/>
        </w:rPr>
      </w:pPr>
      <w:r w:rsidRPr="00E628A4">
        <w:rPr>
          <w:sz w:val="26"/>
          <w:szCs w:val="26"/>
        </w:rPr>
        <w:t xml:space="preserve">Существенная роль в реализации данной альтернативы принадлежит эффективному маркетингу </w:t>
      </w:r>
      <w:r w:rsidR="003257A6" w:rsidRPr="00E628A4">
        <w:rPr>
          <w:sz w:val="26"/>
          <w:szCs w:val="26"/>
        </w:rPr>
        <w:t>Г</w:t>
      </w:r>
      <w:r w:rsidRPr="00E628A4">
        <w:rPr>
          <w:sz w:val="26"/>
          <w:szCs w:val="26"/>
        </w:rPr>
        <w:t xml:space="preserve">ородского округа в целом и местных производителей услуг в частности, поскольку завоевание сформированных рынков сбыта потребует значительных усилий по привлечению потребителей. </w:t>
      </w:r>
    </w:p>
    <w:p w14:paraId="02827901" w14:textId="021C6419" w:rsidR="00B54672" w:rsidRPr="00E628A4" w:rsidRDefault="00B54672" w:rsidP="0000698A">
      <w:pPr>
        <w:ind w:firstLine="709"/>
        <w:jc w:val="both"/>
        <w:rPr>
          <w:sz w:val="26"/>
          <w:szCs w:val="26"/>
        </w:rPr>
      </w:pPr>
      <w:r w:rsidRPr="00E628A4">
        <w:rPr>
          <w:sz w:val="26"/>
          <w:szCs w:val="26"/>
        </w:rPr>
        <w:t>Соответственно, наибольшая инвестиционная активность будет происходить именно в сфере услуг. Особенно значимо будет создание инфраструктуры финансовых, юридических, страховых, медицинских и образовательных услуг. При этом массированные инвестиции и развитие поддерживающей инфраструктуры развития малого и среднего бизнеса – ключевые условия успешного развития.</w:t>
      </w:r>
    </w:p>
    <w:p w14:paraId="6268C266" w14:textId="77777777" w:rsidR="00B54672" w:rsidRPr="00E628A4" w:rsidRDefault="00B54672" w:rsidP="0000698A">
      <w:pPr>
        <w:ind w:firstLine="709"/>
        <w:jc w:val="both"/>
        <w:rPr>
          <w:sz w:val="26"/>
          <w:szCs w:val="26"/>
        </w:rPr>
      </w:pPr>
      <w:r w:rsidRPr="00E628A4">
        <w:rPr>
          <w:sz w:val="26"/>
          <w:szCs w:val="26"/>
        </w:rPr>
        <w:t xml:space="preserve">Обязательным условием реализации оптимистического сценария является комплексное развитие городской среды. Экспорт услуг предполагает увеличение потока приезжающих в город потребителей и в этой связи качество городской среды становится одним из важнейших факторов конкурентоспособности экономики в целом. </w:t>
      </w:r>
    </w:p>
    <w:p w14:paraId="67F6B53F" w14:textId="77777777" w:rsidR="00B54672" w:rsidRPr="00E628A4" w:rsidRDefault="00B54672" w:rsidP="0000698A">
      <w:pPr>
        <w:ind w:firstLine="709"/>
        <w:jc w:val="both"/>
        <w:rPr>
          <w:sz w:val="26"/>
          <w:szCs w:val="26"/>
        </w:rPr>
      </w:pPr>
      <w:r w:rsidRPr="00E628A4">
        <w:rPr>
          <w:sz w:val="26"/>
          <w:szCs w:val="26"/>
        </w:rPr>
        <w:t>Таким образом, оптимистический сценарий предполагает:</w:t>
      </w:r>
    </w:p>
    <w:p w14:paraId="7E941BD5"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осуществление проектов по развитию сферы услуг – объектов торговли и общественного питания (в новых форматах или с качественно новым содержанием), индустрии развлечений, туристско-рекреационных услуг и т.п.;</w:t>
      </w:r>
    </w:p>
    <w:p w14:paraId="12FCB471"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высокую инвестиционную активность в сфере услуг и торговле;</w:t>
      </w:r>
    </w:p>
    <w:p w14:paraId="03A3027C" w14:textId="71267921"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повышение роли и расширение функций малого и среднего бизнеса в городской экономике;</w:t>
      </w:r>
    </w:p>
    <w:p w14:paraId="1FA301B3"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рост общей численности населения;</w:t>
      </w:r>
    </w:p>
    <w:p w14:paraId="4B8501C6" w14:textId="77777777" w:rsidR="00B54672" w:rsidRPr="00E628A4" w:rsidRDefault="00B54672" w:rsidP="0000698A">
      <w:pPr>
        <w:pStyle w:val="a7"/>
        <w:numPr>
          <w:ilvl w:val="0"/>
          <w:numId w:val="12"/>
        </w:numPr>
        <w:tabs>
          <w:tab w:val="left" w:pos="993"/>
        </w:tabs>
        <w:ind w:left="0" w:firstLine="709"/>
        <w:contextualSpacing/>
        <w:jc w:val="both"/>
        <w:rPr>
          <w:sz w:val="26"/>
          <w:szCs w:val="26"/>
        </w:rPr>
      </w:pPr>
      <w:r w:rsidRPr="00E628A4">
        <w:rPr>
          <w:sz w:val="26"/>
          <w:szCs w:val="26"/>
        </w:rPr>
        <w:t>миграционный приток населения.</w:t>
      </w:r>
    </w:p>
    <w:p w14:paraId="067F85FE" w14:textId="7864504E" w:rsidR="00B54672" w:rsidRPr="00E628A4" w:rsidRDefault="00B54672" w:rsidP="0000698A">
      <w:pPr>
        <w:ind w:firstLine="709"/>
        <w:jc w:val="both"/>
        <w:rPr>
          <w:sz w:val="26"/>
          <w:szCs w:val="26"/>
        </w:rPr>
      </w:pPr>
      <w:r w:rsidRPr="00E628A4">
        <w:rPr>
          <w:sz w:val="26"/>
          <w:szCs w:val="26"/>
        </w:rPr>
        <w:t xml:space="preserve">Сравнительный анализ сценариев социально-экономического развития </w:t>
      </w:r>
      <w:r w:rsidR="003257A6" w:rsidRPr="00E628A4">
        <w:rPr>
          <w:sz w:val="26"/>
          <w:szCs w:val="26"/>
        </w:rPr>
        <w:t>Г</w:t>
      </w:r>
      <w:r w:rsidRPr="00E628A4">
        <w:rPr>
          <w:sz w:val="26"/>
          <w:szCs w:val="26"/>
        </w:rPr>
        <w:t xml:space="preserve">ородского округа представлен в таблице </w:t>
      </w:r>
      <w:r w:rsidR="00E452D0">
        <w:rPr>
          <w:sz w:val="26"/>
          <w:szCs w:val="26"/>
        </w:rPr>
        <w:t xml:space="preserve">(Таблица </w:t>
      </w:r>
      <w:r w:rsidR="00916D38">
        <w:rPr>
          <w:sz w:val="26"/>
          <w:szCs w:val="26"/>
        </w:rPr>
        <w:t>3</w:t>
      </w:r>
      <w:r w:rsidR="00E452D0">
        <w:rPr>
          <w:sz w:val="26"/>
          <w:szCs w:val="26"/>
        </w:rPr>
        <w:t>)</w:t>
      </w:r>
      <w:r w:rsidR="0000698A">
        <w:rPr>
          <w:sz w:val="26"/>
          <w:szCs w:val="26"/>
        </w:rPr>
        <w:t>.</w:t>
      </w:r>
    </w:p>
    <w:p w14:paraId="36ACCA31" w14:textId="7942BA97" w:rsidR="002935D6" w:rsidRPr="0000698A" w:rsidRDefault="00B54672" w:rsidP="0000698A">
      <w:pPr>
        <w:pStyle w:val="a9"/>
        <w:spacing w:before="0" w:after="0"/>
        <w:jc w:val="right"/>
        <w:rPr>
          <w:b w:val="0"/>
          <w:sz w:val="26"/>
          <w:szCs w:val="26"/>
        </w:rPr>
      </w:pPr>
      <w:bookmarkStart w:id="17" w:name="_Ref35780794"/>
      <w:r w:rsidRPr="0000698A">
        <w:rPr>
          <w:b w:val="0"/>
          <w:sz w:val="26"/>
          <w:szCs w:val="26"/>
        </w:rPr>
        <w:t xml:space="preserve">Таблица </w:t>
      </w:r>
      <w:bookmarkEnd w:id="17"/>
      <w:r w:rsidR="00D236F9" w:rsidRPr="0000698A">
        <w:rPr>
          <w:b w:val="0"/>
          <w:noProof/>
          <w:sz w:val="26"/>
          <w:szCs w:val="26"/>
        </w:rPr>
        <w:t>3</w:t>
      </w:r>
      <w:r w:rsidRPr="0000698A">
        <w:rPr>
          <w:b w:val="0"/>
          <w:noProof/>
          <w:sz w:val="26"/>
          <w:szCs w:val="26"/>
        </w:rPr>
        <w:t>.</w:t>
      </w:r>
      <w:r w:rsidRPr="0000698A">
        <w:rPr>
          <w:b w:val="0"/>
          <w:sz w:val="26"/>
          <w:szCs w:val="26"/>
        </w:rPr>
        <w:t xml:space="preserve"> </w:t>
      </w:r>
    </w:p>
    <w:p w14:paraId="65440709" w14:textId="25E3FDE6" w:rsidR="00B54672" w:rsidRDefault="00B54672" w:rsidP="0000698A">
      <w:pPr>
        <w:pStyle w:val="a9"/>
        <w:spacing w:before="0" w:after="0"/>
        <w:rPr>
          <w:b w:val="0"/>
          <w:sz w:val="26"/>
          <w:szCs w:val="26"/>
        </w:rPr>
      </w:pPr>
      <w:r w:rsidRPr="0000698A">
        <w:rPr>
          <w:b w:val="0"/>
          <w:sz w:val="26"/>
          <w:szCs w:val="26"/>
        </w:rPr>
        <w:t xml:space="preserve">Сравнительный анализ социально-экономического развития </w:t>
      </w:r>
      <w:r w:rsidR="003257A6" w:rsidRPr="0000698A">
        <w:rPr>
          <w:b w:val="0"/>
          <w:sz w:val="26"/>
          <w:szCs w:val="26"/>
        </w:rPr>
        <w:t>Г</w:t>
      </w:r>
      <w:r w:rsidRPr="0000698A">
        <w:rPr>
          <w:b w:val="0"/>
          <w:sz w:val="26"/>
          <w:szCs w:val="26"/>
        </w:rPr>
        <w:t>ородского округа</w:t>
      </w:r>
    </w:p>
    <w:p w14:paraId="3B69ADA8" w14:textId="77777777" w:rsidR="0000698A" w:rsidRPr="0000698A" w:rsidRDefault="0000698A" w:rsidP="0000698A"/>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830"/>
        <w:gridCol w:w="2788"/>
        <w:gridCol w:w="3001"/>
      </w:tblGrid>
      <w:tr w:rsidR="00963E79" w:rsidRPr="00963E79" w14:paraId="129341AA" w14:textId="77777777" w:rsidTr="00AC77D1">
        <w:trPr>
          <w:tblHeader/>
        </w:trPr>
        <w:tc>
          <w:tcPr>
            <w:tcW w:w="1323" w:type="dxa"/>
            <w:shd w:val="clear" w:color="auto" w:fill="auto"/>
          </w:tcPr>
          <w:p w14:paraId="7DCED316" w14:textId="77777777" w:rsidR="00B54672" w:rsidRPr="00963E79" w:rsidRDefault="00B54672" w:rsidP="0000698A">
            <w:pPr>
              <w:jc w:val="both"/>
              <w:rPr>
                <w:rFonts w:eastAsia="Calibri"/>
              </w:rPr>
            </w:pPr>
            <w:r w:rsidRPr="00963E79">
              <w:rPr>
                <w:rFonts w:eastAsia="Calibri"/>
              </w:rPr>
              <w:t>Критерий сравнения</w:t>
            </w:r>
          </w:p>
        </w:tc>
        <w:tc>
          <w:tcPr>
            <w:tcW w:w="2830" w:type="dxa"/>
            <w:shd w:val="clear" w:color="auto" w:fill="auto"/>
          </w:tcPr>
          <w:p w14:paraId="0284E5A3" w14:textId="77777777" w:rsidR="00B54672" w:rsidRPr="00963E79" w:rsidRDefault="00B54672" w:rsidP="0000698A">
            <w:pPr>
              <w:jc w:val="both"/>
              <w:rPr>
                <w:rFonts w:eastAsia="Calibri"/>
              </w:rPr>
            </w:pPr>
            <w:r w:rsidRPr="00963E79">
              <w:rPr>
                <w:rFonts w:eastAsia="Calibri"/>
              </w:rPr>
              <w:t>Инерционный сценарий</w:t>
            </w:r>
          </w:p>
        </w:tc>
        <w:tc>
          <w:tcPr>
            <w:tcW w:w="2788" w:type="dxa"/>
            <w:shd w:val="clear" w:color="auto" w:fill="auto"/>
          </w:tcPr>
          <w:p w14:paraId="3F6A4E65" w14:textId="77777777" w:rsidR="00B54672" w:rsidRPr="00963E79" w:rsidRDefault="00B54672" w:rsidP="0000698A">
            <w:pPr>
              <w:jc w:val="both"/>
              <w:rPr>
                <w:rFonts w:eastAsia="Calibri"/>
              </w:rPr>
            </w:pPr>
            <w:r w:rsidRPr="00963E79">
              <w:rPr>
                <w:rFonts w:eastAsia="Calibri"/>
              </w:rPr>
              <w:t>Стабилизационный сценарий</w:t>
            </w:r>
          </w:p>
        </w:tc>
        <w:tc>
          <w:tcPr>
            <w:tcW w:w="3001" w:type="dxa"/>
            <w:shd w:val="clear" w:color="auto" w:fill="auto"/>
          </w:tcPr>
          <w:p w14:paraId="6C4E4AAA" w14:textId="77777777" w:rsidR="00B54672" w:rsidRPr="00963E79" w:rsidRDefault="00B54672" w:rsidP="0000698A">
            <w:pPr>
              <w:jc w:val="both"/>
              <w:rPr>
                <w:rFonts w:eastAsia="Calibri"/>
              </w:rPr>
            </w:pPr>
            <w:r w:rsidRPr="00963E79">
              <w:rPr>
                <w:rFonts w:eastAsia="Calibri"/>
              </w:rPr>
              <w:t>Оптимистический сценарий</w:t>
            </w:r>
          </w:p>
        </w:tc>
      </w:tr>
      <w:tr w:rsidR="00963E79" w:rsidRPr="00963E79" w14:paraId="10EFA83D" w14:textId="77777777" w:rsidTr="00AC77D1">
        <w:tc>
          <w:tcPr>
            <w:tcW w:w="1323" w:type="dxa"/>
            <w:shd w:val="clear" w:color="auto" w:fill="auto"/>
          </w:tcPr>
          <w:p w14:paraId="364ACB6F" w14:textId="77777777" w:rsidR="00B54672" w:rsidRPr="00963E79" w:rsidRDefault="00B54672" w:rsidP="0000698A">
            <w:pPr>
              <w:jc w:val="both"/>
              <w:rPr>
                <w:rFonts w:eastAsia="Calibri"/>
              </w:rPr>
            </w:pPr>
            <w:r w:rsidRPr="00963E79">
              <w:rPr>
                <w:rFonts w:eastAsia="Calibri"/>
              </w:rPr>
              <w:t>Основные параметры развития</w:t>
            </w:r>
          </w:p>
        </w:tc>
        <w:tc>
          <w:tcPr>
            <w:tcW w:w="2830" w:type="dxa"/>
            <w:shd w:val="clear" w:color="auto" w:fill="auto"/>
          </w:tcPr>
          <w:p w14:paraId="6E6B2F66" w14:textId="77777777" w:rsidR="00B54672" w:rsidRPr="00963E79" w:rsidRDefault="00B54672" w:rsidP="0000698A">
            <w:pPr>
              <w:jc w:val="both"/>
              <w:rPr>
                <w:rFonts w:eastAsia="Calibri"/>
              </w:rPr>
            </w:pPr>
            <w:r w:rsidRPr="00963E79">
              <w:rPr>
                <w:rFonts w:eastAsia="Calibri"/>
              </w:rPr>
              <w:t>Сокращение роста численности населения.</w:t>
            </w:r>
          </w:p>
          <w:p w14:paraId="2106403C" w14:textId="77777777" w:rsidR="00B54672" w:rsidRPr="00963E79" w:rsidRDefault="00B54672" w:rsidP="0000698A">
            <w:pPr>
              <w:jc w:val="both"/>
              <w:rPr>
                <w:rFonts w:eastAsia="Calibri"/>
              </w:rPr>
            </w:pPr>
            <w:r w:rsidRPr="00963E79">
              <w:rPr>
                <w:rFonts w:eastAsia="Calibri"/>
              </w:rPr>
              <w:t>Развитие малого и среднего бизнеса в рамках потребительского сектора.</w:t>
            </w:r>
          </w:p>
          <w:p w14:paraId="07DB1218" w14:textId="77777777" w:rsidR="00B54672" w:rsidRPr="00963E79" w:rsidRDefault="00B54672" w:rsidP="0000698A">
            <w:pPr>
              <w:jc w:val="both"/>
              <w:rPr>
                <w:rFonts w:eastAsia="Calibri"/>
              </w:rPr>
            </w:pPr>
            <w:r w:rsidRPr="00963E79">
              <w:rPr>
                <w:rFonts w:eastAsia="Calibri"/>
              </w:rPr>
              <w:t>Деградация городской среды.</w:t>
            </w:r>
          </w:p>
          <w:p w14:paraId="7A51E374" w14:textId="77777777" w:rsidR="00B54672" w:rsidRPr="00963E79" w:rsidRDefault="00B54672" w:rsidP="0000698A">
            <w:pPr>
              <w:jc w:val="both"/>
              <w:rPr>
                <w:rFonts w:eastAsia="Calibri"/>
              </w:rPr>
            </w:pPr>
            <w:r w:rsidRPr="00963E79">
              <w:rPr>
                <w:rFonts w:eastAsia="Calibri"/>
              </w:rPr>
              <w:t>Нарастание бюджетных ограничений развития.</w:t>
            </w:r>
          </w:p>
        </w:tc>
        <w:tc>
          <w:tcPr>
            <w:tcW w:w="2788" w:type="dxa"/>
            <w:shd w:val="clear" w:color="auto" w:fill="auto"/>
          </w:tcPr>
          <w:p w14:paraId="328FD6F2" w14:textId="77777777" w:rsidR="00B54672" w:rsidRPr="00963E79" w:rsidRDefault="00B54672" w:rsidP="0000698A">
            <w:pPr>
              <w:jc w:val="both"/>
              <w:rPr>
                <w:rFonts w:eastAsia="Calibri"/>
              </w:rPr>
            </w:pPr>
            <w:r w:rsidRPr="00963E79">
              <w:rPr>
                <w:rFonts w:eastAsia="Calibri"/>
              </w:rPr>
              <w:t>Рост численности населения.</w:t>
            </w:r>
          </w:p>
          <w:p w14:paraId="5335DADA" w14:textId="77777777" w:rsidR="00B54672" w:rsidRPr="00963E79" w:rsidRDefault="00B54672" w:rsidP="0000698A">
            <w:pPr>
              <w:jc w:val="both"/>
              <w:rPr>
                <w:rFonts w:eastAsia="Calibri"/>
              </w:rPr>
            </w:pPr>
            <w:r w:rsidRPr="00963E79">
              <w:rPr>
                <w:rFonts w:eastAsia="Calibri"/>
              </w:rPr>
              <w:t>Развитие малого и среднего бизнеса в реальном секторе экономики.</w:t>
            </w:r>
          </w:p>
          <w:p w14:paraId="5419CE56" w14:textId="77777777" w:rsidR="00B54672" w:rsidRPr="00963E79" w:rsidRDefault="00B54672" w:rsidP="0000698A">
            <w:pPr>
              <w:jc w:val="both"/>
              <w:rPr>
                <w:rFonts w:eastAsia="Calibri"/>
              </w:rPr>
            </w:pPr>
            <w:r w:rsidRPr="00963E79">
              <w:rPr>
                <w:rFonts w:eastAsia="Calibri"/>
              </w:rPr>
              <w:t>Улучшение качества городской среды.</w:t>
            </w:r>
          </w:p>
          <w:p w14:paraId="7D0D9DB8" w14:textId="77777777" w:rsidR="00B54672" w:rsidRPr="00963E79" w:rsidRDefault="00B54672" w:rsidP="0000698A">
            <w:pPr>
              <w:jc w:val="both"/>
              <w:rPr>
                <w:rFonts w:eastAsia="Calibri"/>
              </w:rPr>
            </w:pPr>
            <w:r w:rsidRPr="00963E79">
              <w:rPr>
                <w:rFonts w:eastAsia="Calibri"/>
              </w:rPr>
              <w:t>Комплексная инфраструктурная модернизация.</w:t>
            </w:r>
          </w:p>
        </w:tc>
        <w:tc>
          <w:tcPr>
            <w:tcW w:w="3001" w:type="dxa"/>
            <w:shd w:val="clear" w:color="auto" w:fill="auto"/>
          </w:tcPr>
          <w:p w14:paraId="0E688BF1" w14:textId="77777777" w:rsidR="00B54672" w:rsidRPr="00963E79" w:rsidRDefault="00B54672" w:rsidP="0000698A">
            <w:pPr>
              <w:jc w:val="both"/>
              <w:rPr>
                <w:rFonts w:eastAsia="Calibri"/>
              </w:rPr>
            </w:pPr>
            <w:r w:rsidRPr="00963E79">
              <w:rPr>
                <w:rFonts w:eastAsia="Calibri"/>
              </w:rPr>
              <w:t>Значительный рост численности населения.</w:t>
            </w:r>
          </w:p>
          <w:p w14:paraId="5BCD45D6" w14:textId="4E10C889" w:rsidR="00B54672" w:rsidRPr="00963E79" w:rsidRDefault="00B54672" w:rsidP="0000698A">
            <w:pPr>
              <w:jc w:val="both"/>
              <w:rPr>
                <w:rFonts w:eastAsia="Calibri"/>
              </w:rPr>
            </w:pPr>
            <w:r w:rsidRPr="00963E79">
              <w:rPr>
                <w:rFonts w:eastAsia="Calibri"/>
              </w:rPr>
              <w:t xml:space="preserve">Развитие малого и среднего бизнеса в </w:t>
            </w:r>
            <w:r w:rsidR="00DF615A" w:rsidRPr="00963E79">
              <w:rPr>
                <w:rFonts w:eastAsia="Calibri"/>
              </w:rPr>
              <w:t xml:space="preserve">высокотехнологичной </w:t>
            </w:r>
            <w:r w:rsidRPr="00963E79">
              <w:rPr>
                <w:rFonts w:eastAsia="Calibri"/>
              </w:rPr>
              <w:t>сфере и масштабах всего региона.</w:t>
            </w:r>
          </w:p>
          <w:p w14:paraId="6CFCFFCD" w14:textId="77777777" w:rsidR="00B54672" w:rsidRPr="00963E79" w:rsidRDefault="00B54672" w:rsidP="0000698A">
            <w:pPr>
              <w:jc w:val="both"/>
              <w:rPr>
                <w:rFonts w:eastAsia="Calibri"/>
              </w:rPr>
            </w:pPr>
            <w:r w:rsidRPr="00963E79">
              <w:rPr>
                <w:rFonts w:eastAsia="Calibri"/>
              </w:rPr>
              <w:t>Значительное улучшение качества городской среды.</w:t>
            </w:r>
          </w:p>
          <w:p w14:paraId="40EE4C3D" w14:textId="77777777" w:rsidR="00B54672" w:rsidRPr="00963E79" w:rsidRDefault="00B54672" w:rsidP="0000698A">
            <w:pPr>
              <w:jc w:val="both"/>
              <w:rPr>
                <w:rFonts w:eastAsia="Calibri"/>
              </w:rPr>
            </w:pPr>
            <w:r w:rsidRPr="00963E79">
              <w:rPr>
                <w:rFonts w:eastAsia="Calibri"/>
              </w:rPr>
              <w:t>Опережающая инфраструктурная модернизация, развитие новых видов инфраструктур.</w:t>
            </w:r>
          </w:p>
        </w:tc>
      </w:tr>
      <w:tr w:rsidR="00CC4426" w:rsidRPr="00963E79" w14:paraId="7F07C852" w14:textId="77777777" w:rsidTr="00AC77D1">
        <w:tc>
          <w:tcPr>
            <w:tcW w:w="1323" w:type="dxa"/>
            <w:shd w:val="clear" w:color="auto" w:fill="auto"/>
          </w:tcPr>
          <w:p w14:paraId="5515EB19" w14:textId="77777777" w:rsidR="00B54672" w:rsidRPr="00963E79" w:rsidRDefault="00B54672" w:rsidP="0000698A">
            <w:pPr>
              <w:jc w:val="both"/>
              <w:rPr>
                <w:rFonts w:eastAsia="Calibri"/>
              </w:rPr>
            </w:pPr>
            <w:r w:rsidRPr="00963E79">
              <w:rPr>
                <w:rFonts w:eastAsia="Calibri"/>
              </w:rPr>
              <w:t>Основные риски</w:t>
            </w:r>
          </w:p>
        </w:tc>
        <w:tc>
          <w:tcPr>
            <w:tcW w:w="2830" w:type="dxa"/>
            <w:shd w:val="clear" w:color="auto" w:fill="auto"/>
          </w:tcPr>
          <w:p w14:paraId="3BCEC420" w14:textId="77777777" w:rsidR="00B54672" w:rsidRPr="00963E79" w:rsidRDefault="00B54672" w:rsidP="0000698A">
            <w:pPr>
              <w:jc w:val="both"/>
              <w:rPr>
                <w:rFonts w:eastAsia="Calibri"/>
              </w:rPr>
            </w:pPr>
            <w:r w:rsidRPr="00963E79">
              <w:rPr>
                <w:rFonts w:eastAsia="Calibri"/>
              </w:rPr>
              <w:t>Неустойчивость рынка труда.</w:t>
            </w:r>
          </w:p>
          <w:p w14:paraId="0646E0D0" w14:textId="77777777" w:rsidR="00B54672" w:rsidRPr="00963E79" w:rsidRDefault="00B54672" w:rsidP="0000698A">
            <w:pPr>
              <w:jc w:val="both"/>
              <w:rPr>
                <w:rFonts w:eastAsia="Calibri"/>
              </w:rPr>
            </w:pPr>
            <w:r w:rsidRPr="00963E79">
              <w:rPr>
                <w:rFonts w:eastAsia="Calibri"/>
              </w:rPr>
              <w:t>Ухудшение демографической ситуации и качества человеческого капитала.</w:t>
            </w:r>
          </w:p>
          <w:p w14:paraId="682B2F3A" w14:textId="5617469F" w:rsidR="00B54672" w:rsidRPr="00963E79" w:rsidRDefault="00B54672" w:rsidP="0000698A">
            <w:pPr>
              <w:jc w:val="both"/>
              <w:rPr>
                <w:rFonts w:eastAsia="Calibri"/>
              </w:rPr>
            </w:pPr>
            <w:r w:rsidRPr="00963E79">
              <w:rPr>
                <w:rFonts w:eastAsia="Calibri"/>
              </w:rPr>
              <w:t xml:space="preserve">Снижение инвестиционной и социальной привлекательности </w:t>
            </w:r>
            <w:r w:rsidR="003257A6">
              <w:rPr>
                <w:rFonts w:eastAsia="Calibri"/>
              </w:rPr>
              <w:t>Г</w:t>
            </w:r>
            <w:r w:rsidRPr="00963E79">
              <w:rPr>
                <w:rFonts w:eastAsia="Calibri"/>
              </w:rPr>
              <w:t>ородского округа.</w:t>
            </w:r>
          </w:p>
        </w:tc>
        <w:tc>
          <w:tcPr>
            <w:tcW w:w="2788" w:type="dxa"/>
            <w:shd w:val="clear" w:color="auto" w:fill="auto"/>
          </w:tcPr>
          <w:p w14:paraId="5BBFAF97" w14:textId="77777777" w:rsidR="00B54672" w:rsidRPr="00963E79" w:rsidRDefault="00B54672" w:rsidP="0000698A">
            <w:pPr>
              <w:jc w:val="both"/>
              <w:rPr>
                <w:rFonts w:eastAsia="Calibri"/>
              </w:rPr>
            </w:pPr>
            <w:r w:rsidRPr="00963E79">
              <w:rPr>
                <w:rFonts w:eastAsia="Calibri"/>
              </w:rPr>
              <w:t>Несоответствие уровня качества жизни и городской среды требованиям компаний и специалистов, необходимых для развития элементов кластера.</w:t>
            </w:r>
          </w:p>
          <w:p w14:paraId="5D9D2C03" w14:textId="119CA909" w:rsidR="00B54672" w:rsidRPr="00963E79" w:rsidRDefault="00B54672" w:rsidP="0000698A">
            <w:pPr>
              <w:jc w:val="both"/>
              <w:rPr>
                <w:rFonts w:eastAsia="Calibri"/>
              </w:rPr>
            </w:pPr>
            <w:r w:rsidRPr="00963E79">
              <w:rPr>
                <w:rFonts w:eastAsia="Calibri"/>
              </w:rPr>
              <w:t xml:space="preserve">Недостаточное количество </w:t>
            </w:r>
            <w:r w:rsidR="00DF615A" w:rsidRPr="00963E79">
              <w:rPr>
                <w:rFonts w:eastAsia="Calibri"/>
              </w:rPr>
              <w:t xml:space="preserve">внутренних трудовых ресурсов </w:t>
            </w:r>
            <w:r w:rsidRPr="00963E79">
              <w:rPr>
                <w:rFonts w:eastAsia="Calibri"/>
              </w:rPr>
              <w:t xml:space="preserve">и уровень </w:t>
            </w:r>
            <w:r w:rsidR="00DF615A" w:rsidRPr="00963E79">
              <w:rPr>
                <w:rFonts w:eastAsia="Calibri"/>
              </w:rPr>
              <w:t xml:space="preserve">их </w:t>
            </w:r>
            <w:r w:rsidRPr="00963E79">
              <w:rPr>
                <w:rFonts w:eastAsia="Calibri"/>
              </w:rPr>
              <w:t>развития.</w:t>
            </w:r>
          </w:p>
        </w:tc>
        <w:tc>
          <w:tcPr>
            <w:tcW w:w="3001" w:type="dxa"/>
            <w:shd w:val="clear" w:color="auto" w:fill="auto"/>
          </w:tcPr>
          <w:p w14:paraId="71AE4900" w14:textId="77777777" w:rsidR="00B54672" w:rsidRPr="00963E79" w:rsidRDefault="00B54672" w:rsidP="0000698A">
            <w:pPr>
              <w:jc w:val="both"/>
              <w:rPr>
                <w:rFonts w:eastAsia="Calibri"/>
              </w:rPr>
            </w:pPr>
            <w:r w:rsidRPr="00963E79">
              <w:rPr>
                <w:rFonts w:eastAsia="Calibri"/>
              </w:rPr>
              <w:t>Недостаточный объем рынка.</w:t>
            </w:r>
          </w:p>
          <w:p w14:paraId="46338401" w14:textId="77777777" w:rsidR="00B54672" w:rsidRPr="00963E79" w:rsidRDefault="00B54672" w:rsidP="0000698A">
            <w:pPr>
              <w:jc w:val="both"/>
              <w:rPr>
                <w:rFonts w:eastAsia="Calibri"/>
              </w:rPr>
            </w:pPr>
            <w:r w:rsidRPr="00963E79">
              <w:rPr>
                <w:rFonts w:eastAsia="Calibri"/>
              </w:rPr>
              <w:t>Необходимость масштабных инвестиций в условиях инвестиционной неопределенности.</w:t>
            </w:r>
          </w:p>
          <w:p w14:paraId="415BEFB5" w14:textId="77777777" w:rsidR="00B54672" w:rsidRPr="00963E79" w:rsidRDefault="00B54672" w:rsidP="0000698A">
            <w:pPr>
              <w:jc w:val="both"/>
              <w:rPr>
                <w:rFonts w:eastAsia="Calibri"/>
              </w:rPr>
            </w:pPr>
            <w:r w:rsidRPr="00963E79">
              <w:rPr>
                <w:rFonts w:eastAsia="Calibri"/>
              </w:rPr>
              <w:t>Повышение стоимости жизни.</w:t>
            </w:r>
          </w:p>
        </w:tc>
      </w:tr>
    </w:tbl>
    <w:p w14:paraId="64BAD486" w14:textId="6BA116BE" w:rsidR="00B54672" w:rsidRPr="00963E79" w:rsidRDefault="00B54672" w:rsidP="0000698A">
      <w:pPr>
        <w:ind w:firstLine="709"/>
        <w:jc w:val="both"/>
        <w:rPr>
          <w:sz w:val="26"/>
          <w:szCs w:val="26"/>
        </w:rPr>
      </w:pPr>
      <w:r w:rsidRPr="00963E79">
        <w:rPr>
          <w:sz w:val="26"/>
          <w:szCs w:val="26"/>
        </w:rPr>
        <w:t>Сравнительный анализ качественных характеристик рассмотренных прогнозов позволяет говорить, что наиболее неблагоприятным для реализации в городе Нарьян-Маре является инерционный сценарий, который не только не предполагает развити</w:t>
      </w:r>
      <w:r w:rsidR="00AC77D1">
        <w:rPr>
          <w:sz w:val="26"/>
          <w:szCs w:val="26"/>
        </w:rPr>
        <w:t>е</w:t>
      </w:r>
      <w:r w:rsidRPr="00963E79">
        <w:rPr>
          <w:sz w:val="26"/>
          <w:szCs w:val="26"/>
        </w:rPr>
        <w:t xml:space="preserve"> накопленного социально-экономического потенциала, но представляет серьезную угрозу для сохранения достигнутого уровня развития. </w:t>
      </w:r>
    </w:p>
    <w:p w14:paraId="6E77FEE1" w14:textId="1374300E" w:rsidR="00B54672" w:rsidRPr="00963E79" w:rsidRDefault="00B54672" w:rsidP="0000698A">
      <w:pPr>
        <w:ind w:firstLine="709"/>
        <w:jc w:val="both"/>
        <w:rPr>
          <w:sz w:val="26"/>
          <w:szCs w:val="26"/>
        </w:rPr>
      </w:pPr>
      <w:r w:rsidRPr="00963E79">
        <w:rPr>
          <w:sz w:val="26"/>
          <w:szCs w:val="26"/>
        </w:rPr>
        <w:t xml:space="preserve">Развитие </w:t>
      </w:r>
      <w:r w:rsidR="001C24D8">
        <w:rPr>
          <w:sz w:val="26"/>
          <w:szCs w:val="26"/>
        </w:rPr>
        <w:t xml:space="preserve">сферы </w:t>
      </w:r>
      <w:r w:rsidRPr="00963E79">
        <w:rPr>
          <w:sz w:val="26"/>
          <w:szCs w:val="26"/>
        </w:rPr>
        <w:t xml:space="preserve">услуг, создание новых </w:t>
      </w:r>
      <w:r w:rsidR="001C24D8">
        <w:rPr>
          <w:sz w:val="26"/>
          <w:szCs w:val="26"/>
        </w:rPr>
        <w:t xml:space="preserve">секторов в </w:t>
      </w:r>
      <w:r w:rsidRPr="00963E79">
        <w:rPr>
          <w:sz w:val="26"/>
          <w:szCs w:val="26"/>
        </w:rPr>
        <w:t>экономик</w:t>
      </w:r>
      <w:r w:rsidR="001C24D8">
        <w:rPr>
          <w:sz w:val="26"/>
          <w:szCs w:val="26"/>
        </w:rPr>
        <w:t>е</w:t>
      </w:r>
      <w:r w:rsidRPr="00963E79">
        <w:rPr>
          <w:sz w:val="26"/>
          <w:szCs w:val="26"/>
        </w:rPr>
        <w:t xml:space="preserve"> может быть реализован</w:t>
      </w:r>
      <w:r w:rsidR="001C24D8">
        <w:rPr>
          <w:sz w:val="26"/>
          <w:szCs w:val="26"/>
        </w:rPr>
        <w:t>о</w:t>
      </w:r>
      <w:r w:rsidRPr="00963E79">
        <w:rPr>
          <w:sz w:val="26"/>
          <w:szCs w:val="26"/>
        </w:rPr>
        <w:t xml:space="preserve"> частично. Отсутствие качественных предпосылок и факторов для развития сферы услуг в качестве доминирующей отрасли может стать серьезными проблемами при реализации данного сценария. </w:t>
      </w:r>
    </w:p>
    <w:p w14:paraId="0C79F4A7" w14:textId="02934E09" w:rsidR="00B54672" w:rsidRPr="00963E79" w:rsidRDefault="00B54672" w:rsidP="0000698A">
      <w:pPr>
        <w:ind w:firstLine="709"/>
        <w:jc w:val="both"/>
        <w:rPr>
          <w:sz w:val="26"/>
          <w:szCs w:val="26"/>
        </w:rPr>
      </w:pPr>
      <w:r w:rsidRPr="00963E79">
        <w:rPr>
          <w:sz w:val="26"/>
          <w:szCs w:val="26"/>
        </w:rPr>
        <w:t xml:space="preserve">Стабилизационный сценарий предполагает значительно более сложную модель управления и для власти, и для бизнеса. Он связан с инвестированием в неразвитые до сих пор виды экономической деятельности и отрасли, а также в совершенствование социальной </w:t>
      </w:r>
      <w:r w:rsidR="001C24D8">
        <w:rPr>
          <w:sz w:val="26"/>
          <w:szCs w:val="26"/>
        </w:rPr>
        <w:t>сферы</w:t>
      </w:r>
      <w:r w:rsidRPr="00963E79">
        <w:rPr>
          <w:sz w:val="26"/>
          <w:szCs w:val="26"/>
        </w:rPr>
        <w:t xml:space="preserve"> и человеческого потенциала. Вместе с этим, максимально возможная модернизация производственной и социальной систем позволит реализовать конкурентные преимущества </w:t>
      </w:r>
      <w:r w:rsidR="003257A6">
        <w:rPr>
          <w:sz w:val="26"/>
          <w:szCs w:val="26"/>
        </w:rPr>
        <w:t>Г</w:t>
      </w:r>
      <w:r w:rsidRPr="00963E79">
        <w:rPr>
          <w:sz w:val="26"/>
          <w:szCs w:val="26"/>
        </w:rPr>
        <w:t>ородского округа.</w:t>
      </w:r>
    </w:p>
    <w:p w14:paraId="3DAB6856" w14:textId="0D7132BD" w:rsidR="00B54672" w:rsidRPr="00963E79" w:rsidRDefault="00B54672" w:rsidP="0000698A">
      <w:pPr>
        <w:ind w:firstLine="709"/>
        <w:jc w:val="both"/>
        <w:rPr>
          <w:sz w:val="26"/>
          <w:szCs w:val="26"/>
        </w:rPr>
      </w:pPr>
      <w:r w:rsidRPr="00963E79">
        <w:rPr>
          <w:sz w:val="26"/>
          <w:szCs w:val="26"/>
        </w:rPr>
        <w:t xml:space="preserve">Оптимистический сценарий развития раскрывает перспективы инновационного роста </w:t>
      </w:r>
      <w:r w:rsidR="003257A6">
        <w:rPr>
          <w:sz w:val="26"/>
          <w:szCs w:val="26"/>
        </w:rPr>
        <w:t>Г</w:t>
      </w:r>
      <w:r w:rsidRPr="00963E79">
        <w:rPr>
          <w:sz w:val="26"/>
          <w:szCs w:val="26"/>
        </w:rPr>
        <w:t xml:space="preserve">ородского округа, связанные с модернизацией промышленности, агрокомплекса, развитием региональной инновационной и социальной системы. </w:t>
      </w:r>
    </w:p>
    <w:p w14:paraId="73CE7186" w14:textId="7E0202C8" w:rsidR="00B54672" w:rsidRPr="00963E79" w:rsidRDefault="00B54672" w:rsidP="0000698A">
      <w:pPr>
        <w:ind w:firstLine="709"/>
        <w:jc w:val="both"/>
        <w:rPr>
          <w:sz w:val="26"/>
          <w:szCs w:val="26"/>
        </w:rPr>
      </w:pPr>
      <w:r w:rsidRPr="00963E79">
        <w:rPr>
          <w:sz w:val="26"/>
          <w:szCs w:val="26"/>
        </w:rPr>
        <w:t xml:space="preserve">Оптимистический сценарий предусматривает полномасштабную реализацию всех инвестиционных проектов, а также активное развитие субъектов </w:t>
      </w:r>
      <w:r w:rsidR="008D0539" w:rsidRPr="00963E79">
        <w:rPr>
          <w:sz w:val="26"/>
          <w:szCs w:val="26"/>
        </w:rPr>
        <w:t>МСП</w:t>
      </w:r>
      <w:r w:rsidRPr="00963E79">
        <w:rPr>
          <w:sz w:val="26"/>
          <w:szCs w:val="26"/>
        </w:rPr>
        <w:t xml:space="preserve">. В данном сценарии существенно возрастет занятость в здравоохранении и образовании, управлении, туризме, </w:t>
      </w:r>
      <w:r w:rsidR="001C24D8">
        <w:rPr>
          <w:sz w:val="26"/>
          <w:szCs w:val="26"/>
        </w:rPr>
        <w:t>С</w:t>
      </w:r>
      <w:r w:rsidR="00BD7F6C" w:rsidRPr="00963E79">
        <w:rPr>
          <w:sz w:val="26"/>
          <w:szCs w:val="26"/>
        </w:rPr>
        <w:t>М</w:t>
      </w:r>
      <w:r w:rsidR="001C24D8">
        <w:rPr>
          <w:sz w:val="26"/>
          <w:szCs w:val="26"/>
        </w:rPr>
        <w:t xml:space="preserve"> и </w:t>
      </w:r>
      <w:r w:rsidR="00BD7F6C" w:rsidRPr="00963E79">
        <w:rPr>
          <w:sz w:val="26"/>
          <w:szCs w:val="26"/>
        </w:rPr>
        <w:t>СП</w:t>
      </w:r>
      <w:r w:rsidRPr="00963E79">
        <w:rPr>
          <w:sz w:val="26"/>
          <w:szCs w:val="26"/>
        </w:rPr>
        <w:t>.</w:t>
      </w:r>
    </w:p>
    <w:p w14:paraId="51E60A0E" w14:textId="509F0ACB" w:rsidR="00B54672" w:rsidRPr="00963E79" w:rsidRDefault="00CC4426" w:rsidP="0000698A">
      <w:pPr>
        <w:tabs>
          <w:tab w:val="left" w:pos="993"/>
        </w:tabs>
        <w:ind w:firstLine="709"/>
        <w:jc w:val="both"/>
        <w:rPr>
          <w:sz w:val="26"/>
          <w:szCs w:val="26"/>
        </w:rPr>
      </w:pPr>
      <w:r w:rsidRPr="00963E79">
        <w:rPr>
          <w:sz w:val="26"/>
          <w:szCs w:val="26"/>
        </w:rPr>
        <w:t>За основу были взяты</w:t>
      </w:r>
      <w:r w:rsidR="00B54672" w:rsidRPr="00963E79">
        <w:rPr>
          <w:sz w:val="26"/>
          <w:szCs w:val="26"/>
        </w:rPr>
        <w:t xml:space="preserve"> </w:t>
      </w:r>
      <w:r w:rsidRPr="00963E79">
        <w:rPr>
          <w:sz w:val="26"/>
          <w:szCs w:val="26"/>
        </w:rPr>
        <w:t xml:space="preserve">следующие условия </w:t>
      </w:r>
      <w:r w:rsidR="00B54672" w:rsidRPr="00963E79">
        <w:rPr>
          <w:sz w:val="26"/>
          <w:szCs w:val="26"/>
        </w:rPr>
        <w:t>социально-экономического развития городского округа до 2030 года:</w:t>
      </w:r>
    </w:p>
    <w:p w14:paraId="011C95FA" w14:textId="7F370E68" w:rsidR="00B54672" w:rsidRPr="00963E79" w:rsidRDefault="00B54672" w:rsidP="0000698A">
      <w:pPr>
        <w:pStyle w:val="a7"/>
        <w:numPr>
          <w:ilvl w:val="0"/>
          <w:numId w:val="13"/>
        </w:numPr>
        <w:tabs>
          <w:tab w:val="left" w:pos="993"/>
        </w:tabs>
        <w:ind w:left="0" w:firstLine="709"/>
        <w:contextualSpacing/>
        <w:jc w:val="both"/>
        <w:rPr>
          <w:sz w:val="26"/>
          <w:szCs w:val="26"/>
        </w:rPr>
      </w:pPr>
      <w:r w:rsidRPr="00963E79">
        <w:rPr>
          <w:sz w:val="26"/>
          <w:szCs w:val="26"/>
        </w:rPr>
        <w:t xml:space="preserve">параметры численности населения </w:t>
      </w:r>
      <w:r w:rsidR="003257A6">
        <w:rPr>
          <w:sz w:val="26"/>
          <w:szCs w:val="26"/>
        </w:rPr>
        <w:t>Г</w:t>
      </w:r>
      <w:r w:rsidRPr="00963E79">
        <w:rPr>
          <w:sz w:val="26"/>
          <w:szCs w:val="26"/>
        </w:rPr>
        <w:t>ородского округа должны быть реально достижимы, а качественные характеристики трудовых ресурсов соответствовать требованиям производственного потенциала, чтобы избежать формирования структурной безработицы и дефицита рабочей силы;</w:t>
      </w:r>
    </w:p>
    <w:p w14:paraId="40B257F6" w14:textId="2C961078" w:rsidR="00B54672" w:rsidRPr="00963E79" w:rsidRDefault="00B54672" w:rsidP="0000698A">
      <w:pPr>
        <w:pStyle w:val="a7"/>
        <w:numPr>
          <w:ilvl w:val="0"/>
          <w:numId w:val="13"/>
        </w:numPr>
        <w:tabs>
          <w:tab w:val="left" w:pos="993"/>
        </w:tabs>
        <w:ind w:left="0" w:firstLine="709"/>
        <w:contextualSpacing/>
        <w:jc w:val="both"/>
        <w:rPr>
          <w:sz w:val="26"/>
          <w:szCs w:val="26"/>
        </w:rPr>
      </w:pPr>
      <w:r w:rsidRPr="00963E79">
        <w:rPr>
          <w:sz w:val="26"/>
          <w:szCs w:val="26"/>
        </w:rPr>
        <w:t xml:space="preserve">уровень доходов и качество жизни населения </w:t>
      </w:r>
      <w:r w:rsidR="003257A6">
        <w:rPr>
          <w:sz w:val="26"/>
          <w:szCs w:val="26"/>
        </w:rPr>
        <w:t>Г</w:t>
      </w:r>
      <w:r w:rsidRPr="00963E79">
        <w:rPr>
          <w:sz w:val="26"/>
          <w:szCs w:val="26"/>
        </w:rPr>
        <w:t>ородского округа должны повышаться. Для привлечения молодежи и квалифицированных мигрантов необходимо формировать рабочие места для расширения возможностей для самореализации;</w:t>
      </w:r>
    </w:p>
    <w:p w14:paraId="14E53E6E" w14:textId="5A921DC2" w:rsidR="00B54672" w:rsidRPr="00963E79" w:rsidRDefault="00B54672" w:rsidP="0000698A">
      <w:pPr>
        <w:pStyle w:val="a7"/>
        <w:numPr>
          <w:ilvl w:val="0"/>
          <w:numId w:val="13"/>
        </w:numPr>
        <w:tabs>
          <w:tab w:val="left" w:pos="993"/>
        </w:tabs>
        <w:ind w:left="0" w:firstLine="709"/>
        <w:contextualSpacing/>
        <w:jc w:val="both"/>
        <w:rPr>
          <w:sz w:val="26"/>
          <w:szCs w:val="26"/>
        </w:rPr>
      </w:pPr>
      <w:r w:rsidRPr="00963E79">
        <w:rPr>
          <w:sz w:val="26"/>
          <w:szCs w:val="26"/>
        </w:rPr>
        <w:t xml:space="preserve">развитие базовых отраслей экономики должны быть направлены на реализацию целей комплексного развития </w:t>
      </w:r>
      <w:r w:rsidR="000E030F">
        <w:rPr>
          <w:sz w:val="26"/>
          <w:szCs w:val="26"/>
        </w:rPr>
        <w:t>города</w:t>
      </w:r>
      <w:r w:rsidRPr="00963E79">
        <w:rPr>
          <w:sz w:val="26"/>
          <w:szCs w:val="26"/>
        </w:rPr>
        <w:t xml:space="preserve"> в целом. Необходимо создание условий обеспечени</w:t>
      </w:r>
      <w:r w:rsidR="008E7873">
        <w:rPr>
          <w:sz w:val="26"/>
          <w:szCs w:val="26"/>
        </w:rPr>
        <w:t>я</w:t>
      </w:r>
      <w:r w:rsidRPr="00963E79">
        <w:rPr>
          <w:sz w:val="26"/>
          <w:szCs w:val="26"/>
        </w:rPr>
        <w:t xml:space="preserve"> конкурентоспособности на </w:t>
      </w:r>
      <w:proofErr w:type="spellStart"/>
      <w:r w:rsidRPr="00963E79">
        <w:rPr>
          <w:sz w:val="26"/>
          <w:szCs w:val="26"/>
        </w:rPr>
        <w:t>внутрирегиональном</w:t>
      </w:r>
      <w:proofErr w:type="spellEnd"/>
      <w:r w:rsidRPr="00963E79">
        <w:rPr>
          <w:sz w:val="26"/>
          <w:szCs w:val="26"/>
        </w:rPr>
        <w:t xml:space="preserve"> и мировых рынках;</w:t>
      </w:r>
    </w:p>
    <w:p w14:paraId="3998BA88" w14:textId="43D96D46" w:rsidR="00B54672" w:rsidRPr="00963E79" w:rsidRDefault="00B54672" w:rsidP="0000698A">
      <w:pPr>
        <w:pStyle w:val="a7"/>
        <w:numPr>
          <w:ilvl w:val="0"/>
          <w:numId w:val="13"/>
        </w:numPr>
        <w:tabs>
          <w:tab w:val="left" w:pos="993"/>
        </w:tabs>
        <w:ind w:left="0" w:firstLine="709"/>
        <w:contextualSpacing/>
        <w:jc w:val="both"/>
        <w:rPr>
          <w:sz w:val="26"/>
          <w:szCs w:val="26"/>
        </w:rPr>
      </w:pPr>
      <w:r w:rsidRPr="00963E79">
        <w:rPr>
          <w:sz w:val="26"/>
          <w:szCs w:val="26"/>
        </w:rPr>
        <w:t xml:space="preserve">реализация сценария должна позволить стимулировать развитие всего </w:t>
      </w:r>
      <w:r w:rsidR="003257A6">
        <w:rPr>
          <w:sz w:val="26"/>
          <w:szCs w:val="26"/>
        </w:rPr>
        <w:t>Г</w:t>
      </w:r>
      <w:r w:rsidRPr="00963E79">
        <w:rPr>
          <w:sz w:val="26"/>
          <w:szCs w:val="26"/>
        </w:rPr>
        <w:t>ородского округа с точки зрения пространственного развития.</w:t>
      </w:r>
    </w:p>
    <w:p w14:paraId="3338D291" w14:textId="06E221CB" w:rsidR="00B54672" w:rsidRPr="00963E79" w:rsidRDefault="00B54672" w:rsidP="0000698A">
      <w:pPr>
        <w:tabs>
          <w:tab w:val="left" w:pos="993"/>
        </w:tabs>
        <w:ind w:firstLine="709"/>
        <w:jc w:val="both"/>
        <w:rPr>
          <w:sz w:val="26"/>
          <w:szCs w:val="26"/>
        </w:rPr>
      </w:pPr>
      <w:r w:rsidRPr="00963E79">
        <w:rPr>
          <w:sz w:val="26"/>
          <w:szCs w:val="26"/>
        </w:rPr>
        <w:t xml:space="preserve">В наибольшей степени приведенным условиям соответствует стабилизационный сценарий, который будет рассматриваться для дальнейшей конкретизации направлений развития </w:t>
      </w:r>
      <w:r w:rsidR="003257A6">
        <w:rPr>
          <w:sz w:val="26"/>
          <w:szCs w:val="26"/>
        </w:rPr>
        <w:t>Г</w:t>
      </w:r>
      <w:r w:rsidRPr="00963E79">
        <w:rPr>
          <w:sz w:val="26"/>
          <w:szCs w:val="26"/>
        </w:rPr>
        <w:t>ородского округа, а также для определения мер и механизмов реализации Стратегии. В рамках данного сценария реализуется смешанная модель социально-экономического развития, где существующая структура экономики работает на социально-экономическую стабильность, обеспечивая умеренный рост, улучшение качества жизни населения.</w:t>
      </w:r>
    </w:p>
    <w:p w14:paraId="3F806136" w14:textId="2907C47A" w:rsidR="00E44737" w:rsidRDefault="00B54672" w:rsidP="0000698A">
      <w:pPr>
        <w:tabs>
          <w:tab w:val="left" w:pos="993"/>
        </w:tabs>
        <w:ind w:firstLine="709"/>
        <w:jc w:val="both"/>
        <w:rPr>
          <w:sz w:val="26"/>
          <w:szCs w:val="26"/>
        </w:rPr>
      </w:pPr>
      <w:r w:rsidRPr="00963E79">
        <w:rPr>
          <w:sz w:val="26"/>
          <w:szCs w:val="26"/>
        </w:rPr>
        <w:t xml:space="preserve">Таким образом, в качестве </w:t>
      </w:r>
      <w:r w:rsidR="00CC4426" w:rsidRPr="00963E79">
        <w:rPr>
          <w:sz w:val="26"/>
          <w:szCs w:val="26"/>
        </w:rPr>
        <w:t xml:space="preserve">основного </w:t>
      </w:r>
      <w:r w:rsidRPr="00963E79">
        <w:rPr>
          <w:sz w:val="26"/>
          <w:szCs w:val="26"/>
        </w:rPr>
        <w:t>варианта социально-экономического развития необходимо рассматривать стабилизационный сценарий.</w:t>
      </w:r>
    </w:p>
    <w:p w14:paraId="76010FB7" w14:textId="77777777" w:rsidR="00A533D5" w:rsidRPr="00963E79" w:rsidRDefault="00A533D5" w:rsidP="0000698A">
      <w:pPr>
        <w:tabs>
          <w:tab w:val="left" w:pos="993"/>
        </w:tabs>
        <w:ind w:firstLine="709"/>
        <w:jc w:val="both"/>
        <w:rPr>
          <w:sz w:val="26"/>
          <w:szCs w:val="26"/>
        </w:rPr>
      </w:pPr>
    </w:p>
    <w:p w14:paraId="6E2C490C" w14:textId="46C62910" w:rsidR="0000698A" w:rsidRDefault="00FA601F" w:rsidP="0000698A">
      <w:pPr>
        <w:pStyle w:val="ConsPlusNormal"/>
        <w:tabs>
          <w:tab w:val="left" w:pos="4102"/>
        </w:tabs>
        <w:ind w:firstLine="0"/>
        <w:jc w:val="center"/>
        <w:rPr>
          <w:rFonts w:ascii="Times New Roman" w:hAnsi="Times New Roman" w:cs="Times New Roman"/>
          <w:noProof/>
          <w:sz w:val="26"/>
          <w:szCs w:val="26"/>
        </w:rPr>
      </w:pPr>
      <w:r w:rsidRPr="0000698A">
        <w:rPr>
          <w:rFonts w:ascii="Times New Roman" w:hAnsi="Times New Roman" w:cs="Times New Roman"/>
          <w:noProof/>
          <w:sz w:val="26"/>
          <w:szCs w:val="26"/>
        </w:rPr>
        <w:t xml:space="preserve">РАЗДЕЛ </w:t>
      </w:r>
      <w:r w:rsidR="00AD7A6F" w:rsidRPr="0000698A">
        <w:rPr>
          <w:rFonts w:ascii="Times New Roman" w:hAnsi="Times New Roman" w:cs="Times New Roman"/>
          <w:noProof/>
          <w:sz w:val="26"/>
          <w:szCs w:val="26"/>
          <w:lang w:val="en-US"/>
        </w:rPr>
        <w:t>II</w:t>
      </w:r>
      <w:r w:rsidR="00E44737" w:rsidRPr="0000698A">
        <w:rPr>
          <w:rFonts w:ascii="Times New Roman" w:hAnsi="Times New Roman" w:cs="Times New Roman"/>
          <w:noProof/>
          <w:sz w:val="26"/>
          <w:szCs w:val="26"/>
        </w:rPr>
        <w:t>. </w:t>
      </w:r>
      <w:r w:rsidR="0000698A">
        <w:rPr>
          <w:rFonts w:ascii="Times New Roman" w:hAnsi="Times New Roman" w:cs="Times New Roman"/>
          <w:noProof/>
          <w:sz w:val="26"/>
          <w:szCs w:val="26"/>
        </w:rPr>
        <w:t>Ц</w:t>
      </w:r>
      <w:r w:rsidR="0000698A" w:rsidRPr="0000698A">
        <w:rPr>
          <w:rFonts w:ascii="Times New Roman" w:hAnsi="Times New Roman" w:cs="Times New Roman"/>
          <w:noProof/>
          <w:sz w:val="26"/>
          <w:szCs w:val="26"/>
        </w:rPr>
        <w:t>ели и задачи социально-экономического развития муниципального образования "</w:t>
      </w:r>
      <w:r w:rsidR="0000698A">
        <w:rPr>
          <w:rFonts w:ascii="Times New Roman" w:hAnsi="Times New Roman" w:cs="Times New Roman"/>
          <w:noProof/>
          <w:sz w:val="26"/>
          <w:szCs w:val="26"/>
        </w:rPr>
        <w:t>Г</w:t>
      </w:r>
      <w:r w:rsidR="0000698A" w:rsidRPr="0000698A">
        <w:rPr>
          <w:rFonts w:ascii="Times New Roman" w:hAnsi="Times New Roman" w:cs="Times New Roman"/>
          <w:noProof/>
          <w:sz w:val="26"/>
          <w:szCs w:val="26"/>
        </w:rPr>
        <w:t>ородской округ "</w:t>
      </w:r>
      <w:r w:rsidR="0000698A">
        <w:rPr>
          <w:rFonts w:ascii="Times New Roman" w:hAnsi="Times New Roman" w:cs="Times New Roman"/>
          <w:noProof/>
          <w:sz w:val="26"/>
          <w:szCs w:val="26"/>
        </w:rPr>
        <w:t>Г</w:t>
      </w:r>
      <w:r w:rsidR="0000698A" w:rsidRPr="0000698A">
        <w:rPr>
          <w:rFonts w:ascii="Times New Roman" w:hAnsi="Times New Roman" w:cs="Times New Roman"/>
          <w:noProof/>
          <w:sz w:val="26"/>
          <w:szCs w:val="26"/>
        </w:rPr>
        <w:t xml:space="preserve">ород </w:t>
      </w:r>
      <w:r w:rsidR="0000698A">
        <w:rPr>
          <w:rFonts w:ascii="Times New Roman" w:hAnsi="Times New Roman" w:cs="Times New Roman"/>
          <w:noProof/>
          <w:sz w:val="26"/>
          <w:szCs w:val="26"/>
        </w:rPr>
        <w:t>Н</w:t>
      </w:r>
      <w:r w:rsidR="0000698A" w:rsidRPr="0000698A">
        <w:rPr>
          <w:rFonts w:ascii="Times New Roman" w:hAnsi="Times New Roman" w:cs="Times New Roman"/>
          <w:noProof/>
          <w:sz w:val="26"/>
          <w:szCs w:val="26"/>
        </w:rPr>
        <w:t>арьян-</w:t>
      </w:r>
      <w:r w:rsidR="0000698A">
        <w:rPr>
          <w:rFonts w:ascii="Times New Roman" w:hAnsi="Times New Roman" w:cs="Times New Roman"/>
          <w:noProof/>
          <w:sz w:val="26"/>
          <w:szCs w:val="26"/>
        </w:rPr>
        <w:t>Мар",</w:t>
      </w:r>
    </w:p>
    <w:p w14:paraId="3B1E2D55" w14:textId="33FB3251" w:rsidR="00416DD4" w:rsidRPr="0000698A" w:rsidRDefault="0000698A" w:rsidP="0000698A">
      <w:pPr>
        <w:pStyle w:val="ConsPlusNormal"/>
        <w:tabs>
          <w:tab w:val="left" w:pos="4102"/>
        </w:tabs>
        <w:ind w:firstLine="0"/>
        <w:jc w:val="center"/>
        <w:rPr>
          <w:rFonts w:ascii="Times New Roman" w:hAnsi="Times New Roman" w:cs="Times New Roman"/>
          <w:sz w:val="26"/>
          <w:szCs w:val="26"/>
        </w:rPr>
      </w:pPr>
      <w:r w:rsidRPr="0000698A">
        <w:rPr>
          <w:rFonts w:ascii="Times New Roman" w:hAnsi="Times New Roman" w:cs="Times New Roman"/>
          <w:noProof/>
          <w:sz w:val="26"/>
          <w:szCs w:val="26"/>
        </w:rPr>
        <w:t xml:space="preserve"> сроки и этапы реализации стратегии</w:t>
      </w:r>
    </w:p>
    <w:p w14:paraId="1CBA62A9" w14:textId="77777777" w:rsidR="004C5E69" w:rsidRPr="00963E79" w:rsidRDefault="004C5E69" w:rsidP="0000698A">
      <w:pPr>
        <w:pStyle w:val="ConsPlusNormal"/>
        <w:tabs>
          <w:tab w:val="left" w:pos="1560"/>
          <w:tab w:val="left" w:pos="1843"/>
          <w:tab w:val="left" w:pos="4102"/>
        </w:tabs>
        <w:ind w:firstLine="709"/>
        <w:jc w:val="both"/>
        <w:rPr>
          <w:rFonts w:ascii="Times New Roman" w:hAnsi="Times New Roman" w:cs="Times New Roman"/>
          <w:b/>
          <w:sz w:val="26"/>
          <w:szCs w:val="26"/>
        </w:rPr>
      </w:pPr>
    </w:p>
    <w:p w14:paraId="48C5E3F4" w14:textId="5C2DE6C1" w:rsidR="00DE54F5" w:rsidRPr="00963E79" w:rsidRDefault="00DE54F5" w:rsidP="0000698A">
      <w:pPr>
        <w:pStyle w:val="ConsPlusNormal"/>
        <w:tabs>
          <w:tab w:val="left" w:pos="1560"/>
          <w:tab w:val="left" w:pos="1843"/>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При обосновании целей и задач социально-экономического развития </w:t>
      </w:r>
      <w:r w:rsidR="003257A6">
        <w:rPr>
          <w:rFonts w:ascii="Times New Roman" w:hAnsi="Times New Roman" w:cs="Times New Roman"/>
          <w:sz w:val="26"/>
          <w:szCs w:val="26"/>
        </w:rPr>
        <w:t>Г</w:t>
      </w:r>
      <w:r w:rsidRPr="00963E79">
        <w:rPr>
          <w:rFonts w:ascii="Times New Roman" w:hAnsi="Times New Roman" w:cs="Times New Roman"/>
          <w:sz w:val="26"/>
          <w:szCs w:val="26"/>
        </w:rPr>
        <w:t>ородского округа были приняты во внимание</w:t>
      </w:r>
      <w:r w:rsidR="00102F86" w:rsidRPr="00963E79">
        <w:rPr>
          <w:rFonts w:ascii="Times New Roman" w:hAnsi="Times New Roman" w:cs="Times New Roman"/>
          <w:sz w:val="26"/>
          <w:szCs w:val="26"/>
        </w:rPr>
        <w:t>:</w:t>
      </w:r>
    </w:p>
    <w:p w14:paraId="34C95115" w14:textId="09075E24" w:rsidR="00DE54F5" w:rsidRPr="00963E79" w:rsidRDefault="00DE54F5" w:rsidP="0000698A">
      <w:pPr>
        <w:pStyle w:val="ConsPlusNormal"/>
        <w:tabs>
          <w:tab w:val="left" w:pos="1560"/>
          <w:tab w:val="left" w:pos="1843"/>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 место муниципального образования в системе социально-экономических координат Ненецкого автономного округа и Северо-Западного федерального округа и его конкурентные преимущества (существующие и прогнозируемые);</w:t>
      </w:r>
    </w:p>
    <w:p w14:paraId="7AB33842" w14:textId="41CB1962" w:rsidR="00DE54F5" w:rsidRPr="00963E79" w:rsidRDefault="00DE54F5" w:rsidP="0000698A">
      <w:pPr>
        <w:pStyle w:val="ConsPlusNormal"/>
        <w:tabs>
          <w:tab w:val="left" w:pos="1560"/>
          <w:tab w:val="left" w:pos="1843"/>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 сложившиеся позитивные тренды и предпосылки развития социально-экономической системы города.</w:t>
      </w:r>
    </w:p>
    <w:p w14:paraId="73BC0379" w14:textId="2C7AC711" w:rsidR="00DE54F5" w:rsidRPr="00963E79" w:rsidRDefault="00DE54F5" w:rsidP="0000698A">
      <w:pPr>
        <w:pStyle w:val="ConsPlusNormal"/>
        <w:tabs>
          <w:tab w:val="left" w:pos="1560"/>
          <w:tab w:val="left" w:pos="1843"/>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Параллельно исследованы миссии и генеральные цели иных городов, являющихся потенциальными конкурентами Нарьян-Мара на рынках инвестиционных и кадровых ресурсов, товаров и услуг.</w:t>
      </w:r>
    </w:p>
    <w:p w14:paraId="2F9D54CD" w14:textId="284AD7F7" w:rsidR="00DE54F5" w:rsidRPr="00963E79" w:rsidRDefault="00DE54F5" w:rsidP="0000698A">
      <w:pPr>
        <w:pStyle w:val="ConsPlusNormal"/>
        <w:tabs>
          <w:tab w:val="left" w:pos="1560"/>
          <w:tab w:val="left" w:pos="1843"/>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lang w:val="en-US"/>
        </w:rPr>
        <w:t>SWOT</w:t>
      </w:r>
      <w:r w:rsidRPr="00963E79">
        <w:rPr>
          <w:rFonts w:ascii="Times New Roman" w:hAnsi="Times New Roman" w:cs="Times New Roman"/>
          <w:sz w:val="26"/>
          <w:szCs w:val="26"/>
        </w:rPr>
        <w:t>-анализ социально-экономического развития города позволил определить следующие его главные конкурентные преимущества:</w:t>
      </w:r>
    </w:p>
    <w:p w14:paraId="5A4BE2FD" w14:textId="2C1E845C" w:rsidR="00DE54F5" w:rsidRPr="00963E79" w:rsidRDefault="000D07D1" w:rsidP="0000698A">
      <w:pPr>
        <w:pStyle w:val="ConsPlusNormal"/>
        <w:tabs>
          <w:tab w:val="left" w:pos="1560"/>
          <w:tab w:val="left" w:pos="1843"/>
          <w:tab w:val="left" w:pos="410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6735E" w:rsidRPr="00963E79">
        <w:rPr>
          <w:rFonts w:ascii="Times New Roman" w:hAnsi="Times New Roman" w:cs="Times New Roman"/>
          <w:sz w:val="26"/>
          <w:szCs w:val="26"/>
        </w:rPr>
        <w:t>н</w:t>
      </w:r>
      <w:r w:rsidR="00DE54F5" w:rsidRPr="00963E79">
        <w:rPr>
          <w:rFonts w:ascii="Times New Roman" w:hAnsi="Times New Roman" w:cs="Times New Roman"/>
          <w:sz w:val="26"/>
          <w:szCs w:val="26"/>
        </w:rPr>
        <w:t>аличие стабильно работающих конкурентоспособных предприятий;</w:t>
      </w:r>
    </w:p>
    <w:p w14:paraId="2C72EE1C" w14:textId="29C89756" w:rsidR="0086735E" w:rsidRPr="00963E79" w:rsidRDefault="000D07D1" w:rsidP="0000698A">
      <w:pPr>
        <w:pStyle w:val="ConsPlusNormal"/>
        <w:tabs>
          <w:tab w:val="left" w:pos="1560"/>
          <w:tab w:val="left" w:pos="1843"/>
          <w:tab w:val="left" w:pos="410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6735E" w:rsidRPr="00963E79">
        <w:rPr>
          <w:rFonts w:ascii="Times New Roman" w:hAnsi="Times New Roman" w:cs="Times New Roman"/>
          <w:sz w:val="26"/>
          <w:szCs w:val="26"/>
        </w:rPr>
        <w:t>высокая концентрация экономической деятельности в региональном центре;</w:t>
      </w:r>
    </w:p>
    <w:p w14:paraId="1FCB6999" w14:textId="0F6296E3" w:rsidR="0086735E" w:rsidRPr="00963E79" w:rsidRDefault="000D07D1" w:rsidP="0000698A">
      <w:pPr>
        <w:pStyle w:val="ConsPlusNormal"/>
        <w:tabs>
          <w:tab w:val="left" w:pos="1560"/>
          <w:tab w:val="left" w:pos="1843"/>
          <w:tab w:val="left" w:pos="410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6735E" w:rsidRPr="00963E79">
        <w:rPr>
          <w:rFonts w:ascii="Times New Roman" w:hAnsi="Times New Roman" w:cs="Times New Roman"/>
          <w:sz w:val="26"/>
          <w:szCs w:val="26"/>
        </w:rPr>
        <w:t>потенциал развития отраслей высоких технологий (связь, информатизация и т.д.)</w:t>
      </w:r>
      <w:r w:rsidR="00095486" w:rsidRPr="00963E79">
        <w:rPr>
          <w:rFonts w:ascii="Times New Roman" w:hAnsi="Times New Roman" w:cs="Times New Roman"/>
          <w:sz w:val="26"/>
          <w:szCs w:val="26"/>
        </w:rPr>
        <w:t>;</w:t>
      </w:r>
    </w:p>
    <w:p w14:paraId="3FB27D71" w14:textId="5443315E" w:rsidR="0086735E" w:rsidRPr="00963E79" w:rsidRDefault="000D07D1" w:rsidP="0000698A">
      <w:pPr>
        <w:pStyle w:val="ConsPlusNormal"/>
        <w:tabs>
          <w:tab w:val="left" w:pos="1560"/>
          <w:tab w:val="left" w:pos="1843"/>
          <w:tab w:val="left" w:pos="410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95486" w:rsidRPr="00963E79">
        <w:rPr>
          <w:rFonts w:ascii="Times New Roman" w:hAnsi="Times New Roman" w:cs="Times New Roman"/>
          <w:sz w:val="26"/>
          <w:szCs w:val="26"/>
        </w:rPr>
        <w:t>наличие технологических компетенций в ключевых отраслях специализаций;</w:t>
      </w:r>
    </w:p>
    <w:p w14:paraId="26759D1D" w14:textId="30C9D81D" w:rsidR="00095486" w:rsidRPr="00963E79" w:rsidRDefault="000D07D1" w:rsidP="0000698A">
      <w:pPr>
        <w:pStyle w:val="ConsPlusNormal"/>
        <w:tabs>
          <w:tab w:val="left" w:pos="1560"/>
          <w:tab w:val="left" w:pos="1843"/>
          <w:tab w:val="left" w:pos="410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95486" w:rsidRPr="00963E79">
        <w:rPr>
          <w:rFonts w:ascii="Times New Roman" w:hAnsi="Times New Roman" w:cs="Times New Roman"/>
          <w:sz w:val="26"/>
          <w:szCs w:val="26"/>
        </w:rPr>
        <w:t>наличие естественного и миграционного прироста;</w:t>
      </w:r>
    </w:p>
    <w:p w14:paraId="2B34A6BC" w14:textId="4A7498C4" w:rsidR="00095486" w:rsidRPr="00963E79" w:rsidRDefault="000D07D1" w:rsidP="0000698A">
      <w:pPr>
        <w:pStyle w:val="ConsPlusNormal"/>
        <w:tabs>
          <w:tab w:val="left" w:pos="1560"/>
          <w:tab w:val="left" w:pos="1843"/>
          <w:tab w:val="left" w:pos="410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95486" w:rsidRPr="00963E79">
        <w:rPr>
          <w:rFonts w:ascii="Times New Roman" w:hAnsi="Times New Roman" w:cs="Times New Roman"/>
          <w:sz w:val="26"/>
          <w:szCs w:val="26"/>
        </w:rPr>
        <w:t>достаточно высокая доля населения трудоспособного возраста, в том числе молодежи в структуре населения;</w:t>
      </w:r>
    </w:p>
    <w:p w14:paraId="19407006" w14:textId="761574EF" w:rsidR="00095486" w:rsidRPr="00963E79" w:rsidRDefault="000D07D1" w:rsidP="0000698A">
      <w:pPr>
        <w:pStyle w:val="ConsPlusNormal"/>
        <w:tabs>
          <w:tab w:val="left" w:pos="1560"/>
          <w:tab w:val="left" w:pos="1843"/>
          <w:tab w:val="left" w:pos="410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95486" w:rsidRPr="00963E79">
        <w:rPr>
          <w:rFonts w:ascii="Times New Roman" w:hAnsi="Times New Roman" w:cs="Times New Roman"/>
          <w:sz w:val="26"/>
          <w:szCs w:val="26"/>
        </w:rPr>
        <w:t xml:space="preserve">наличие близлежащих населенных пунктов Заполярного района как источника </w:t>
      </w:r>
      <w:proofErr w:type="spellStart"/>
      <w:r w:rsidR="00095486" w:rsidRPr="00963E79">
        <w:rPr>
          <w:rFonts w:ascii="Times New Roman" w:hAnsi="Times New Roman" w:cs="Times New Roman"/>
          <w:sz w:val="26"/>
          <w:szCs w:val="26"/>
        </w:rPr>
        <w:t>внутрирегиональной</w:t>
      </w:r>
      <w:proofErr w:type="spellEnd"/>
      <w:r w:rsidR="00095486" w:rsidRPr="00963E79">
        <w:rPr>
          <w:rFonts w:ascii="Times New Roman" w:hAnsi="Times New Roman" w:cs="Times New Roman"/>
          <w:sz w:val="26"/>
          <w:szCs w:val="26"/>
        </w:rPr>
        <w:t xml:space="preserve"> и маятниковой миграции;</w:t>
      </w:r>
    </w:p>
    <w:p w14:paraId="018505E3" w14:textId="3033FDF2" w:rsidR="00095486" w:rsidRPr="00963E79" w:rsidRDefault="000D07D1" w:rsidP="0000698A">
      <w:pPr>
        <w:pStyle w:val="ConsPlusNormal"/>
        <w:tabs>
          <w:tab w:val="left" w:pos="1560"/>
          <w:tab w:val="left" w:pos="1843"/>
          <w:tab w:val="left" w:pos="410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8A0EDA" w:rsidRPr="00963E79">
        <w:rPr>
          <w:rFonts w:ascii="Times New Roman" w:hAnsi="Times New Roman" w:cs="Times New Roman"/>
          <w:sz w:val="26"/>
          <w:szCs w:val="26"/>
        </w:rPr>
        <w:t>развита</w:t>
      </w:r>
      <w:r w:rsidR="00095486" w:rsidRPr="00963E79">
        <w:rPr>
          <w:rFonts w:ascii="Times New Roman" w:hAnsi="Times New Roman" w:cs="Times New Roman"/>
          <w:sz w:val="26"/>
          <w:szCs w:val="26"/>
        </w:rPr>
        <w:t>я система социальной поддержки отдельных категорий граждан;</w:t>
      </w:r>
    </w:p>
    <w:p w14:paraId="7783BE4C" w14:textId="725064EB" w:rsidR="000520D0" w:rsidRPr="000520D0" w:rsidRDefault="000520D0" w:rsidP="0000698A">
      <w:pPr>
        <w:pStyle w:val="ConsPlusNormal"/>
        <w:tabs>
          <w:tab w:val="left" w:pos="1560"/>
          <w:tab w:val="left" w:pos="1843"/>
          <w:tab w:val="left" w:pos="4102"/>
        </w:tabs>
        <w:ind w:firstLine="709"/>
        <w:jc w:val="both"/>
        <w:rPr>
          <w:rFonts w:ascii="Times New Roman" w:hAnsi="Times New Roman" w:cs="Times New Roman"/>
          <w:sz w:val="26"/>
          <w:szCs w:val="26"/>
        </w:rPr>
      </w:pPr>
      <w:r>
        <w:rPr>
          <w:rFonts w:ascii="Times New Roman" w:hAnsi="Times New Roman" w:cs="Times New Roman"/>
          <w:sz w:val="26"/>
          <w:szCs w:val="26"/>
        </w:rPr>
        <w:t>- в</w:t>
      </w:r>
      <w:r w:rsidRPr="000520D0">
        <w:rPr>
          <w:rFonts w:ascii="Times New Roman" w:hAnsi="Times New Roman" w:cs="Times New Roman"/>
          <w:sz w:val="26"/>
          <w:szCs w:val="26"/>
        </w:rPr>
        <w:t>хожде</w:t>
      </w:r>
      <w:r>
        <w:rPr>
          <w:rFonts w:ascii="Times New Roman" w:hAnsi="Times New Roman" w:cs="Times New Roman"/>
          <w:sz w:val="26"/>
          <w:szCs w:val="26"/>
        </w:rPr>
        <w:t>ние в состав Арктической зоны Российской Федерации;</w:t>
      </w:r>
    </w:p>
    <w:p w14:paraId="1444E307" w14:textId="55A1EFF9" w:rsidR="00095486" w:rsidRPr="00963E79" w:rsidRDefault="000D07D1" w:rsidP="0000698A">
      <w:pPr>
        <w:pStyle w:val="ConsPlusNormal"/>
        <w:tabs>
          <w:tab w:val="left" w:pos="1560"/>
          <w:tab w:val="left" w:pos="1843"/>
          <w:tab w:val="left" w:pos="4102"/>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95486" w:rsidRPr="00963E79">
        <w:rPr>
          <w:rFonts w:ascii="Times New Roman" w:hAnsi="Times New Roman" w:cs="Times New Roman"/>
          <w:sz w:val="26"/>
          <w:szCs w:val="26"/>
        </w:rPr>
        <w:t>туристский потенциал, историко-культурное наследие.</w:t>
      </w:r>
    </w:p>
    <w:p w14:paraId="3567B6AD" w14:textId="0963B330" w:rsidR="004C5E69" w:rsidRPr="00963E79" w:rsidRDefault="004C5E69" w:rsidP="0000698A">
      <w:pPr>
        <w:pStyle w:val="ConsPlusNormal"/>
        <w:tabs>
          <w:tab w:val="left" w:pos="1560"/>
          <w:tab w:val="left" w:pos="1843"/>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Основываясь на выявленных конкурентных преимуществах развития города, с учетом текущих ресурсов и перспективных возможностей разработаны стратегические направления развития отдельных отраслей городской экономики и социальной сферы. Реализация предлагаемых направлений позволяет обеспечить устойчивое развитие городской среды и повышение ее комфортности, раскрыть человеческий потенциал </w:t>
      </w:r>
      <w:r w:rsidR="00E21AE9" w:rsidRPr="00963E79">
        <w:rPr>
          <w:rFonts w:ascii="Times New Roman" w:hAnsi="Times New Roman" w:cs="Times New Roman"/>
          <w:sz w:val="26"/>
          <w:szCs w:val="26"/>
        </w:rPr>
        <w:t>населения и повысить уровень его социальной самоорганизации на основе рационально организованной модели управления.</w:t>
      </w:r>
    </w:p>
    <w:p w14:paraId="68B3FBAE" w14:textId="53E2BB41" w:rsidR="00E21AE9" w:rsidRPr="00963E79" w:rsidRDefault="00E21AE9" w:rsidP="0000698A">
      <w:pPr>
        <w:pStyle w:val="ConsPlusNormal"/>
        <w:tabs>
          <w:tab w:val="left" w:pos="1560"/>
          <w:tab w:val="left" w:pos="1843"/>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Миссия (предназначение) Нарьян-Мара </w:t>
      </w:r>
      <w:r w:rsidR="00A26F08" w:rsidRPr="00963E79">
        <w:rPr>
          <w:rFonts w:ascii="Times New Roman" w:hAnsi="Times New Roman" w:cs="Times New Roman"/>
          <w:sz w:val="26"/>
          <w:szCs w:val="26"/>
        </w:rPr>
        <w:t xml:space="preserve">как </w:t>
      </w:r>
      <w:r w:rsidR="00DA03A6">
        <w:rPr>
          <w:rFonts w:ascii="Times New Roman" w:hAnsi="Times New Roman" w:cs="Times New Roman"/>
          <w:sz w:val="26"/>
          <w:szCs w:val="26"/>
        </w:rPr>
        <w:t>города</w:t>
      </w:r>
      <w:r w:rsidR="006B0A15">
        <w:rPr>
          <w:rFonts w:ascii="Times New Roman" w:hAnsi="Times New Roman" w:cs="Times New Roman"/>
          <w:sz w:val="26"/>
          <w:szCs w:val="26"/>
        </w:rPr>
        <w:t>,</w:t>
      </w:r>
      <w:r w:rsidR="00DA03A6">
        <w:rPr>
          <w:rFonts w:ascii="Times New Roman" w:hAnsi="Times New Roman" w:cs="Times New Roman"/>
          <w:sz w:val="26"/>
          <w:szCs w:val="26"/>
        </w:rPr>
        <w:t xml:space="preserve"> где хочется жить</w:t>
      </w:r>
      <w:r w:rsidR="005A5A17" w:rsidRPr="00963E79">
        <w:rPr>
          <w:rFonts w:ascii="Times New Roman" w:hAnsi="Times New Roman" w:cs="Times New Roman"/>
          <w:sz w:val="26"/>
          <w:szCs w:val="26"/>
        </w:rPr>
        <w:t xml:space="preserve"> </w:t>
      </w:r>
      <w:r w:rsidR="00A26F08" w:rsidRPr="00963E79">
        <w:rPr>
          <w:rFonts w:ascii="Times New Roman" w:hAnsi="Times New Roman" w:cs="Times New Roman"/>
          <w:sz w:val="26"/>
          <w:szCs w:val="26"/>
        </w:rPr>
        <w:t>-</w:t>
      </w:r>
      <w:r w:rsidR="00DA03A6">
        <w:rPr>
          <w:rFonts w:ascii="Times New Roman" w:hAnsi="Times New Roman" w:cs="Times New Roman"/>
          <w:sz w:val="26"/>
          <w:szCs w:val="26"/>
        </w:rPr>
        <w:t xml:space="preserve"> </w:t>
      </w:r>
      <w:r w:rsidR="005A5A17" w:rsidRPr="00963E79">
        <w:rPr>
          <w:rFonts w:ascii="Times New Roman" w:hAnsi="Times New Roman" w:cs="Times New Roman"/>
          <w:sz w:val="26"/>
          <w:szCs w:val="26"/>
        </w:rPr>
        <w:t>всестороннее развитие территории, направленное на формирование комфортных условий инновационной городской среды на основе накопленного потенциала в целях обеспечения возможности самореализации жителей Нарьян-Мара.</w:t>
      </w:r>
    </w:p>
    <w:p w14:paraId="3C2D2738" w14:textId="5F0467F9" w:rsidR="005A5A17" w:rsidRPr="00963E79" w:rsidRDefault="005A5A17" w:rsidP="0000698A">
      <w:pPr>
        <w:pStyle w:val="ConsPlusNormal"/>
        <w:tabs>
          <w:tab w:val="left" w:pos="1560"/>
          <w:tab w:val="left" w:pos="1843"/>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На основании предложенной миссии выделена стратегическая цель развития Нарьян-Мара – </w:t>
      </w:r>
      <w:r w:rsidR="000520D0">
        <w:rPr>
          <w:rFonts w:ascii="Times New Roman" w:hAnsi="Times New Roman" w:cs="Times New Roman"/>
          <w:sz w:val="26"/>
          <w:szCs w:val="26"/>
        </w:rPr>
        <w:t>р</w:t>
      </w:r>
      <w:r w:rsidR="000520D0" w:rsidRPr="00E628A4">
        <w:rPr>
          <w:rFonts w:ascii="Times New Roman" w:hAnsi="Times New Roman" w:cs="Times New Roman"/>
          <w:sz w:val="26"/>
          <w:szCs w:val="26"/>
        </w:rPr>
        <w:t>азвитие города Нарьян-Мара культурного и делового центра Ненецкого автономного округа, обеспечивающего устойчивое повышение качества жизни населения</w:t>
      </w:r>
      <w:r w:rsidRPr="00963E79">
        <w:rPr>
          <w:rFonts w:ascii="Times New Roman" w:hAnsi="Times New Roman" w:cs="Times New Roman"/>
          <w:sz w:val="26"/>
          <w:szCs w:val="26"/>
        </w:rPr>
        <w:t>.</w:t>
      </w:r>
    </w:p>
    <w:p w14:paraId="7C77DF00" w14:textId="27C348A3" w:rsidR="00F362D3" w:rsidRPr="00963E79" w:rsidRDefault="00F362D3"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Реализация Стратегии направлена на качественное изменение городской среды, развитие инноваций и человеческого потенциала, формирование "зеленых" производств, восстановление, сохранение и преумножение имеющегося историко-культурного, природного и иного потенциала Нарьян-Мара, повышение качества институтов предпринимательства и управления. Стратегическое развитие города основано на человеко-ориентированном и эколого-ориентированном подходе, базирующемся на вложениях в человеческий капитал, инновационные сектора экономики, сохранность экосистем. Такая политика позволит создать условия для самореализации личности и жизни текущих и будущих поколений жителей города.</w:t>
      </w:r>
    </w:p>
    <w:p w14:paraId="19116C9C" w14:textId="540FFBD1" w:rsidR="005E7E6B" w:rsidRPr="00963E79" w:rsidRDefault="00095486" w:rsidP="0000698A">
      <w:pPr>
        <w:pStyle w:val="ConsPlusNormal"/>
        <w:tabs>
          <w:tab w:val="left" w:pos="1560"/>
          <w:tab w:val="left" w:pos="4102"/>
        </w:tabs>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На основании предложенной миссии выделены основные равнозначные и взаимосвязанные </w:t>
      </w:r>
      <w:r w:rsidR="00070FEB" w:rsidRPr="00963E79">
        <w:rPr>
          <w:rFonts w:ascii="Times New Roman" w:hAnsi="Times New Roman" w:cs="Times New Roman"/>
          <w:sz w:val="26"/>
          <w:szCs w:val="26"/>
        </w:rPr>
        <w:t>приорите</w:t>
      </w:r>
      <w:r w:rsidR="00A26F08" w:rsidRPr="00963E79">
        <w:rPr>
          <w:rFonts w:ascii="Times New Roman" w:hAnsi="Times New Roman" w:cs="Times New Roman"/>
          <w:sz w:val="26"/>
          <w:szCs w:val="26"/>
        </w:rPr>
        <w:t>т</w:t>
      </w:r>
      <w:r w:rsidR="00070FEB" w:rsidRPr="00963E79">
        <w:rPr>
          <w:rFonts w:ascii="Times New Roman" w:hAnsi="Times New Roman" w:cs="Times New Roman"/>
          <w:sz w:val="26"/>
          <w:szCs w:val="26"/>
        </w:rPr>
        <w:t>ы</w:t>
      </w:r>
      <w:r w:rsidRPr="00963E79">
        <w:rPr>
          <w:rFonts w:ascii="Times New Roman" w:hAnsi="Times New Roman" w:cs="Times New Roman"/>
          <w:sz w:val="26"/>
          <w:szCs w:val="26"/>
        </w:rPr>
        <w:t xml:space="preserve"> развития города</w:t>
      </w:r>
      <w:r w:rsidR="005E7E6B" w:rsidRPr="00963E79">
        <w:rPr>
          <w:rFonts w:ascii="Times New Roman" w:hAnsi="Times New Roman" w:cs="Times New Roman"/>
          <w:sz w:val="26"/>
          <w:szCs w:val="26"/>
        </w:rPr>
        <w:t>: деловая среда, городская среда, социальная сфера, муниципальное управление и гражданское общество.</w:t>
      </w:r>
    </w:p>
    <w:p w14:paraId="7739D0C8" w14:textId="002691FE" w:rsidR="00F362D3" w:rsidRPr="00963E79" w:rsidRDefault="005E7E6B"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Выбор </w:t>
      </w:r>
      <w:r w:rsidR="00070FEB" w:rsidRPr="00963E79">
        <w:rPr>
          <w:rFonts w:ascii="Times New Roman" w:hAnsi="Times New Roman" w:cs="Times New Roman"/>
          <w:sz w:val="26"/>
          <w:szCs w:val="26"/>
        </w:rPr>
        <w:t>приоритетов</w:t>
      </w:r>
      <w:r w:rsidRPr="00963E79">
        <w:rPr>
          <w:rFonts w:ascii="Times New Roman" w:hAnsi="Times New Roman" w:cs="Times New Roman"/>
          <w:sz w:val="26"/>
          <w:szCs w:val="26"/>
        </w:rPr>
        <w:t xml:space="preserve"> определяет основные цели социально-экономического развития </w:t>
      </w:r>
      <w:r w:rsidR="00700CFB" w:rsidRPr="00963E79">
        <w:rPr>
          <w:rFonts w:ascii="Times New Roman" w:hAnsi="Times New Roman" w:cs="Times New Roman"/>
          <w:sz w:val="26"/>
          <w:szCs w:val="26"/>
        </w:rPr>
        <w:t>Нарьян-Мара</w:t>
      </w:r>
      <w:r w:rsidRPr="00963E79">
        <w:rPr>
          <w:rFonts w:ascii="Times New Roman" w:hAnsi="Times New Roman" w:cs="Times New Roman"/>
          <w:sz w:val="26"/>
          <w:szCs w:val="26"/>
        </w:rPr>
        <w:t>, направленные на формирование условий для комплексного всестороннего развития человеческого потенциала, удержания и привлечения населения в город, а также выхода на траекторию устой</w:t>
      </w:r>
      <w:r w:rsidR="00700CFB" w:rsidRPr="00963E79">
        <w:rPr>
          <w:rFonts w:ascii="Times New Roman" w:hAnsi="Times New Roman" w:cs="Times New Roman"/>
          <w:sz w:val="26"/>
          <w:szCs w:val="26"/>
        </w:rPr>
        <w:t>чивого развития</w:t>
      </w:r>
      <w:r w:rsidRPr="00963E79">
        <w:rPr>
          <w:rFonts w:ascii="Times New Roman" w:hAnsi="Times New Roman" w:cs="Times New Roman"/>
          <w:sz w:val="26"/>
          <w:szCs w:val="26"/>
        </w:rPr>
        <w:t xml:space="preserve"> </w:t>
      </w:r>
      <w:r w:rsidR="000520D0">
        <w:rPr>
          <w:rFonts w:ascii="Times New Roman" w:hAnsi="Times New Roman" w:cs="Times New Roman"/>
          <w:sz w:val="26"/>
          <w:szCs w:val="26"/>
        </w:rPr>
        <w:t xml:space="preserve">(Таблица </w:t>
      </w:r>
      <w:r w:rsidR="00D236F9">
        <w:rPr>
          <w:rFonts w:ascii="Times New Roman" w:hAnsi="Times New Roman" w:cs="Times New Roman"/>
          <w:sz w:val="26"/>
          <w:szCs w:val="26"/>
        </w:rPr>
        <w:t>4</w:t>
      </w:r>
      <w:r w:rsidR="000520D0">
        <w:rPr>
          <w:rFonts w:ascii="Times New Roman" w:hAnsi="Times New Roman" w:cs="Times New Roman"/>
          <w:sz w:val="26"/>
          <w:szCs w:val="26"/>
        </w:rPr>
        <w:t>)</w:t>
      </w:r>
      <w:r w:rsidR="00095486" w:rsidRPr="00963E79">
        <w:rPr>
          <w:rFonts w:ascii="Times New Roman" w:hAnsi="Times New Roman" w:cs="Times New Roman"/>
          <w:sz w:val="26"/>
          <w:szCs w:val="26"/>
        </w:rPr>
        <w:t>.</w:t>
      </w:r>
    </w:p>
    <w:p w14:paraId="3B222A46" w14:textId="77777777" w:rsidR="0000698A" w:rsidRDefault="0000698A" w:rsidP="0000698A">
      <w:pPr>
        <w:pStyle w:val="ConsPlusNormal"/>
        <w:tabs>
          <w:tab w:val="left" w:pos="1560"/>
          <w:tab w:val="left" w:pos="1843"/>
          <w:tab w:val="left" w:pos="4102"/>
        </w:tabs>
        <w:ind w:firstLine="709"/>
        <w:jc w:val="right"/>
        <w:rPr>
          <w:rFonts w:ascii="Times New Roman" w:hAnsi="Times New Roman" w:cs="Times New Roman"/>
          <w:sz w:val="26"/>
          <w:szCs w:val="26"/>
        </w:rPr>
      </w:pPr>
    </w:p>
    <w:p w14:paraId="28BC82A4" w14:textId="77777777" w:rsidR="0000698A" w:rsidRDefault="0000698A" w:rsidP="0000698A">
      <w:pPr>
        <w:pStyle w:val="ConsPlusNormal"/>
        <w:tabs>
          <w:tab w:val="left" w:pos="1560"/>
          <w:tab w:val="left" w:pos="1843"/>
          <w:tab w:val="left" w:pos="4102"/>
        </w:tabs>
        <w:ind w:firstLine="709"/>
        <w:jc w:val="right"/>
        <w:rPr>
          <w:rFonts w:ascii="Times New Roman" w:hAnsi="Times New Roman" w:cs="Times New Roman"/>
          <w:sz w:val="26"/>
          <w:szCs w:val="26"/>
        </w:rPr>
      </w:pPr>
    </w:p>
    <w:p w14:paraId="62ECA4CB" w14:textId="77777777" w:rsidR="0000698A" w:rsidRDefault="0000698A" w:rsidP="0000698A">
      <w:pPr>
        <w:pStyle w:val="ConsPlusNormal"/>
        <w:tabs>
          <w:tab w:val="left" w:pos="1560"/>
          <w:tab w:val="left" w:pos="1843"/>
          <w:tab w:val="left" w:pos="4102"/>
        </w:tabs>
        <w:ind w:firstLine="709"/>
        <w:jc w:val="right"/>
        <w:rPr>
          <w:rFonts w:ascii="Times New Roman" w:hAnsi="Times New Roman" w:cs="Times New Roman"/>
          <w:sz w:val="26"/>
          <w:szCs w:val="26"/>
        </w:rPr>
      </w:pPr>
    </w:p>
    <w:p w14:paraId="2B7AEA12" w14:textId="77777777" w:rsidR="0000698A" w:rsidRDefault="0000698A" w:rsidP="0000698A">
      <w:pPr>
        <w:pStyle w:val="ConsPlusNormal"/>
        <w:tabs>
          <w:tab w:val="left" w:pos="1560"/>
          <w:tab w:val="left" w:pos="1843"/>
          <w:tab w:val="left" w:pos="4102"/>
        </w:tabs>
        <w:ind w:firstLine="709"/>
        <w:jc w:val="right"/>
        <w:rPr>
          <w:rFonts w:ascii="Times New Roman" w:hAnsi="Times New Roman" w:cs="Times New Roman"/>
          <w:sz w:val="26"/>
          <w:szCs w:val="26"/>
        </w:rPr>
      </w:pPr>
    </w:p>
    <w:p w14:paraId="149E79E5" w14:textId="4BF56685" w:rsidR="003446BE" w:rsidRPr="0000698A" w:rsidRDefault="003446BE" w:rsidP="0000698A">
      <w:pPr>
        <w:pStyle w:val="ConsPlusNormal"/>
        <w:tabs>
          <w:tab w:val="left" w:pos="1560"/>
          <w:tab w:val="left" w:pos="1843"/>
          <w:tab w:val="left" w:pos="4102"/>
        </w:tabs>
        <w:ind w:firstLine="709"/>
        <w:jc w:val="right"/>
        <w:rPr>
          <w:rFonts w:ascii="Times New Roman" w:hAnsi="Times New Roman" w:cs="Times New Roman"/>
          <w:sz w:val="26"/>
          <w:szCs w:val="26"/>
        </w:rPr>
      </w:pPr>
      <w:r w:rsidRPr="0000698A">
        <w:rPr>
          <w:rFonts w:ascii="Times New Roman" w:hAnsi="Times New Roman" w:cs="Times New Roman"/>
          <w:sz w:val="26"/>
          <w:szCs w:val="26"/>
        </w:rPr>
        <w:t>Таблица</w:t>
      </w:r>
      <w:r w:rsidR="00B024AC" w:rsidRPr="0000698A">
        <w:rPr>
          <w:rFonts w:ascii="Times New Roman" w:hAnsi="Times New Roman" w:cs="Times New Roman"/>
          <w:sz w:val="26"/>
          <w:szCs w:val="26"/>
        </w:rPr>
        <w:t xml:space="preserve"> </w:t>
      </w:r>
      <w:r w:rsidR="00D236F9" w:rsidRPr="0000698A">
        <w:rPr>
          <w:rFonts w:ascii="Times New Roman" w:hAnsi="Times New Roman" w:cs="Times New Roman"/>
          <w:sz w:val="26"/>
          <w:szCs w:val="26"/>
        </w:rPr>
        <w:t>4</w:t>
      </w:r>
      <w:r w:rsidRPr="0000698A">
        <w:rPr>
          <w:rFonts w:ascii="Times New Roman" w:hAnsi="Times New Roman" w:cs="Times New Roman"/>
          <w:sz w:val="26"/>
          <w:szCs w:val="26"/>
        </w:rPr>
        <w:t xml:space="preserve"> </w:t>
      </w:r>
    </w:p>
    <w:p w14:paraId="4124D5B8" w14:textId="77777777" w:rsidR="00A533D5" w:rsidRPr="0000698A" w:rsidRDefault="003446BE" w:rsidP="0000698A">
      <w:pPr>
        <w:pStyle w:val="ConsPlusNormal"/>
        <w:tabs>
          <w:tab w:val="left" w:pos="1560"/>
          <w:tab w:val="left" w:pos="1843"/>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 xml:space="preserve">Система приоритетных направлений и целей Стратегии социально-экономического развития муниципального образования </w:t>
      </w:r>
    </w:p>
    <w:p w14:paraId="6E3E53A6" w14:textId="3D27D22E" w:rsidR="003446BE" w:rsidRPr="0000698A" w:rsidRDefault="003446BE" w:rsidP="0000698A">
      <w:pPr>
        <w:pStyle w:val="ConsPlusNormal"/>
        <w:tabs>
          <w:tab w:val="left" w:pos="1560"/>
          <w:tab w:val="left" w:pos="1843"/>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"Городской округ "Город Нарьян-Мар"</w:t>
      </w:r>
      <w:r w:rsidR="002935D6" w:rsidRPr="0000698A">
        <w:rPr>
          <w:rFonts w:ascii="Times New Roman" w:hAnsi="Times New Roman" w:cs="Times New Roman"/>
          <w:sz w:val="26"/>
          <w:szCs w:val="26"/>
        </w:rPr>
        <w:t xml:space="preserve"> до 2030 года</w:t>
      </w:r>
    </w:p>
    <w:p w14:paraId="097FC7B1" w14:textId="77777777" w:rsidR="002935D6" w:rsidRPr="0000698A" w:rsidRDefault="002935D6" w:rsidP="0000698A">
      <w:pPr>
        <w:pStyle w:val="ConsPlusNormal"/>
        <w:tabs>
          <w:tab w:val="left" w:pos="1560"/>
          <w:tab w:val="left" w:pos="1843"/>
          <w:tab w:val="left" w:pos="4102"/>
        </w:tabs>
        <w:ind w:firstLine="0"/>
        <w:jc w:val="center"/>
        <w:rPr>
          <w:rFonts w:ascii="Times New Roman" w:hAnsi="Times New Roman" w:cs="Times New Roman"/>
          <w:sz w:val="26"/>
          <w:szCs w:val="26"/>
        </w:rPr>
      </w:pPr>
    </w:p>
    <w:tbl>
      <w:tblPr>
        <w:tblStyle w:val="a6"/>
        <w:tblW w:w="10031" w:type="dxa"/>
        <w:tblLayout w:type="fixed"/>
        <w:tblLook w:val="04A0" w:firstRow="1" w:lastRow="0" w:firstColumn="1" w:lastColumn="0" w:noHBand="0" w:noVBand="1"/>
      </w:tblPr>
      <w:tblGrid>
        <w:gridCol w:w="2376"/>
        <w:gridCol w:w="7655"/>
      </w:tblGrid>
      <w:tr w:rsidR="00963E79" w:rsidRPr="0000698A" w14:paraId="47464A64" w14:textId="64C4550F" w:rsidTr="00DD69A2">
        <w:tc>
          <w:tcPr>
            <w:tcW w:w="2376" w:type="dxa"/>
          </w:tcPr>
          <w:p w14:paraId="554CD33B" w14:textId="1533D190" w:rsidR="00DD69A2" w:rsidRPr="0000698A" w:rsidRDefault="00DD69A2" w:rsidP="0000698A">
            <w:pPr>
              <w:pStyle w:val="ConsPlusNormal"/>
              <w:tabs>
                <w:tab w:val="left" w:pos="1560"/>
                <w:tab w:val="left" w:pos="1843"/>
                <w:tab w:val="left" w:pos="4102"/>
              </w:tabs>
              <w:ind w:firstLine="0"/>
              <w:jc w:val="center"/>
              <w:rPr>
                <w:rFonts w:ascii="Times New Roman" w:hAnsi="Times New Roman" w:cs="Times New Roman"/>
                <w:sz w:val="24"/>
                <w:szCs w:val="24"/>
              </w:rPr>
            </w:pPr>
            <w:r w:rsidRPr="0000698A">
              <w:rPr>
                <w:rFonts w:ascii="Times New Roman" w:hAnsi="Times New Roman" w:cs="Times New Roman"/>
                <w:sz w:val="24"/>
                <w:szCs w:val="24"/>
              </w:rPr>
              <w:t>Приоритет</w:t>
            </w:r>
          </w:p>
        </w:tc>
        <w:tc>
          <w:tcPr>
            <w:tcW w:w="7655" w:type="dxa"/>
          </w:tcPr>
          <w:p w14:paraId="7F505127" w14:textId="45F08126" w:rsidR="00DD69A2" w:rsidRPr="0000698A" w:rsidRDefault="00DD69A2" w:rsidP="0000698A">
            <w:pPr>
              <w:pStyle w:val="ConsPlusNormal"/>
              <w:tabs>
                <w:tab w:val="left" w:pos="1560"/>
                <w:tab w:val="left" w:pos="1843"/>
                <w:tab w:val="left" w:pos="4102"/>
              </w:tabs>
              <w:ind w:firstLine="0"/>
              <w:jc w:val="center"/>
              <w:rPr>
                <w:rFonts w:ascii="Times New Roman" w:hAnsi="Times New Roman" w:cs="Times New Roman"/>
                <w:sz w:val="24"/>
                <w:szCs w:val="24"/>
              </w:rPr>
            </w:pPr>
            <w:r w:rsidRPr="0000698A">
              <w:rPr>
                <w:rFonts w:ascii="Times New Roman" w:hAnsi="Times New Roman" w:cs="Times New Roman"/>
                <w:sz w:val="24"/>
                <w:szCs w:val="24"/>
              </w:rPr>
              <w:t>Стратегические цели</w:t>
            </w:r>
          </w:p>
        </w:tc>
      </w:tr>
      <w:tr w:rsidR="00963E79" w:rsidRPr="007421BB" w14:paraId="6245E8E0" w14:textId="77777777" w:rsidTr="00DD69A2">
        <w:tc>
          <w:tcPr>
            <w:tcW w:w="2376" w:type="dxa"/>
          </w:tcPr>
          <w:p w14:paraId="6525A23C" w14:textId="77777777" w:rsidR="00DD69A2" w:rsidRPr="007421BB" w:rsidRDefault="00DD69A2" w:rsidP="0000698A">
            <w:pPr>
              <w:pStyle w:val="ConsPlusNormal"/>
              <w:tabs>
                <w:tab w:val="left" w:pos="1560"/>
                <w:tab w:val="left" w:pos="1843"/>
                <w:tab w:val="left" w:pos="4102"/>
              </w:tabs>
              <w:ind w:firstLine="0"/>
              <w:jc w:val="both"/>
              <w:rPr>
                <w:rFonts w:ascii="Times New Roman" w:hAnsi="Times New Roman" w:cs="Times New Roman"/>
                <w:sz w:val="24"/>
                <w:szCs w:val="24"/>
              </w:rPr>
            </w:pPr>
            <w:r w:rsidRPr="007421BB">
              <w:rPr>
                <w:rFonts w:ascii="Times New Roman" w:hAnsi="Times New Roman" w:cs="Times New Roman"/>
                <w:bCs/>
                <w:sz w:val="24"/>
                <w:szCs w:val="24"/>
              </w:rPr>
              <w:t>Социальная сфера</w:t>
            </w:r>
          </w:p>
        </w:tc>
        <w:tc>
          <w:tcPr>
            <w:tcW w:w="7655" w:type="dxa"/>
          </w:tcPr>
          <w:p w14:paraId="6FCDC770" w14:textId="5D090CB9" w:rsidR="00DD69A2" w:rsidRPr="007421BB" w:rsidRDefault="007421BB" w:rsidP="0000698A">
            <w:pPr>
              <w:pStyle w:val="ConsPlusNormal"/>
              <w:tabs>
                <w:tab w:val="left" w:pos="1560"/>
                <w:tab w:val="left" w:pos="1843"/>
                <w:tab w:val="left" w:pos="4102"/>
              </w:tabs>
              <w:ind w:firstLine="0"/>
              <w:jc w:val="both"/>
              <w:rPr>
                <w:rFonts w:ascii="Times New Roman" w:hAnsi="Times New Roman" w:cs="Times New Roman"/>
                <w:sz w:val="24"/>
                <w:szCs w:val="24"/>
              </w:rPr>
            </w:pPr>
            <w:r w:rsidRPr="007421BB">
              <w:rPr>
                <w:rFonts w:ascii="Times New Roman" w:hAnsi="Times New Roman" w:cs="Times New Roman"/>
                <w:sz w:val="24"/>
                <w:szCs w:val="24"/>
              </w:rPr>
              <w:t>Создание благоприятного социального климата. Фо</w:t>
            </w:r>
            <w:r w:rsidR="00DD69A2" w:rsidRPr="007421BB">
              <w:rPr>
                <w:rFonts w:ascii="Times New Roman" w:hAnsi="Times New Roman" w:cs="Times New Roman"/>
                <w:sz w:val="24"/>
                <w:szCs w:val="24"/>
              </w:rPr>
              <w:t xml:space="preserve">рмирование условий для </w:t>
            </w:r>
            <w:r w:rsidR="00057992" w:rsidRPr="007421BB">
              <w:rPr>
                <w:rFonts w:ascii="Times New Roman" w:hAnsi="Times New Roman" w:cs="Times New Roman"/>
                <w:sz w:val="24"/>
                <w:szCs w:val="24"/>
              </w:rPr>
              <w:t xml:space="preserve">увеличения численности </w:t>
            </w:r>
            <w:r w:rsidR="00DD69A2" w:rsidRPr="007421BB">
              <w:rPr>
                <w:rFonts w:ascii="Times New Roman" w:hAnsi="Times New Roman" w:cs="Times New Roman"/>
                <w:sz w:val="24"/>
                <w:szCs w:val="24"/>
              </w:rPr>
              <w:t xml:space="preserve">населения и возможностей всестороннего развития и самореализации человека, обеспечение потребностей в области образования, культуры, спорта и социальной </w:t>
            </w:r>
            <w:r w:rsidR="001D4EDF">
              <w:rPr>
                <w:rFonts w:ascii="Times New Roman" w:hAnsi="Times New Roman" w:cs="Times New Roman"/>
                <w:sz w:val="24"/>
                <w:szCs w:val="24"/>
              </w:rPr>
              <w:t>политики</w:t>
            </w:r>
          </w:p>
        </w:tc>
      </w:tr>
      <w:tr w:rsidR="00963E79" w:rsidRPr="007421BB" w14:paraId="46412ED5" w14:textId="43A81464" w:rsidTr="00DD69A2">
        <w:tc>
          <w:tcPr>
            <w:tcW w:w="2376" w:type="dxa"/>
          </w:tcPr>
          <w:p w14:paraId="1CB2E821" w14:textId="5766F321" w:rsidR="00DD69A2" w:rsidRPr="007421BB" w:rsidRDefault="00DD69A2" w:rsidP="0000698A">
            <w:pPr>
              <w:pStyle w:val="ConsPlusNormal"/>
              <w:tabs>
                <w:tab w:val="left" w:pos="1560"/>
                <w:tab w:val="left" w:pos="1843"/>
                <w:tab w:val="left" w:pos="4102"/>
              </w:tabs>
              <w:ind w:firstLine="0"/>
              <w:jc w:val="both"/>
              <w:rPr>
                <w:rFonts w:ascii="Times New Roman" w:hAnsi="Times New Roman" w:cs="Times New Roman"/>
                <w:sz w:val="24"/>
                <w:szCs w:val="24"/>
              </w:rPr>
            </w:pPr>
            <w:r w:rsidRPr="007421BB">
              <w:rPr>
                <w:rFonts w:ascii="Times New Roman" w:hAnsi="Times New Roman" w:cs="Times New Roman"/>
                <w:bCs/>
                <w:sz w:val="24"/>
                <w:szCs w:val="24"/>
              </w:rPr>
              <w:t>Городская среда</w:t>
            </w:r>
          </w:p>
        </w:tc>
        <w:tc>
          <w:tcPr>
            <w:tcW w:w="7655" w:type="dxa"/>
          </w:tcPr>
          <w:p w14:paraId="167FF75B" w14:textId="51C00134" w:rsidR="00DD69A2" w:rsidRPr="00A5207A" w:rsidRDefault="00A5207A" w:rsidP="0000698A">
            <w:pPr>
              <w:pStyle w:val="ConsPlusNormal"/>
              <w:tabs>
                <w:tab w:val="left" w:pos="1560"/>
                <w:tab w:val="left" w:pos="1843"/>
                <w:tab w:val="left" w:pos="4102"/>
              </w:tabs>
              <w:ind w:firstLine="0"/>
              <w:jc w:val="both"/>
              <w:rPr>
                <w:rFonts w:ascii="Times New Roman" w:hAnsi="Times New Roman" w:cs="Times New Roman"/>
                <w:sz w:val="24"/>
                <w:szCs w:val="24"/>
              </w:rPr>
            </w:pPr>
            <w:r w:rsidRPr="00A5207A">
              <w:rPr>
                <w:rFonts w:ascii="Times New Roman" w:hAnsi="Times New Roman" w:cs="Times New Roman"/>
                <w:sz w:val="24"/>
                <w:szCs w:val="24"/>
              </w:rPr>
              <w:t>Устойчивое развитие экономического потенциала города и пространственной среды, содействие развитию малого и среднего предпринимательства, создание условий для организации новых современных рабочих мест, обеспечения потребностей рынка труда, привлечения инвестиций, внедрение инновационных технологий, создание комфортной среды проживания и разнообразия социально-бытовых услуг для населения</w:t>
            </w:r>
          </w:p>
        </w:tc>
      </w:tr>
      <w:tr w:rsidR="00963E79" w:rsidRPr="007421BB" w14:paraId="44F3B512" w14:textId="77777777" w:rsidTr="00DD69A2">
        <w:tc>
          <w:tcPr>
            <w:tcW w:w="2376" w:type="dxa"/>
          </w:tcPr>
          <w:p w14:paraId="64D1BA8B" w14:textId="77777777" w:rsidR="00DD69A2" w:rsidRPr="007421BB" w:rsidRDefault="00DD69A2" w:rsidP="0000698A">
            <w:pPr>
              <w:pStyle w:val="ConsPlusNormal"/>
              <w:tabs>
                <w:tab w:val="left" w:pos="1560"/>
                <w:tab w:val="left" w:pos="1843"/>
                <w:tab w:val="left" w:pos="4102"/>
              </w:tabs>
              <w:ind w:firstLine="0"/>
              <w:jc w:val="both"/>
              <w:rPr>
                <w:rFonts w:ascii="Times New Roman" w:hAnsi="Times New Roman" w:cs="Times New Roman"/>
                <w:sz w:val="24"/>
                <w:szCs w:val="24"/>
              </w:rPr>
            </w:pPr>
            <w:r w:rsidRPr="007421BB">
              <w:rPr>
                <w:rFonts w:ascii="Times New Roman" w:hAnsi="Times New Roman" w:cs="Times New Roman"/>
                <w:bCs/>
                <w:sz w:val="24"/>
                <w:szCs w:val="24"/>
              </w:rPr>
              <w:t>Деловая среда</w:t>
            </w:r>
          </w:p>
        </w:tc>
        <w:tc>
          <w:tcPr>
            <w:tcW w:w="7655" w:type="dxa"/>
          </w:tcPr>
          <w:p w14:paraId="5CEE6187" w14:textId="00114434" w:rsidR="00DD69A2" w:rsidRPr="007421BB" w:rsidRDefault="007421BB" w:rsidP="0000698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w:t>
            </w:r>
            <w:r w:rsidRPr="007421BB">
              <w:rPr>
                <w:rFonts w:ascii="Times New Roman" w:hAnsi="Times New Roman" w:cs="Times New Roman"/>
                <w:sz w:val="24"/>
                <w:szCs w:val="24"/>
              </w:rPr>
              <w:t xml:space="preserve">стойчивое развитие экономического потенциала города и пространственной среды. </w:t>
            </w:r>
            <w:r w:rsidR="00DD69A2" w:rsidRPr="007421BB">
              <w:rPr>
                <w:rFonts w:ascii="Times New Roman" w:hAnsi="Times New Roman" w:cs="Times New Roman"/>
                <w:sz w:val="24"/>
                <w:szCs w:val="24"/>
              </w:rPr>
              <w:t>Содействие развитию малого и среднего предпринимательства, создание условий для организации новых современных рабочих мест, обеспечения потребностей рынка труда, привлечения инвестиций, формирование среды, способствующей научно-промышленной кооперации организаций города Нарьян-Мара</w:t>
            </w:r>
          </w:p>
        </w:tc>
      </w:tr>
      <w:tr w:rsidR="00DD69A2" w:rsidRPr="007421BB" w14:paraId="2B514AC3" w14:textId="151D8F2E" w:rsidTr="00DD69A2">
        <w:tc>
          <w:tcPr>
            <w:tcW w:w="2376" w:type="dxa"/>
          </w:tcPr>
          <w:p w14:paraId="16CAAFD3" w14:textId="0E43B53C" w:rsidR="00DD69A2" w:rsidRPr="007421BB" w:rsidRDefault="00DD69A2" w:rsidP="0000698A">
            <w:pPr>
              <w:pStyle w:val="ConsPlusNormal"/>
              <w:tabs>
                <w:tab w:val="left" w:pos="1560"/>
                <w:tab w:val="left" w:pos="1843"/>
                <w:tab w:val="left" w:pos="4102"/>
              </w:tabs>
              <w:ind w:firstLine="0"/>
              <w:jc w:val="both"/>
              <w:rPr>
                <w:rFonts w:ascii="Times New Roman" w:hAnsi="Times New Roman" w:cs="Times New Roman"/>
                <w:sz w:val="24"/>
                <w:szCs w:val="24"/>
              </w:rPr>
            </w:pPr>
            <w:r w:rsidRPr="007421BB">
              <w:rPr>
                <w:rFonts w:ascii="Times New Roman" w:hAnsi="Times New Roman" w:cs="Times New Roman"/>
                <w:bCs/>
                <w:sz w:val="24"/>
                <w:szCs w:val="24"/>
              </w:rPr>
              <w:t xml:space="preserve">Муниципальное управление и гражданское общество </w:t>
            </w:r>
          </w:p>
        </w:tc>
        <w:tc>
          <w:tcPr>
            <w:tcW w:w="7655" w:type="dxa"/>
          </w:tcPr>
          <w:p w14:paraId="78C7FD67" w14:textId="6F04578E" w:rsidR="00DD69A2" w:rsidRPr="007421BB" w:rsidRDefault="00DD69A2" w:rsidP="0000698A">
            <w:pPr>
              <w:pStyle w:val="ConsPlusNormal"/>
              <w:tabs>
                <w:tab w:val="left" w:pos="1560"/>
                <w:tab w:val="left" w:pos="1843"/>
                <w:tab w:val="left" w:pos="4102"/>
              </w:tabs>
              <w:ind w:firstLine="0"/>
              <w:jc w:val="both"/>
              <w:rPr>
                <w:rFonts w:ascii="Times New Roman" w:hAnsi="Times New Roman" w:cs="Times New Roman"/>
                <w:sz w:val="24"/>
                <w:szCs w:val="24"/>
              </w:rPr>
            </w:pPr>
            <w:r w:rsidRPr="007421BB">
              <w:rPr>
                <w:rFonts w:ascii="Times New Roman" w:hAnsi="Times New Roman" w:cs="Times New Roman"/>
                <w:sz w:val="24"/>
                <w:szCs w:val="24"/>
              </w:rPr>
              <w:t>Повышение эффективности муниципального управления для целей устойчивого сбалансированного социально-экономического развития</w:t>
            </w:r>
          </w:p>
        </w:tc>
      </w:tr>
    </w:tbl>
    <w:p w14:paraId="5032A8C4" w14:textId="77777777" w:rsidR="00070FEB" w:rsidRPr="00963E79" w:rsidRDefault="00070FEB" w:rsidP="0000698A">
      <w:pPr>
        <w:pStyle w:val="ConsPlusNormal"/>
        <w:ind w:firstLine="709"/>
        <w:jc w:val="both"/>
        <w:rPr>
          <w:rFonts w:ascii="Times New Roman" w:hAnsi="Times New Roman" w:cs="Times New Roman"/>
          <w:sz w:val="26"/>
          <w:szCs w:val="26"/>
        </w:rPr>
      </w:pPr>
    </w:p>
    <w:p w14:paraId="32598039" w14:textId="77777777" w:rsidR="00700CFB" w:rsidRPr="00E628A4" w:rsidRDefault="00700CF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связи с повышением мобильности населения люди выбирают для жизни те города и регионы, где они могут реализовать свой потенциал, а также где качество окружающей среды более благоприятно для проживания, в том числе в отношении обеспечения "здоровых" условий для будущих поколений.</w:t>
      </w:r>
    </w:p>
    <w:p w14:paraId="09E3E283" w14:textId="77777777" w:rsidR="00700CFB" w:rsidRPr="00E628A4" w:rsidRDefault="00700CF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Стратегия реализуется в три этапа:</w:t>
      </w:r>
    </w:p>
    <w:p w14:paraId="06758420" w14:textId="29F2A0CC" w:rsidR="00700CFB" w:rsidRPr="00E628A4" w:rsidRDefault="00700CF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1-й этап - 202</w:t>
      </w:r>
      <w:r w:rsidR="00EB0CED" w:rsidRPr="00E628A4">
        <w:rPr>
          <w:rFonts w:ascii="Times New Roman" w:hAnsi="Times New Roman" w:cs="Times New Roman"/>
          <w:sz w:val="26"/>
          <w:szCs w:val="26"/>
        </w:rPr>
        <w:t>2</w:t>
      </w:r>
      <w:r w:rsidRPr="00E628A4">
        <w:rPr>
          <w:rFonts w:ascii="Times New Roman" w:hAnsi="Times New Roman" w:cs="Times New Roman"/>
          <w:sz w:val="26"/>
          <w:szCs w:val="26"/>
        </w:rPr>
        <w:t xml:space="preserve"> - 202</w:t>
      </w:r>
      <w:r w:rsidR="00EB0CED" w:rsidRPr="00E628A4">
        <w:rPr>
          <w:rFonts w:ascii="Times New Roman" w:hAnsi="Times New Roman" w:cs="Times New Roman"/>
          <w:sz w:val="26"/>
          <w:szCs w:val="26"/>
        </w:rPr>
        <w:t>4</w:t>
      </w:r>
      <w:r w:rsidRPr="00E628A4">
        <w:rPr>
          <w:rFonts w:ascii="Times New Roman" w:hAnsi="Times New Roman" w:cs="Times New Roman"/>
          <w:sz w:val="26"/>
          <w:szCs w:val="26"/>
        </w:rPr>
        <w:t xml:space="preserve"> годы - этап реализации наиболее эффективных (наименее затратных и приносящих наибольшие результаты) шагов, которые позволят снять существенные ограничения в развитии инфраструктуры города, а также обеспечить ускоренное развитие отдельных сфер для перехода на траекторию устойчивого роста, реализацию </w:t>
      </w:r>
      <w:hyperlink r:id="rId69" w:history="1">
        <w:r w:rsidRPr="00E628A4">
          <w:rPr>
            <w:rFonts w:ascii="Times New Roman" w:hAnsi="Times New Roman" w:cs="Times New Roman"/>
            <w:sz w:val="26"/>
            <w:szCs w:val="26"/>
          </w:rPr>
          <w:t>Указа</w:t>
        </w:r>
      </w:hyperlink>
      <w:r w:rsidRPr="00E628A4">
        <w:rPr>
          <w:rFonts w:ascii="Times New Roman" w:hAnsi="Times New Roman" w:cs="Times New Roman"/>
          <w:sz w:val="26"/>
          <w:szCs w:val="26"/>
        </w:rPr>
        <w:t xml:space="preserve"> Президента Росс</w:t>
      </w:r>
      <w:r w:rsidR="00A05152" w:rsidRPr="00E628A4">
        <w:rPr>
          <w:rFonts w:ascii="Times New Roman" w:hAnsi="Times New Roman" w:cs="Times New Roman"/>
          <w:sz w:val="26"/>
          <w:szCs w:val="26"/>
        </w:rPr>
        <w:t>ийской Федерации от 07.05.2018 №</w:t>
      </w:r>
      <w:r w:rsidRPr="00E628A4">
        <w:rPr>
          <w:rFonts w:ascii="Times New Roman" w:hAnsi="Times New Roman" w:cs="Times New Roman"/>
          <w:sz w:val="26"/>
          <w:szCs w:val="26"/>
        </w:rPr>
        <w:t xml:space="preserve"> 204;</w:t>
      </w:r>
    </w:p>
    <w:p w14:paraId="655A6C81" w14:textId="04B4078E" w:rsidR="00700CFB" w:rsidRPr="00E628A4" w:rsidRDefault="00700CF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2-й этап - 202</w:t>
      </w:r>
      <w:r w:rsidR="004E7930">
        <w:rPr>
          <w:rFonts w:ascii="Times New Roman" w:hAnsi="Times New Roman" w:cs="Times New Roman"/>
          <w:sz w:val="26"/>
          <w:szCs w:val="26"/>
        </w:rPr>
        <w:t>5</w:t>
      </w:r>
      <w:r w:rsidRPr="00E628A4">
        <w:rPr>
          <w:rFonts w:ascii="Times New Roman" w:hAnsi="Times New Roman" w:cs="Times New Roman"/>
          <w:sz w:val="26"/>
          <w:szCs w:val="26"/>
        </w:rPr>
        <w:t xml:space="preserve"> - 202</w:t>
      </w:r>
      <w:r w:rsidR="004E7930">
        <w:rPr>
          <w:rFonts w:ascii="Times New Roman" w:hAnsi="Times New Roman" w:cs="Times New Roman"/>
          <w:sz w:val="26"/>
          <w:szCs w:val="26"/>
        </w:rPr>
        <w:t>7</w:t>
      </w:r>
      <w:r w:rsidRPr="00E628A4">
        <w:rPr>
          <w:rFonts w:ascii="Times New Roman" w:hAnsi="Times New Roman" w:cs="Times New Roman"/>
          <w:sz w:val="26"/>
          <w:szCs w:val="26"/>
        </w:rPr>
        <w:t xml:space="preserve"> годы - этап внедрения в </w:t>
      </w:r>
      <w:r w:rsidR="003257A6" w:rsidRPr="00E628A4">
        <w:rPr>
          <w:rFonts w:ascii="Times New Roman" w:hAnsi="Times New Roman" w:cs="Times New Roman"/>
          <w:sz w:val="26"/>
          <w:szCs w:val="26"/>
        </w:rPr>
        <w:t>Г</w:t>
      </w:r>
      <w:r w:rsidRPr="00E628A4">
        <w:rPr>
          <w:rFonts w:ascii="Times New Roman" w:hAnsi="Times New Roman" w:cs="Times New Roman"/>
          <w:sz w:val="26"/>
          <w:szCs w:val="26"/>
        </w:rPr>
        <w:t>ородском округе лучших российских и зарубежных практик управления городским развитием, освоения и разработки новых технологий, реализации проектов с комплексной эффективностью, в том числе за счет регионального и федерального бюджетов;</w:t>
      </w:r>
    </w:p>
    <w:p w14:paraId="54991F1B" w14:textId="361D49B1" w:rsidR="00D300D8" w:rsidRDefault="00700CF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3-й этап - 202</w:t>
      </w:r>
      <w:r w:rsidR="004E7930">
        <w:rPr>
          <w:rFonts w:ascii="Times New Roman" w:hAnsi="Times New Roman" w:cs="Times New Roman"/>
          <w:sz w:val="26"/>
          <w:szCs w:val="26"/>
        </w:rPr>
        <w:t>8</w:t>
      </w:r>
      <w:r w:rsidRPr="00E628A4">
        <w:rPr>
          <w:rFonts w:ascii="Times New Roman" w:hAnsi="Times New Roman" w:cs="Times New Roman"/>
          <w:sz w:val="26"/>
          <w:szCs w:val="26"/>
        </w:rPr>
        <w:t xml:space="preserve"> - 2030 годы - этап расширения использования лучших практик управления городским развитием, масштабирование инвестиционной активности в рамках внедрения подхода "умной" специализации, активное развитие новых технологических отраслей.</w:t>
      </w:r>
    </w:p>
    <w:p w14:paraId="54E5831B" w14:textId="77777777" w:rsidR="0000698A" w:rsidRDefault="0000698A" w:rsidP="0000698A">
      <w:pPr>
        <w:pStyle w:val="ConsPlusNormal"/>
        <w:ind w:firstLine="709"/>
        <w:jc w:val="both"/>
        <w:rPr>
          <w:rFonts w:ascii="Times New Roman" w:hAnsi="Times New Roman" w:cs="Times New Roman"/>
          <w:sz w:val="26"/>
          <w:szCs w:val="26"/>
        </w:rPr>
      </w:pPr>
    </w:p>
    <w:p w14:paraId="03E39275" w14:textId="77777777" w:rsidR="0000698A" w:rsidRDefault="0000698A" w:rsidP="0000698A">
      <w:pPr>
        <w:pStyle w:val="ConsPlusNormal"/>
        <w:ind w:firstLine="709"/>
        <w:jc w:val="both"/>
        <w:rPr>
          <w:rFonts w:ascii="Times New Roman" w:hAnsi="Times New Roman" w:cs="Times New Roman"/>
          <w:sz w:val="26"/>
          <w:szCs w:val="26"/>
        </w:rPr>
      </w:pPr>
    </w:p>
    <w:p w14:paraId="4C763858" w14:textId="77777777" w:rsidR="0000698A" w:rsidRDefault="0000698A" w:rsidP="0000698A">
      <w:pPr>
        <w:pStyle w:val="ConsPlusNormal"/>
        <w:ind w:firstLine="709"/>
        <w:jc w:val="both"/>
        <w:rPr>
          <w:rFonts w:ascii="Times New Roman" w:hAnsi="Times New Roman" w:cs="Times New Roman"/>
          <w:sz w:val="26"/>
          <w:szCs w:val="26"/>
        </w:rPr>
      </w:pPr>
    </w:p>
    <w:p w14:paraId="3CC3E9D4" w14:textId="77777777" w:rsidR="00FA601F" w:rsidRPr="00E628A4" w:rsidRDefault="00FA601F" w:rsidP="0000698A">
      <w:pPr>
        <w:pStyle w:val="ConsPlusNormal"/>
        <w:ind w:firstLine="709"/>
        <w:jc w:val="both"/>
        <w:rPr>
          <w:rFonts w:ascii="Times New Roman" w:hAnsi="Times New Roman" w:cs="Times New Roman"/>
          <w:sz w:val="26"/>
          <w:szCs w:val="26"/>
        </w:rPr>
      </w:pPr>
    </w:p>
    <w:p w14:paraId="265CB0AF" w14:textId="28C6277C" w:rsidR="00416DD4" w:rsidRPr="0000698A" w:rsidRDefault="00FA601F" w:rsidP="0000698A">
      <w:pPr>
        <w:pStyle w:val="ConsPlusNormal"/>
        <w:ind w:firstLine="0"/>
        <w:jc w:val="center"/>
        <w:rPr>
          <w:rFonts w:ascii="Times New Roman" w:hAnsi="Times New Roman" w:cs="Times New Roman"/>
          <w:sz w:val="26"/>
          <w:szCs w:val="26"/>
        </w:rPr>
      </w:pPr>
      <w:r w:rsidRPr="0000698A">
        <w:rPr>
          <w:rFonts w:ascii="Times New Roman" w:hAnsi="Times New Roman" w:cs="Times New Roman"/>
          <w:sz w:val="26"/>
          <w:szCs w:val="26"/>
        </w:rPr>
        <w:t xml:space="preserve">РАЗДЕЛ </w:t>
      </w:r>
      <w:r w:rsidR="00AD7A6F" w:rsidRPr="0000698A">
        <w:rPr>
          <w:rFonts w:ascii="Times New Roman" w:hAnsi="Times New Roman" w:cs="Times New Roman"/>
          <w:sz w:val="26"/>
          <w:szCs w:val="26"/>
          <w:lang w:val="en-US"/>
        </w:rPr>
        <w:t>III</w:t>
      </w:r>
      <w:r w:rsidR="00E44737" w:rsidRPr="0000698A">
        <w:rPr>
          <w:rFonts w:ascii="Times New Roman" w:hAnsi="Times New Roman" w:cs="Times New Roman"/>
          <w:sz w:val="26"/>
          <w:szCs w:val="26"/>
        </w:rPr>
        <w:t>. </w:t>
      </w:r>
      <w:r w:rsidR="0000698A">
        <w:rPr>
          <w:rFonts w:ascii="Times New Roman" w:hAnsi="Times New Roman" w:cs="Times New Roman"/>
          <w:noProof/>
          <w:sz w:val="26"/>
          <w:szCs w:val="26"/>
        </w:rPr>
        <w:t>О</w:t>
      </w:r>
      <w:r w:rsidR="0000698A" w:rsidRPr="0000698A">
        <w:rPr>
          <w:rFonts w:ascii="Times New Roman" w:hAnsi="Times New Roman" w:cs="Times New Roman"/>
          <w:noProof/>
          <w:sz w:val="26"/>
          <w:szCs w:val="26"/>
        </w:rPr>
        <w:t>сновные направления социально-экономического развития муниципального образования "</w:t>
      </w:r>
      <w:r w:rsidR="0000698A">
        <w:rPr>
          <w:rFonts w:ascii="Times New Roman" w:hAnsi="Times New Roman" w:cs="Times New Roman"/>
          <w:noProof/>
          <w:sz w:val="26"/>
          <w:szCs w:val="26"/>
        </w:rPr>
        <w:t>Г</w:t>
      </w:r>
      <w:r w:rsidR="0000698A" w:rsidRPr="0000698A">
        <w:rPr>
          <w:rFonts w:ascii="Times New Roman" w:hAnsi="Times New Roman" w:cs="Times New Roman"/>
          <w:noProof/>
          <w:sz w:val="26"/>
          <w:szCs w:val="26"/>
        </w:rPr>
        <w:t>ородской округ "</w:t>
      </w:r>
      <w:r w:rsidR="0000698A">
        <w:rPr>
          <w:rFonts w:ascii="Times New Roman" w:hAnsi="Times New Roman" w:cs="Times New Roman"/>
          <w:noProof/>
          <w:sz w:val="26"/>
          <w:szCs w:val="26"/>
        </w:rPr>
        <w:t>Г</w:t>
      </w:r>
      <w:r w:rsidR="0000698A" w:rsidRPr="0000698A">
        <w:rPr>
          <w:rFonts w:ascii="Times New Roman" w:hAnsi="Times New Roman" w:cs="Times New Roman"/>
          <w:noProof/>
          <w:sz w:val="26"/>
          <w:szCs w:val="26"/>
        </w:rPr>
        <w:t xml:space="preserve">ород </w:t>
      </w:r>
      <w:r w:rsidR="0000698A">
        <w:rPr>
          <w:rFonts w:ascii="Times New Roman" w:hAnsi="Times New Roman" w:cs="Times New Roman"/>
          <w:noProof/>
          <w:sz w:val="26"/>
          <w:szCs w:val="26"/>
        </w:rPr>
        <w:t>Н</w:t>
      </w:r>
      <w:r w:rsidR="0000698A" w:rsidRPr="0000698A">
        <w:rPr>
          <w:rFonts w:ascii="Times New Roman" w:hAnsi="Times New Roman" w:cs="Times New Roman"/>
          <w:noProof/>
          <w:sz w:val="26"/>
          <w:szCs w:val="26"/>
        </w:rPr>
        <w:t>арьян-</w:t>
      </w:r>
      <w:r w:rsidR="0000698A">
        <w:rPr>
          <w:rFonts w:ascii="Times New Roman" w:hAnsi="Times New Roman" w:cs="Times New Roman"/>
          <w:noProof/>
          <w:sz w:val="26"/>
          <w:szCs w:val="26"/>
        </w:rPr>
        <w:t>М</w:t>
      </w:r>
      <w:r w:rsidR="0000698A" w:rsidRPr="0000698A">
        <w:rPr>
          <w:rFonts w:ascii="Times New Roman" w:hAnsi="Times New Roman" w:cs="Times New Roman"/>
          <w:noProof/>
          <w:sz w:val="26"/>
          <w:szCs w:val="26"/>
        </w:rPr>
        <w:t>ар"</w:t>
      </w:r>
    </w:p>
    <w:p w14:paraId="03A8C841" w14:textId="77777777" w:rsidR="0030088E" w:rsidRPr="00E628A4" w:rsidRDefault="0030088E" w:rsidP="0000698A">
      <w:pPr>
        <w:pStyle w:val="ConsPlusNormal"/>
        <w:tabs>
          <w:tab w:val="left" w:pos="1560"/>
          <w:tab w:val="left" w:pos="4102"/>
        </w:tabs>
        <w:ind w:firstLine="0"/>
        <w:jc w:val="center"/>
        <w:rPr>
          <w:rFonts w:ascii="Times New Roman" w:hAnsi="Times New Roman" w:cs="Times New Roman"/>
          <w:b/>
          <w:sz w:val="26"/>
          <w:szCs w:val="26"/>
        </w:rPr>
      </w:pPr>
    </w:p>
    <w:p w14:paraId="5D90F1BC" w14:textId="28578A96" w:rsidR="0030088E" w:rsidRPr="0000698A" w:rsidRDefault="00E44737" w:rsidP="0000698A">
      <w:pPr>
        <w:pStyle w:val="ConsPlusNormal"/>
        <w:tabs>
          <w:tab w:val="left" w:pos="1560"/>
          <w:tab w:val="left" w:pos="4102"/>
        </w:tabs>
        <w:ind w:firstLine="0"/>
        <w:jc w:val="center"/>
        <w:rPr>
          <w:rFonts w:ascii="Times New Roman" w:hAnsi="Times New Roman" w:cs="Times New Roman"/>
          <w:sz w:val="26"/>
          <w:szCs w:val="26"/>
        </w:rPr>
      </w:pPr>
      <w:r w:rsidRPr="0000698A">
        <w:rPr>
          <w:rFonts w:ascii="Times New Roman" w:hAnsi="Times New Roman" w:cs="Times New Roman"/>
          <w:sz w:val="26"/>
          <w:szCs w:val="26"/>
        </w:rPr>
        <w:t xml:space="preserve">3.1. </w:t>
      </w:r>
      <w:r w:rsidR="00DD69A2" w:rsidRPr="0000698A">
        <w:rPr>
          <w:rFonts w:ascii="Times New Roman" w:hAnsi="Times New Roman" w:cs="Times New Roman"/>
          <w:sz w:val="26"/>
          <w:szCs w:val="26"/>
        </w:rPr>
        <w:t>Р</w:t>
      </w:r>
      <w:r w:rsidRPr="0000698A">
        <w:rPr>
          <w:rFonts w:ascii="Times New Roman" w:hAnsi="Times New Roman" w:cs="Times New Roman"/>
          <w:sz w:val="26"/>
          <w:szCs w:val="26"/>
        </w:rPr>
        <w:t xml:space="preserve">азвитие </w:t>
      </w:r>
      <w:r w:rsidR="0030088E" w:rsidRPr="0000698A">
        <w:rPr>
          <w:rFonts w:ascii="Times New Roman" w:hAnsi="Times New Roman" w:cs="Times New Roman"/>
          <w:sz w:val="26"/>
          <w:szCs w:val="26"/>
        </w:rPr>
        <w:t>социальной сферы</w:t>
      </w:r>
    </w:p>
    <w:p w14:paraId="205CCF21" w14:textId="77777777" w:rsidR="00E452D0" w:rsidRPr="00E628A4" w:rsidRDefault="00E452D0" w:rsidP="0000698A">
      <w:pPr>
        <w:pStyle w:val="ConsPlusNormal"/>
        <w:tabs>
          <w:tab w:val="left" w:pos="1560"/>
          <w:tab w:val="left" w:pos="4102"/>
        </w:tabs>
        <w:ind w:firstLine="0"/>
        <w:jc w:val="center"/>
        <w:rPr>
          <w:rFonts w:ascii="Times New Roman" w:hAnsi="Times New Roman" w:cs="Times New Roman"/>
          <w:b/>
          <w:sz w:val="26"/>
          <w:szCs w:val="26"/>
        </w:rPr>
      </w:pPr>
    </w:p>
    <w:p w14:paraId="1EF47524" w14:textId="0A8A76AF" w:rsidR="000418D6" w:rsidRPr="00B06F3A" w:rsidRDefault="0023310C"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Стратегическая</w:t>
      </w:r>
      <w:r w:rsidR="00A533D5">
        <w:rPr>
          <w:rFonts w:ascii="Times New Roman" w:hAnsi="Times New Roman" w:cs="Times New Roman"/>
          <w:sz w:val="26"/>
          <w:szCs w:val="26"/>
        </w:rPr>
        <w:t xml:space="preserve"> ц</w:t>
      </w:r>
      <w:r w:rsidR="000418D6" w:rsidRPr="00E628A4">
        <w:rPr>
          <w:rFonts w:ascii="Times New Roman" w:hAnsi="Times New Roman" w:cs="Times New Roman"/>
          <w:sz w:val="26"/>
          <w:szCs w:val="26"/>
        </w:rPr>
        <w:t xml:space="preserve">ель - </w:t>
      </w:r>
      <w:r w:rsidR="00B06F3A" w:rsidRPr="00B06F3A">
        <w:rPr>
          <w:rFonts w:ascii="Times New Roman" w:hAnsi="Times New Roman" w:cs="Times New Roman"/>
          <w:sz w:val="26"/>
          <w:szCs w:val="26"/>
        </w:rPr>
        <w:t>создание благоприятного социального климата</w:t>
      </w:r>
      <w:r w:rsidR="007A5BD6">
        <w:rPr>
          <w:rFonts w:ascii="Times New Roman" w:hAnsi="Times New Roman" w:cs="Times New Roman"/>
          <w:sz w:val="26"/>
          <w:szCs w:val="26"/>
        </w:rPr>
        <w:t>, ф</w:t>
      </w:r>
      <w:r w:rsidR="00B06F3A" w:rsidRPr="00B06F3A">
        <w:rPr>
          <w:rFonts w:ascii="Times New Roman" w:hAnsi="Times New Roman" w:cs="Times New Roman"/>
          <w:sz w:val="26"/>
          <w:szCs w:val="26"/>
        </w:rPr>
        <w:t xml:space="preserve">ормирование условий для увеличения численности населения и возможностей всестороннего развития и самореализации человека, обеспечение потребностей в области образования, культуры, спорта и социальной </w:t>
      </w:r>
      <w:r w:rsidR="001D4EDF">
        <w:rPr>
          <w:rFonts w:ascii="Times New Roman" w:hAnsi="Times New Roman" w:cs="Times New Roman"/>
          <w:sz w:val="26"/>
          <w:szCs w:val="26"/>
        </w:rPr>
        <w:t>политики</w:t>
      </w:r>
      <w:r w:rsidR="000418D6" w:rsidRPr="00B06F3A">
        <w:rPr>
          <w:rFonts w:ascii="Times New Roman" w:hAnsi="Times New Roman" w:cs="Times New Roman"/>
          <w:sz w:val="26"/>
          <w:szCs w:val="26"/>
        </w:rPr>
        <w:t>.</w:t>
      </w:r>
    </w:p>
    <w:p w14:paraId="342567CB" w14:textId="5F6C2045" w:rsidR="000418D6" w:rsidRPr="00E628A4" w:rsidRDefault="0023310C" w:rsidP="0000698A">
      <w:pPr>
        <w:pStyle w:val="ConsPlusTitle"/>
        <w:ind w:firstLine="709"/>
        <w:jc w:val="both"/>
        <w:outlineLvl w:val="3"/>
        <w:rPr>
          <w:rFonts w:ascii="Times New Roman" w:hAnsi="Times New Roman" w:cs="Times New Roman"/>
          <w:b w:val="0"/>
          <w:sz w:val="26"/>
          <w:szCs w:val="26"/>
        </w:rPr>
      </w:pPr>
      <w:r w:rsidRPr="0023310C">
        <w:rPr>
          <w:rFonts w:ascii="Times New Roman" w:hAnsi="Times New Roman" w:cs="Times New Roman"/>
          <w:b w:val="0"/>
          <w:bCs/>
          <w:sz w:val="26"/>
          <w:szCs w:val="26"/>
        </w:rPr>
        <w:t xml:space="preserve">Стратегическая </w:t>
      </w:r>
      <w:r w:rsidR="00A533D5">
        <w:rPr>
          <w:rFonts w:ascii="Times New Roman" w:hAnsi="Times New Roman" w:cs="Times New Roman"/>
          <w:b w:val="0"/>
          <w:sz w:val="26"/>
          <w:szCs w:val="26"/>
        </w:rPr>
        <w:t>ц</w:t>
      </w:r>
      <w:r w:rsidR="000418D6" w:rsidRPr="00E628A4">
        <w:rPr>
          <w:rFonts w:ascii="Times New Roman" w:hAnsi="Times New Roman" w:cs="Times New Roman"/>
          <w:b w:val="0"/>
          <w:sz w:val="26"/>
          <w:szCs w:val="26"/>
        </w:rPr>
        <w:t>ел</w:t>
      </w:r>
      <w:r w:rsidR="00684A97" w:rsidRPr="00E628A4">
        <w:rPr>
          <w:rFonts w:ascii="Times New Roman" w:hAnsi="Times New Roman" w:cs="Times New Roman"/>
          <w:b w:val="0"/>
          <w:sz w:val="26"/>
          <w:szCs w:val="26"/>
        </w:rPr>
        <w:t>ь сформирована на:</w:t>
      </w:r>
    </w:p>
    <w:p w14:paraId="4B4ED583" w14:textId="0A24887D" w:rsidR="000418D6" w:rsidRPr="00E628A4" w:rsidRDefault="007858B0"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w:t>
      </w:r>
      <w:r w:rsidR="000418D6" w:rsidRPr="00E628A4">
        <w:rPr>
          <w:rFonts w:ascii="Times New Roman" w:hAnsi="Times New Roman" w:cs="Times New Roman"/>
          <w:sz w:val="26"/>
          <w:szCs w:val="26"/>
        </w:rPr>
        <w:t>ешени</w:t>
      </w:r>
      <w:r w:rsidR="00F15E61" w:rsidRPr="00E628A4">
        <w:rPr>
          <w:rFonts w:ascii="Times New Roman" w:hAnsi="Times New Roman" w:cs="Times New Roman"/>
          <w:sz w:val="26"/>
          <w:szCs w:val="26"/>
        </w:rPr>
        <w:t>и</w:t>
      </w:r>
      <w:r w:rsidR="000418D6" w:rsidRPr="00E628A4">
        <w:rPr>
          <w:rFonts w:ascii="Times New Roman" w:hAnsi="Times New Roman" w:cs="Times New Roman"/>
          <w:sz w:val="26"/>
          <w:szCs w:val="26"/>
        </w:rPr>
        <w:t xml:space="preserve"> задач в области человеческого капитала и социальной сферы</w:t>
      </w:r>
      <w:r w:rsidR="00F15E61" w:rsidRPr="00E628A4">
        <w:rPr>
          <w:rFonts w:ascii="Times New Roman" w:hAnsi="Times New Roman" w:cs="Times New Roman"/>
          <w:sz w:val="26"/>
          <w:szCs w:val="26"/>
        </w:rPr>
        <w:t>, которые позволя</w:t>
      </w:r>
      <w:r w:rsidR="000418D6" w:rsidRPr="00E628A4">
        <w:rPr>
          <w:rFonts w:ascii="Times New Roman" w:hAnsi="Times New Roman" w:cs="Times New Roman"/>
          <w:sz w:val="26"/>
          <w:szCs w:val="26"/>
        </w:rPr>
        <w:t>т сформировать условия для повышения уровня и качества жизни населения, что в конечном итоге должно способствовать снижению остроты демографических проблем, а впоследствии привле</w:t>
      </w:r>
      <w:r w:rsidR="00A05152" w:rsidRPr="00E628A4">
        <w:rPr>
          <w:rFonts w:ascii="Times New Roman" w:hAnsi="Times New Roman" w:cs="Times New Roman"/>
          <w:sz w:val="26"/>
          <w:szCs w:val="26"/>
        </w:rPr>
        <w:t>чению кадров в город Нарьян-Мар;</w:t>
      </w:r>
    </w:p>
    <w:p w14:paraId="2A61DE14" w14:textId="290EA9D4" w:rsidR="000418D6" w:rsidRPr="00E628A4" w:rsidRDefault="007858B0"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w:t>
      </w:r>
      <w:r w:rsidR="000418D6" w:rsidRPr="00E628A4">
        <w:rPr>
          <w:rFonts w:ascii="Times New Roman" w:hAnsi="Times New Roman" w:cs="Times New Roman"/>
          <w:sz w:val="26"/>
          <w:szCs w:val="26"/>
        </w:rPr>
        <w:t>азвити</w:t>
      </w:r>
      <w:r w:rsidR="00F15E61" w:rsidRPr="00E628A4">
        <w:rPr>
          <w:rFonts w:ascii="Times New Roman" w:hAnsi="Times New Roman" w:cs="Times New Roman"/>
          <w:sz w:val="26"/>
          <w:szCs w:val="26"/>
        </w:rPr>
        <w:t>и</w:t>
      </w:r>
      <w:r w:rsidR="000418D6" w:rsidRPr="00E628A4">
        <w:rPr>
          <w:rFonts w:ascii="Times New Roman" w:hAnsi="Times New Roman" w:cs="Times New Roman"/>
          <w:sz w:val="26"/>
          <w:szCs w:val="26"/>
        </w:rPr>
        <w:t xml:space="preserve"> спорта и здорового образа жизни, а также пропаганд</w:t>
      </w:r>
      <w:r w:rsidR="00F15E61" w:rsidRPr="00E628A4">
        <w:rPr>
          <w:rFonts w:ascii="Times New Roman" w:hAnsi="Times New Roman" w:cs="Times New Roman"/>
          <w:sz w:val="26"/>
          <w:szCs w:val="26"/>
        </w:rPr>
        <w:t>е</w:t>
      </w:r>
      <w:r w:rsidR="000418D6" w:rsidRPr="00E628A4">
        <w:rPr>
          <w:rFonts w:ascii="Times New Roman" w:hAnsi="Times New Roman" w:cs="Times New Roman"/>
          <w:sz w:val="26"/>
          <w:szCs w:val="26"/>
        </w:rPr>
        <w:t xml:space="preserve"> профилактического здравоохранения, современной медицинской помощи </w:t>
      </w:r>
      <w:r w:rsidR="003D68F3" w:rsidRPr="00E628A4">
        <w:rPr>
          <w:rFonts w:ascii="Times New Roman" w:hAnsi="Times New Roman" w:cs="Times New Roman"/>
          <w:sz w:val="26"/>
          <w:szCs w:val="26"/>
        </w:rPr>
        <w:t>относящи</w:t>
      </w:r>
      <w:r w:rsidR="00604EB2" w:rsidRPr="00E628A4">
        <w:rPr>
          <w:rFonts w:ascii="Times New Roman" w:hAnsi="Times New Roman" w:cs="Times New Roman"/>
          <w:sz w:val="26"/>
          <w:szCs w:val="26"/>
        </w:rPr>
        <w:t>х</w:t>
      </w:r>
      <w:r w:rsidR="00F15E61" w:rsidRPr="00E628A4">
        <w:rPr>
          <w:rFonts w:ascii="Times New Roman" w:hAnsi="Times New Roman" w:cs="Times New Roman"/>
          <w:sz w:val="26"/>
          <w:szCs w:val="26"/>
        </w:rPr>
        <w:t xml:space="preserve"> к важным </w:t>
      </w:r>
      <w:r w:rsidR="000418D6" w:rsidRPr="00E628A4">
        <w:rPr>
          <w:rFonts w:ascii="Times New Roman" w:hAnsi="Times New Roman" w:cs="Times New Roman"/>
          <w:sz w:val="26"/>
          <w:szCs w:val="26"/>
        </w:rPr>
        <w:t>фактор</w:t>
      </w:r>
      <w:r w:rsidR="00F15E61" w:rsidRPr="00E628A4">
        <w:rPr>
          <w:rFonts w:ascii="Times New Roman" w:hAnsi="Times New Roman" w:cs="Times New Roman"/>
          <w:sz w:val="26"/>
          <w:szCs w:val="26"/>
        </w:rPr>
        <w:t>ам</w:t>
      </w:r>
      <w:r w:rsidR="000418D6" w:rsidRPr="00E628A4">
        <w:rPr>
          <w:rFonts w:ascii="Times New Roman" w:hAnsi="Times New Roman" w:cs="Times New Roman"/>
          <w:sz w:val="26"/>
          <w:szCs w:val="26"/>
        </w:rPr>
        <w:t xml:space="preserve"> на пут</w:t>
      </w:r>
      <w:r w:rsidR="00604EB2" w:rsidRPr="00E628A4">
        <w:rPr>
          <w:rFonts w:ascii="Times New Roman" w:hAnsi="Times New Roman" w:cs="Times New Roman"/>
          <w:sz w:val="26"/>
          <w:szCs w:val="26"/>
        </w:rPr>
        <w:t xml:space="preserve">и увеличения продолжительности </w:t>
      </w:r>
      <w:r w:rsidR="000418D6" w:rsidRPr="00E628A4">
        <w:rPr>
          <w:rFonts w:ascii="Times New Roman" w:hAnsi="Times New Roman" w:cs="Times New Roman"/>
          <w:sz w:val="26"/>
          <w:szCs w:val="26"/>
        </w:rPr>
        <w:t>жизни населения и обеспечения активного долголетия старшего поколения. Все это будет создавать условия для дальнейшего снижения</w:t>
      </w:r>
      <w:r w:rsidR="00604EB2" w:rsidRPr="00E628A4">
        <w:rPr>
          <w:rFonts w:ascii="Times New Roman" w:hAnsi="Times New Roman" w:cs="Times New Roman"/>
          <w:sz w:val="26"/>
          <w:szCs w:val="26"/>
        </w:rPr>
        <w:t xml:space="preserve"> уровня</w:t>
      </w:r>
      <w:r w:rsidR="00A05152" w:rsidRPr="00E628A4">
        <w:rPr>
          <w:rFonts w:ascii="Times New Roman" w:hAnsi="Times New Roman" w:cs="Times New Roman"/>
          <w:sz w:val="26"/>
          <w:szCs w:val="26"/>
        </w:rPr>
        <w:t xml:space="preserve"> смертности;</w:t>
      </w:r>
    </w:p>
    <w:p w14:paraId="079176CB" w14:textId="6CCB91E1" w:rsidR="000418D6" w:rsidRPr="00E628A4" w:rsidRDefault="007858B0"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w:t>
      </w:r>
      <w:r w:rsidR="000418D6" w:rsidRPr="00E628A4">
        <w:rPr>
          <w:rFonts w:ascii="Times New Roman" w:hAnsi="Times New Roman" w:cs="Times New Roman"/>
          <w:sz w:val="26"/>
          <w:szCs w:val="26"/>
        </w:rPr>
        <w:t>анне</w:t>
      </w:r>
      <w:r w:rsidR="003D68F3" w:rsidRPr="00E628A4">
        <w:rPr>
          <w:rFonts w:ascii="Times New Roman" w:hAnsi="Times New Roman" w:cs="Times New Roman"/>
          <w:sz w:val="26"/>
          <w:szCs w:val="26"/>
        </w:rPr>
        <w:t>м</w:t>
      </w:r>
      <w:r w:rsidR="000418D6" w:rsidRPr="00E628A4">
        <w:rPr>
          <w:rFonts w:ascii="Times New Roman" w:hAnsi="Times New Roman" w:cs="Times New Roman"/>
          <w:sz w:val="26"/>
          <w:szCs w:val="26"/>
        </w:rPr>
        <w:t xml:space="preserve"> развити</w:t>
      </w:r>
      <w:r w:rsidR="003D68F3" w:rsidRPr="00E628A4">
        <w:rPr>
          <w:rFonts w:ascii="Times New Roman" w:hAnsi="Times New Roman" w:cs="Times New Roman"/>
          <w:sz w:val="26"/>
          <w:szCs w:val="26"/>
        </w:rPr>
        <w:t>и</w:t>
      </w:r>
      <w:r w:rsidR="000418D6" w:rsidRPr="00E628A4">
        <w:rPr>
          <w:rFonts w:ascii="Times New Roman" w:hAnsi="Times New Roman" w:cs="Times New Roman"/>
          <w:sz w:val="26"/>
          <w:szCs w:val="26"/>
        </w:rPr>
        <w:t xml:space="preserve"> детей, доступност</w:t>
      </w:r>
      <w:r w:rsidR="003D68F3" w:rsidRPr="00E628A4">
        <w:rPr>
          <w:rFonts w:ascii="Times New Roman" w:hAnsi="Times New Roman" w:cs="Times New Roman"/>
          <w:sz w:val="26"/>
          <w:szCs w:val="26"/>
        </w:rPr>
        <w:t>и</w:t>
      </w:r>
      <w:r w:rsidR="000418D6" w:rsidRPr="00E628A4">
        <w:rPr>
          <w:rFonts w:ascii="Times New Roman" w:hAnsi="Times New Roman" w:cs="Times New Roman"/>
          <w:sz w:val="26"/>
          <w:szCs w:val="26"/>
        </w:rPr>
        <w:t xml:space="preserve"> дошкольного и дополнительного образования для детей и взрослых, качественно</w:t>
      </w:r>
      <w:r w:rsidR="003D68F3" w:rsidRPr="00E628A4">
        <w:rPr>
          <w:rFonts w:ascii="Times New Roman" w:hAnsi="Times New Roman" w:cs="Times New Roman"/>
          <w:sz w:val="26"/>
          <w:szCs w:val="26"/>
        </w:rPr>
        <w:t>м</w:t>
      </w:r>
      <w:r w:rsidR="000418D6" w:rsidRPr="00E628A4">
        <w:rPr>
          <w:rFonts w:ascii="Times New Roman" w:hAnsi="Times New Roman" w:cs="Times New Roman"/>
          <w:sz w:val="26"/>
          <w:szCs w:val="26"/>
        </w:rPr>
        <w:t xml:space="preserve"> школьно</w:t>
      </w:r>
      <w:r w:rsidR="003D68F3" w:rsidRPr="00E628A4">
        <w:rPr>
          <w:rFonts w:ascii="Times New Roman" w:hAnsi="Times New Roman" w:cs="Times New Roman"/>
          <w:sz w:val="26"/>
          <w:szCs w:val="26"/>
        </w:rPr>
        <w:t>м</w:t>
      </w:r>
      <w:r w:rsidR="000418D6" w:rsidRPr="00E628A4">
        <w:rPr>
          <w:rFonts w:ascii="Times New Roman" w:hAnsi="Times New Roman" w:cs="Times New Roman"/>
          <w:sz w:val="26"/>
          <w:szCs w:val="26"/>
        </w:rPr>
        <w:t xml:space="preserve"> образовани</w:t>
      </w:r>
      <w:r w:rsidR="003D68F3" w:rsidRPr="00E628A4">
        <w:rPr>
          <w:rFonts w:ascii="Times New Roman" w:hAnsi="Times New Roman" w:cs="Times New Roman"/>
          <w:sz w:val="26"/>
          <w:szCs w:val="26"/>
        </w:rPr>
        <w:t>и</w:t>
      </w:r>
      <w:r w:rsidR="000418D6" w:rsidRPr="00E628A4">
        <w:rPr>
          <w:rFonts w:ascii="Times New Roman" w:hAnsi="Times New Roman" w:cs="Times New Roman"/>
          <w:sz w:val="26"/>
          <w:szCs w:val="26"/>
        </w:rPr>
        <w:t xml:space="preserve"> </w:t>
      </w:r>
      <w:r w:rsidR="003D68F3" w:rsidRPr="00E628A4">
        <w:rPr>
          <w:rFonts w:ascii="Times New Roman" w:hAnsi="Times New Roman" w:cs="Times New Roman"/>
          <w:sz w:val="26"/>
          <w:szCs w:val="26"/>
        </w:rPr>
        <w:t>и среднем профессионально</w:t>
      </w:r>
      <w:r w:rsidR="00604EB2" w:rsidRPr="00E628A4">
        <w:rPr>
          <w:rFonts w:ascii="Times New Roman" w:hAnsi="Times New Roman" w:cs="Times New Roman"/>
          <w:sz w:val="26"/>
          <w:szCs w:val="26"/>
        </w:rPr>
        <w:t>м</w:t>
      </w:r>
      <w:r w:rsidR="003D68F3" w:rsidRPr="00E628A4">
        <w:rPr>
          <w:rFonts w:ascii="Times New Roman" w:hAnsi="Times New Roman" w:cs="Times New Roman"/>
          <w:sz w:val="26"/>
          <w:szCs w:val="26"/>
        </w:rPr>
        <w:t xml:space="preserve"> образовании, учитывающих потребности рынка труда, а также </w:t>
      </w:r>
      <w:r w:rsidR="000418D6" w:rsidRPr="00E628A4">
        <w:rPr>
          <w:rFonts w:ascii="Times New Roman" w:hAnsi="Times New Roman" w:cs="Times New Roman"/>
          <w:sz w:val="26"/>
          <w:szCs w:val="26"/>
        </w:rPr>
        <w:t>высше</w:t>
      </w:r>
      <w:r w:rsidR="003D68F3" w:rsidRPr="00E628A4">
        <w:rPr>
          <w:rFonts w:ascii="Times New Roman" w:hAnsi="Times New Roman" w:cs="Times New Roman"/>
          <w:sz w:val="26"/>
          <w:szCs w:val="26"/>
        </w:rPr>
        <w:t>м</w:t>
      </w:r>
      <w:r w:rsidR="000418D6" w:rsidRPr="00E628A4">
        <w:rPr>
          <w:rFonts w:ascii="Times New Roman" w:hAnsi="Times New Roman" w:cs="Times New Roman"/>
          <w:sz w:val="26"/>
          <w:szCs w:val="26"/>
        </w:rPr>
        <w:t xml:space="preserve"> образовани</w:t>
      </w:r>
      <w:r w:rsidR="003D68F3" w:rsidRPr="00E628A4">
        <w:rPr>
          <w:rFonts w:ascii="Times New Roman" w:hAnsi="Times New Roman" w:cs="Times New Roman"/>
          <w:sz w:val="26"/>
          <w:szCs w:val="26"/>
        </w:rPr>
        <w:t>и</w:t>
      </w:r>
      <w:r w:rsidR="000418D6" w:rsidRPr="00E628A4">
        <w:rPr>
          <w:rFonts w:ascii="Times New Roman" w:hAnsi="Times New Roman" w:cs="Times New Roman"/>
          <w:sz w:val="26"/>
          <w:szCs w:val="26"/>
        </w:rPr>
        <w:t xml:space="preserve"> </w:t>
      </w:r>
      <w:r w:rsidR="003D68F3" w:rsidRPr="00E628A4">
        <w:rPr>
          <w:rFonts w:ascii="Times New Roman" w:hAnsi="Times New Roman" w:cs="Times New Roman"/>
          <w:sz w:val="26"/>
          <w:szCs w:val="26"/>
        </w:rPr>
        <w:t>как</w:t>
      </w:r>
      <w:r w:rsidR="000418D6" w:rsidRPr="00E628A4">
        <w:rPr>
          <w:rFonts w:ascii="Times New Roman" w:hAnsi="Times New Roman" w:cs="Times New Roman"/>
          <w:sz w:val="26"/>
          <w:szCs w:val="26"/>
        </w:rPr>
        <w:t xml:space="preserve"> неотъемлем</w:t>
      </w:r>
      <w:r w:rsidR="003D68F3" w:rsidRPr="00E628A4">
        <w:rPr>
          <w:rFonts w:ascii="Times New Roman" w:hAnsi="Times New Roman" w:cs="Times New Roman"/>
          <w:sz w:val="26"/>
          <w:szCs w:val="26"/>
        </w:rPr>
        <w:t>ой составляющ</w:t>
      </w:r>
      <w:r w:rsidR="000418D6" w:rsidRPr="00E628A4">
        <w:rPr>
          <w:rFonts w:ascii="Times New Roman" w:hAnsi="Times New Roman" w:cs="Times New Roman"/>
          <w:sz w:val="26"/>
          <w:szCs w:val="26"/>
        </w:rPr>
        <w:t>е</w:t>
      </w:r>
      <w:r w:rsidR="003D68F3" w:rsidRPr="00E628A4">
        <w:rPr>
          <w:rFonts w:ascii="Times New Roman" w:hAnsi="Times New Roman" w:cs="Times New Roman"/>
          <w:sz w:val="26"/>
          <w:szCs w:val="26"/>
        </w:rPr>
        <w:t>й</w:t>
      </w:r>
      <w:r w:rsidR="000418D6" w:rsidRPr="00E628A4">
        <w:rPr>
          <w:rFonts w:ascii="Times New Roman" w:hAnsi="Times New Roman" w:cs="Times New Roman"/>
          <w:sz w:val="26"/>
          <w:szCs w:val="26"/>
        </w:rPr>
        <w:t xml:space="preserve"> полноценного раскрытия человеческого потенциала</w:t>
      </w:r>
      <w:r w:rsidR="00604EB2" w:rsidRPr="00E628A4">
        <w:rPr>
          <w:rFonts w:ascii="Times New Roman" w:hAnsi="Times New Roman" w:cs="Times New Roman"/>
          <w:sz w:val="26"/>
          <w:szCs w:val="26"/>
        </w:rPr>
        <w:t xml:space="preserve"> и</w:t>
      </w:r>
      <w:r w:rsidR="000418D6" w:rsidRPr="00E628A4">
        <w:rPr>
          <w:rFonts w:ascii="Times New Roman" w:hAnsi="Times New Roman" w:cs="Times New Roman"/>
          <w:sz w:val="26"/>
          <w:szCs w:val="26"/>
        </w:rPr>
        <w:t xml:space="preserve"> его самореализации.</w:t>
      </w:r>
    </w:p>
    <w:p w14:paraId="3D855E36" w14:textId="712AA5C5" w:rsidR="000418D6" w:rsidRPr="00E628A4" w:rsidRDefault="000418D6" w:rsidP="0000698A">
      <w:pPr>
        <w:pStyle w:val="ConsPlusTitle"/>
        <w:ind w:firstLine="709"/>
        <w:jc w:val="both"/>
        <w:outlineLvl w:val="3"/>
        <w:rPr>
          <w:rFonts w:ascii="Times New Roman" w:hAnsi="Times New Roman" w:cs="Times New Roman"/>
          <w:b w:val="0"/>
          <w:sz w:val="26"/>
          <w:szCs w:val="26"/>
        </w:rPr>
      </w:pPr>
      <w:r w:rsidRPr="00E628A4">
        <w:rPr>
          <w:rFonts w:ascii="Times New Roman" w:hAnsi="Times New Roman" w:cs="Times New Roman"/>
          <w:b w:val="0"/>
          <w:sz w:val="26"/>
          <w:szCs w:val="26"/>
        </w:rPr>
        <w:t>Взаимосвязь с национальными проектами</w:t>
      </w:r>
      <w:r w:rsidR="00625EE7" w:rsidRPr="00E628A4">
        <w:rPr>
          <w:rFonts w:ascii="Times New Roman" w:hAnsi="Times New Roman" w:cs="Times New Roman"/>
          <w:b w:val="0"/>
          <w:sz w:val="26"/>
          <w:szCs w:val="26"/>
        </w:rPr>
        <w:t>.</w:t>
      </w:r>
    </w:p>
    <w:p w14:paraId="71694E85" w14:textId="5FC30D7E" w:rsidR="000418D6" w:rsidRPr="00E628A4" w:rsidRDefault="00625EE7"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Указом</w:t>
      </w:r>
      <w:r w:rsidR="000418D6" w:rsidRPr="00E628A4">
        <w:rPr>
          <w:rFonts w:ascii="Times New Roman" w:hAnsi="Times New Roman" w:cs="Times New Roman"/>
          <w:sz w:val="26"/>
          <w:szCs w:val="26"/>
        </w:rPr>
        <w:t xml:space="preserve"> Президента Российской Федерации</w:t>
      </w:r>
      <w:r w:rsidR="007858B0" w:rsidRPr="00E628A4">
        <w:rPr>
          <w:rFonts w:ascii="Times New Roman" w:hAnsi="Times New Roman" w:cs="Times New Roman"/>
          <w:sz w:val="26"/>
          <w:szCs w:val="26"/>
        </w:rPr>
        <w:t xml:space="preserve"> от 07.05.2018 № 204 </w:t>
      </w:r>
      <w:r w:rsidR="000418D6" w:rsidRPr="00E628A4">
        <w:rPr>
          <w:rFonts w:ascii="Times New Roman" w:hAnsi="Times New Roman" w:cs="Times New Roman"/>
          <w:sz w:val="26"/>
          <w:szCs w:val="26"/>
        </w:rPr>
        <w:t>определены ключевые национальные цели в сфере человеческого развития</w:t>
      </w:r>
      <w:r w:rsidR="00647838">
        <w:rPr>
          <w:rFonts w:ascii="Times New Roman" w:hAnsi="Times New Roman" w:cs="Times New Roman"/>
          <w:sz w:val="26"/>
          <w:szCs w:val="26"/>
        </w:rPr>
        <w:t xml:space="preserve"> до 2024 года</w:t>
      </w:r>
      <w:r w:rsidR="000418D6" w:rsidRPr="00E628A4">
        <w:rPr>
          <w:rFonts w:ascii="Times New Roman" w:hAnsi="Times New Roman" w:cs="Times New Roman"/>
          <w:sz w:val="26"/>
          <w:szCs w:val="26"/>
        </w:rPr>
        <w:t>:</w:t>
      </w:r>
    </w:p>
    <w:p w14:paraId="4EF35122" w14:textId="4080131A" w:rsidR="00625EE7" w:rsidRPr="00E628A4" w:rsidRDefault="000D07D1" w:rsidP="0000698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00625EE7" w:rsidRPr="00E628A4">
        <w:rPr>
          <w:rFonts w:eastAsiaTheme="minorHAnsi"/>
          <w:sz w:val="26"/>
          <w:szCs w:val="26"/>
          <w:lang w:eastAsia="en-US"/>
        </w:rPr>
        <w:t>увеличение ожидаемой продолжительности жизни;</w:t>
      </w:r>
    </w:p>
    <w:p w14:paraId="1623BE93" w14:textId="0C6998A7" w:rsidR="00625EE7" w:rsidRPr="00E628A4" w:rsidRDefault="000D07D1" w:rsidP="0000698A">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 </w:t>
      </w:r>
      <w:r w:rsidR="00625EE7" w:rsidRPr="00E628A4">
        <w:rPr>
          <w:rFonts w:eastAsiaTheme="minorHAnsi"/>
          <w:sz w:val="26"/>
          <w:szCs w:val="26"/>
          <w:lang w:eastAsia="en-US"/>
        </w:rPr>
        <w:t>увеличение суммарного коэффициента рождаемости</w:t>
      </w:r>
      <w:r w:rsidR="00561644" w:rsidRPr="00E628A4">
        <w:rPr>
          <w:rFonts w:eastAsiaTheme="minorHAnsi"/>
          <w:sz w:val="26"/>
          <w:szCs w:val="26"/>
          <w:lang w:eastAsia="en-US"/>
        </w:rPr>
        <w:t>;</w:t>
      </w:r>
    </w:p>
    <w:p w14:paraId="2AE88E61" w14:textId="4A11E7BA" w:rsidR="00625EE7" w:rsidRPr="00E628A4" w:rsidRDefault="000D07D1" w:rsidP="0000698A">
      <w:pPr>
        <w:autoSpaceDE w:val="0"/>
        <w:autoSpaceDN w:val="0"/>
        <w:adjustRightInd w:val="0"/>
        <w:ind w:firstLine="709"/>
        <w:jc w:val="both"/>
        <w:rPr>
          <w:rFonts w:eastAsiaTheme="minorHAnsi"/>
          <w:bCs/>
          <w:iCs/>
          <w:sz w:val="26"/>
          <w:szCs w:val="26"/>
          <w:lang w:eastAsia="en-US"/>
        </w:rPr>
      </w:pPr>
      <w:r>
        <w:rPr>
          <w:rFonts w:eastAsiaTheme="minorHAnsi"/>
          <w:bCs/>
          <w:iCs/>
          <w:sz w:val="26"/>
          <w:szCs w:val="26"/>
          <w:lang w:eastAsia="en-US"/>
        </w:rPr>
        <w:t xml:space="preserve">- </w:t>
      </w:r>
      <w:r w:rsidR="00625EE7" w:rsidRPr="00E628A4">
        <w:rPr>
          <w:rFonts w:eastAsiaTheme="minorHAnsi"/>
          <w:bCs/>
          <w:iCs/>
          <w:sz w:val="26"/>
          <w:szCs w:val="26"/>
          <w:lang w:eastAsia="en-US"/>
        </w:rPr>
        <w:t>снижение показателей смертности населения трудоспособного возраста</w:t>
      </w:r>
      <w:r w:rsidR="00561644" w:rsidRPr="00E628A4">
        <w:rPr>
          <w:rFonts w:eastAsiaTheme="minorHAnsi"/>
          <w:bCs/>
          <w:iCs/>
          <w:sz w:val="26"/>
          <w:szCs w:val="26"/>
          <w:lang w:eastAsia="en-US"/>
        </w:rPr>
        <w:t>;</w:t>
      </w:r>
      <w:r w:rsidR="00625EE7" w:rsidRPr="00E628A4">
        <w:rPr>
          <w:rFonts w:eastAsiaTheme="minorHAnsi"/>
          <w:bCs/>
          <w:iCs/>
          <w:sz w:val="26"/>
          <w:szCs w:val="26"/>
          <w:lang w:eastAsia="en-US"/>
        </w:rPr>
        <w:t xml:space="preserve"> </w:t>
      </w:r>
    </w:p>
    <w:p w14:paraId="36AADCFB" w14:textId="2BF3B917" w:rsidR="00625EE7" w:rsidRPr="00E628A4" w:rsidRDefault="000D07D1" w:rsidP="0000698A">
      <w:pPr>
        <w:autoSpaceDE w:val="0"/>
        <w:autoSpaceDN w:val="0"/>
        <w:adjustRightInd w:val="0"/>
        <w:ind w:firstLine="709"/>
        <w:jc w:val="both"/>
        <w:rPr>
          <w:rFonts w:eastAsiaTheme="minorHAnsi"/>
          <w:bCs/>
          <w:iCs/>
          <w:sz w:val="26"/>
          <w:szCs w:val="26"/>
          <w:lang w:eastAsia="en-US"/>
        </w:rPr>
      </w:pPr>
      <w:r>
        <w:rPr>
          <w:rFonts w:eastAsiaTheme="minorHAnsi"/>
          <w:bCs/>
          <w:iCs/>
          <w:sz w:val="26"/>
          <w:szCs w:val="26"/>
          <w:lang w:eastAsia="en-US"/>
        </w:rPr>
        <w:t xml:space="preserve">- </w:t>
      </w:r>
      <w:r w:rsidR="00625EE7" w:rsidRPr="00E628A4">
        <w:rPr>
          <w:rFonts w:eastAsiaTheme="minorHAnsi"/>
          <w:bCs/>
          <w:iCs/>
          <w:sz w:val="26"/>
          <w:szCs w:val="26"/>
          <w:lang w:eastAsia="en-US"/>
        </w:rPr>
        <w:t>ликвидация кадрового дефицита в медицинских организациях, оказывающих первичную медико-санитарную помощь;</w:t>
      </w:r>
    </w:p>
    <w:p w14:paraId="53EC566F" w14:textId="40107E1F" w:rsidR="00625EE7" w:rsidRPr="00E628A4" w:rsidRDefault="000D07D1" w:rsidP="0000698A">
      <w:pPr>
        <w:autoSpaceDE w:val="0"/>
        <w:autoSpaceDN w:val="0"/>
        <w:adjustRightInd w:val="0"/>
        <w:ind w:firstLine="709"/>
        <w:jc w:val="both"/>
        <w:rPr>
          <w:rFonts w:eastAsiaTheme="minorHAnsi"/>
          <w:bCs/>
          <w:iCs/>
          <w:sz w:val="26"/>
          <w:szCs w:val="26"/>
          <w:lang w:eastAsia="en-US"/>
        </w:rPr>
      </w:pPr>
      <w:r>
        <w:rPr>
          <w:rFonts w:eastAsiaTheme="minorHAnsi"/>
          <w:bCs/>
          <w:iCs/>
          <w:sz w:val="26"/>
          <w:szCs w:val="26"/>
          <w:lang w:eastAsia="en-US"/>
        </w:rPr>
        <w:t xml:space="preserve">- </w:t>
      </w:r>
      <w:r w:rsidR="00625EE7" w:rsidRPr="00E628A4">
        <w:rPr>
          <w:rFonts w:eastAsiaTheme="minorHAnsi"/>
          <w:bCs/>
          <w:iCs/>
          <w:sz w:val="26"/>
          <w:szCs w:val="26"/>
          <w:lang w:eastAsia="en-US"/>
        </w:rPr>
        <w:t>обеспечение охвата всех граждан профилактическими медицинскими осмотрами не реже одного раза в год;</w:t>
      </w:r>
    </w:p>
    <w:p w14:paraId="2CBCC494" w14:textId="53C35223" w:rsidR="00625EE7" w:rsidRPr="00E628A4" w:rsidRDefault="000D07D1" w:rsidP="0000698A">
      <w:pPr>
        <w:autoSpaceDE w:val="0"/>
        <w:autoSpaceDN w:val="0"/>
        <w:adjustRightInd w:val="0"/>
        <w:ind w:firstLine="709"/>
        <w:jc w:val="both"/>
        <w:rPr>
          <w:rFonts w:eastAsiaTheme="minorHAnsi"/>
          <w:bCs/>
          <w:iCs/>
          <w:sz w:val="26"/>
          <w:szCs w:val="26"/>
          <w:lang w:eastAsia="en-US"/>
        </w:rPr>
      </w:pPr>
      <w:r>
        <w:rPr>
          <w:rFonts w:eastAsiaTheme="minorHAnsi"/>
          <w:bCs/>
          <w:iCs/>
          <w:sz w:val="26"/>
          <w:szCs w:val="26"/>
          <w:lang w:eastAsia="en-US"/>
        </w:rPr>
        <w:t xml:space="preserve">- </w:t>
      </w:r>
      <w:r w:rsidR="00625EE7" w:rsidRPr="00E628A4">
        <w:rPr>
          <w:rFonts w:eastAsiaTheme="minorHAnsi"/>
          <w:bCs/>
          <w:iCs/>
          <w:sz w:val="26"/>
          <w:szCs w:val="26"/>
          <w:lang w:eastAsia="en-US"/>
        </w:rPr>
        <w:t>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w:t>
      </w:r>
    </w:p>
    <w:p w14:paraId="60CE3CF4" w14:textId="0732F19E" w:rsidR="00625EE7" w:rsidRPr="00E628A4" w:rsidRDefault="000D07D1" w:rsidP="0000698A">
      <w:pPr>
        <w:autoSpaceDE w:val="0"/>
        <w:autoSpaceDN w:val="0"/>
        <w:adjustRightInd w:val="0"/>
        <w:ind w:firstLine="709"/>
        <w:jc w:val="both"/>
        <w:rPr>
          <w:rFonts w:eastAsiaTheme="minorHAnsi"/>
          <w:bCs/>
          <w:iCs/>
          <w:sz w:val="26"/>
          <w:szCs w:val="26"/>
          <w:lang w:eastAsia="en-US"/>
        </w:rPr>
      </w:pPr>
      <w:r>
        <w:rPr>
          <w:rFonts w:eastAsiaTheme="minorHAnsi"/>
          <w:bCs/>
          <w:iCs/>
          <w:sz w:val="26"/>
          <w:szCs w:val="26"/>
          <w:lang w:eastAsia="en-US"/>
        </w:rPr>
        <w:t xml:space="preserve">- </w:t>
      </w:r>
      <w:r w:rsidR="00625EE7" w:rsidRPr="00E628A4">
        <w:rPr>
          <w:rFonts w:eastAsiaTheme="minorHAnsi"/>
          <w:bCs/>
          <w:iCs/>
          <w:sz w:val="26"/>
          <w:szCs w:val="26"/>
          <w:lang w:eastAsia="en-US"/>
        </w:rP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14:paraId="5A5B3A9B" w14:textId="486BF943" w:rsidR="00625EE7" w:rsidRPr="00E628A4" w:rsidRDefault="000D07D1" w:rsidP="0000698A">
      <w:pPr>
        <w:autoSpaceDE w:val="0"/>
        <w:autoSpaceDN w:val="0"/>
        <w:adjustRightInd w:val="0"/>
        <w:ind w:firstLine="709"/>
        <w:jc w:val="both"/>
        <w:rPr>
          <w:rFonts w:eastAsiaTheme="minorHAnsi"/>
          <w:bCs/>
          <w:iCs/>
          <w:sz w:val="26"/>
          <w:szCs w:val="26"/>
          <w:lang w:eastAsia="en-US"/>
        </w:rPr>
      </w:pPr>
      <w:r>
        <w:rPr>
          <w:rFonts w:eastAsiaTheme="minorHAnsi"/>
          <w:bCs/>
          <w:iCs/>
          <w:sz w:val="26"/>
          <w:szCs w:val="26"/>
          <w:lang w:eastAsia="en-US"/>
        </w:rPr>
        <w:t xml:space="preserve">- </w:t>
      </w:r>
      <w:r w:rsidR="00625EE7" w:rsidRPr="00E628A4">
        <w:rPr>
          <w:rFonts w:eastAsiaTheme="minorHAnsi"/>
          <w:bCs/>
          <w:iCs/>
          <w:sz w:val="26"/>
          <w:szCs w:val="26"/>
          <w:lang w:eastAsia="en-US"/>
        </w:rPr>
        <w:t>обеспечение конкурентоспособности российского образования, вхождение Российской Федерации в число 10 ведущих стран мира по качеству общего образования;</w:t>
      </w:r>
    </w:p>
    <w:p w14:paraId="78E42146" w14:textId="71466863" w:rsidR="00625EE7" w:rsidRPr="00E628A4" w:rsidRDefault="000D07D1" w:rsidP="0000698A">
      <w:pPr>
        <w:autoSpaceDE w:val="0"/>
        <w:autoSpaceDN w:val="0"/>
        <w:adjustRightInd w:val="0"/>
        <w:ind w:firstLine="709"/>
        <w:jc w:val="both"/>
        <w:rPr>
          <w:rFonts w:eastAsiaTheme="minorHAnsi"/>
          <w:bCs/>
          <w:iCs/>
          <w:sz w:val="26"/>
          <w:szCs w:val="26"/>
          <w:lang w:eastAsia="en-US"/>
        </w:rPr>
      </w:pPr>
      <w:r>
        <w:rPr>
          <w:rFonts w:eastAsiaTheme="minorHAnsi"/>
          <w:bCs/>
          <w:iCs/>
          <w:sz w:val="26"/>
          <w:szCs w:val="26"/>
          <w:lang w:eastAsia="en-US"/>
        </w:rPr>
        <w:t xml:space="preserve">- </w:t>
      </w:r>
      <w:r w:rsidR="00625EE7" w:rsidRPr="00E628A4">
        <w:rPr>
          <w:rFonts w:eastAsiaTheme="minorHAnsi"/>
          <w:bCs/>
          <w:iCs/>
          <w:sz w:val="26"/>
          <w:szCs w:val="26"/>
          <w:lang w:eastAsia="en-US"/>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14:paraId="27E13D8C" w14:textId="77777777" w:rsidR="00625EE7" w:rsidRPr="00E628A4" w:rsidRDefault="00625EE7" w:rsidP="0000698A">
      <w:pPr>
        <w:autoSpaceDE w:val="0"/>
        <w:autoSpaceDN w:val="0"/>
        <w:adjustRightInd w:val="0"/>
        <w:ind w:firstLine="540"/>
        <w:jc w:val="both"/>
        <w:rPr>
          <w:rFonts w:eastAsiaTheme="minorHAnsi"/>
          <w:sz w:val="26"/>
          <w:szCs w:val="26"/>
          <w:lang w:eastAsia="en-US"/>
        </w:rPr>
      </w:pPr>
    </w:p>
    <w:p w14:paraId="6E5C5764" w14:textId="77777777" w:rsidR="0000698A" w:rsidRDefault="0000698A" w:rsidP="0000698A">
      <w:pPr>
        <w:pStyle w:val="ConsPlusTitle"/>
        <w:jc w:val="center"/>
        <w:outlineLvl w:val="3"/>
        <w:rPr>
          <w:rFonts w:ascii="Times New Roman" w:hAnsi="Times New Roman" w:cs="Times New Roman"/>
          <w:sz w:val="26"/>
          <w:szCs w:val="26"/>
        </w:rPr>
      </w:pPr>
    </w:p>
    <w:p w14:paraId="154545A4" w14:textId="5E845AE2" w:rsidR="0030088E" w:rsidRPr="0000698A" w:rsidRDefault="0030088E" w:rsidP="0000698A">
      <w:pPr>
        <w:pStyle w:val="ConsPlusTitle"/>
        <w:jc w:val="center"/>
        <w:outlineLvl w:val="3"/>
        <w:rPr>
          <w:rFonts w:ascii="Times New Roman" w:hAnsi="Times New Roman" w:cs="Times New Roman"/>
          <w:b w:val="0"/>
          <w:sz w:val="26"/>
          <w:szCs w:val="26"/>
        </w:rPr>
      </w:pPr>
      <w:r w:rsidRPr="0000698A">
        <w:rPr>
          <w:rFonts w:ascii="Times New Roman" w:hAnsi="Times New Roman" w:cs="Times New Roman"/>
          <w:b w:val="0"/>
          <w:sz w:val="26"/>
          <w:szCs w:val="26"/>
        </w:rPr>
        <w:t>3.1.1. Демографи</w:t>
      </w:r>
      <w:r w:rsidR="00201873" w:rsidRPr="0000698A">
        <w:rPr>
          <w:rFonts w:ascii="Times New Roman" w:hAnsi="Times New Roman" w:cs="Times New Roman"/>
          <w:b w:val="0"/>
          <w:sz w:val="26"/>
          <w:szCs w:val="26"/>
        </w:rPr>
        <w:t>ческ</w:t>
      </w:r>
      <w:r w:rsidR="00E929CF" w:rsidRPr="0000698A">
        <w:rPr>
          <w:rFonts w:ascii="Times New Roman" w:hAnsi="Times New Roman" w:cs="Times New Roman"/>
          <w:b w:val="0"/>
          <w:sz w:val="26"/>
          <w:szCs w:val="26"/>
        </w:rPr>
        <w:t>ая</w:t>
      </w:r>
      <w:r w:rsidRPr="0000698A">
        <w:rPr>
          <w:rFonts w:ascii="Times New Roman" w:hAnsi="Times New Roman" w:cs="Times New Roman"/>
          <w:b w:val="0"/>
          <w:sz w:val="26"/>
          <w:szCs w:val="26"/>
        </w:rPr>
        <w:t xml:space="preserve"> </w:t>
      </w:r>
      <w:r w:rsidR="00201873" w:rsidRPr="0000698A">
        <w:rPr>
          <w:rFonts w:ascii="Times New Roman" w:hAnsi="Times New Roman" w:cs="Times New Roman"/>
          <w:b w:val="0"/>
          <w:sz w:val="26"/>
          <w:szCs w:val="26"/>
        </w:rPr>
        <w:t xml:space="preserve">и </w:t>
      </w:r>
      <w:r w:rsidR="00A26F08" w:rsidRPr="0000698A">
        <w:rPr>
          <w:rFonts w:ascii="Times New Roman" w:hAnsi="Times New Roman" w:cs="Times New Roman"/>
          <w:b w:val="0"/>
          <w:sz w:val="26"/>
          <w:szCs w:val="26"/>
        </w:rPr>
        <w:t>семейная политика</w:t>
      </w:r>
    </w:p>
    <w:p w14:paraId="2382EA26" w14:textId="77777777" w:rsidR="00E452D0" w:rsidRPr="00E628A4" w:rsidRDefault="00E452D0" w:rsidP="0000698A">
      <w:pPr>
        <w:pStyle w:val="ConsPlusTitle"/>
        <w:jc w:val="center"/>
        <w:outlineLvl w:val="3"/>
        <w:rPr>
          <w:rFonts w:ascii="Times New Roman" w:hAnsi="Times New Roman" w:cs="Times New Roman"/>
          <w:sz w:val="26"/>
          <w:szCs w:val="26"/>
        </w:rPr>
      </w:pPr>
    </w:p>
    <w:p w14:paraId="1D8D66D1" w14:textId="0F187B53" w:rsidR="0030088E" w:rsidRPr="00E628A4" w:rsidRDefault="00B06F3A"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Ц</w:t>
      </w:r>
      <w:r w:rsidR="0030088E" w:rsidRPr="00E628A4">
        <w:rPr>
          <w:rFonts w:ascii="Times New Roman" w:hAnsi="Times New Roman" w:cs="Times New Roman"/>
          <w:sz w:val="26"/>
          <w:szCs w:val="26"/>
        </w:rPr>
        <w:t xml:space="preserve">ель </w:t>
      </w:r>
      <w:r w:rsidR="00647838">
        <w:rPr>
          <w:rFonts w:ascii="Times New Roman" w:hAnsi="Times New Roman" w:cs="Times New Roman"/>
          <w:sz w:val="26"/>
          <w:szCs w:val="26"/>
        </w:rPr>
        <w:t>- о</w:t>
      </w:r>
      <w:r w:rsidR="0030088E" w:rsidRPr="00E628A4">
        <w:rPr>
          <w:rFonts w:ascii="Times New Roman" w:hAnsi="Times New Roman" w:cs="Times New Roman"/>
          <w:sz w:val="26"/>
          <w:szCs w:val="26"/>
        </w:rPr>
        <w:t>беспечение повышения рождаемости населения, укрепление здоровья</w:t>
      </w:r>
      <w:r w:rsidR="00A26F08" w:rsidRPr="00E628A4">
        <w:rPr>
          <w:rFonts w:ascii="Times New Roman" w:hAnsi="Times New Roman" w:cs="Times New Roman"/>
          <w:sz w:val="26"/>
          <w:szCs w:val="26"/>
        </w:rPr>
        <w:t xml:space="preserve"> населения</w:t>
      </w:r>
      <w:r w:rsidR="0030088E" w:rsidRPr="00E628A4">
        <w:rPr>
          <w:rFonts w:ascii="Times New Roman" w:hAnsi="Times New Roman" w:cs="Times New Roman"/>
          <w:sz w:val="26"/>
          <w:szCs w:val="26"/>
        </w:rPr>
        <w:t xml:space="preserve"> и увеличение ожидаемой продолжительности жизни, охват всех граждан профилактическими медицинскими осмотрами не реже одного раза в год.</w:t>
      </w:r>
    </w:p>
    <w:p w14:paraId="54AE2948" w14:textId="71B2F117" w:rsidR="0030088E" w:rsidRPr="00E628A4" w:rsidRDefault="0030088E"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Демографические процессы имеют важное значение для дальнейшего развития </w:t>
      </w:r>
      <w:r w:rsidR="000418D6" w:rsidRPr="00E628A4">
        <w:rPr>
          <w:rFonts w:ascii="Times New Roman" w:hAnsi="Times New Roman" w:cs="Times New Roman"/>
          <w:sz w:val="26"/>
          <w:szCs w:val="26"/>
        </w:rPr>
        <w:t>города</w:t>
      </w:r>
      <w:r w:rsidRPr="00E628A4">
        <w:rPr>
          <w:rFonts w:ascii="Times New Roman" w:hAnsi="Times New Roman" w:cs="Times New Roman"/>
          <w:sz w:val="26"/>
          <w:szCs w:val="26"/>
        </w:rPr>
        <w:t>. Учитывая сложившиеся тенденции и проблемы, государственная демографическая политика направлена на создание социально-экономических условий, обеспечивающих естественный прирост населения и снижение смертности, в том числе населения в трудоспособном возрасте, от болезней системы кровообращения и новообразований, в том числе злокачественных, сохранение и укрепление здоровья граждан, увеличение продолжительности активной, здоровой и полноценной жизни. Показатели здоровья населения в значительной степени зависят от собственного отношения человека к своему здоровью и уровня развития системы здравоохранения.</w:t>
      </w:r>
    </w:p>
    <w:p w14:paraId="061E37A1" w14:textId="70298A04" w:rsidR="00A26F08" w:rsidRPr="00E628A4" w:rsidRDefault="00A26F08"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5048C479" w14:textId="04A0B2AB" w:rsidR="00A26F08" w:rsidRPr="00E628A4" w:rsidRDefault="00A26F08"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популяризация здорового образа жизни, развитие профилактической медицины, самодиагностики и телемедицины, повышение культуры регулярных профилактических осмотров;</w:t>
      </w:r>
    </w:p>
    <w:p w14:paraId="12A63D83" w14:textId="23F2FD4D" w:rsidR="00A26F08" w:rsidRPr="00E628A4" w:rsidRDefault="00A26F08"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повышение культуры питания, рост спроса на экологически чистые продукты;</w:t>
      </w:r>
    </w:p>
    <w:p w14:paraId="0E927F1E" w14:textId="3BEC28C6" w:rsidR="00A26F08" w:rsidRPr="00E628A4" w:rsidRDefault="00A26F08"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поддержка многодетных семей, активная семейная политика;</w:t>
      </w:r>
    </w:p>
    <w:p w14:paraId="2523620A" w14:textId="6DE4F770" w:rsidR="00A26F08" w:rsidRPr="00E628A4" w:rsidRDefault="00A26F08"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развитие подходов, связанных с укреплением семейных ценностей;</w:t>
      </w:r>
    </w:p>
    <w:p w14:paraId="5974DFB1" w14:textId="03F576C8" w:rsidR="00A26F08" w:rsidRPr="00E628A4" w:rsidRDefault="00A26F08"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популяризация здорового образа жизни;</w:t>
      </w:r>
    </w:p>
    <w:p w14:paraId="73B65CC5" w14:textId="7ADA8A21" w:rsidR="00A26F08" w:rsidRPr="00E628A4" w:rsidRDefault="00A26F08"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создание полноценной инфраструктуры и сферы услуг для населения старше трудоспособного возраста (программы "серебряного возраста").</w:t>
      </w:r>
    </w:p>
    <w:p w14:paraId="3611D8BE" w14:textId="5C99CE0E" w:rsidR="00A26F08" w:rsidRPr="00E628A4" w:rsidRDefault="00A26F08"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Задача</w:t>
      </w:r>
      <w:r w:rsidR="00E64DC4" w:rsidRPr="00E628A4">
        <w:rPr>
          <w:rFonts w:ascii="Times New Roman" w:hAnsi="Times New Roman" w:cs="Times New Roman"/>
          <w:sz w:val="26"/>
          <w:szCs w:val="26"/>
        </w:rPr>
        <w:t>.</w:t>
      </w:r>
      <w:r w:rsidRPr="00E628A4">
        <w:rPr>
          <w:rFonts w:ascii="Times New Roman" w:hAnsi="Times New Roman" w:cs="Times New Roman"/>
          <w:sz w:val="26"/>
          <w:szCs w:val="26"/>
        </w:rPr>
        <w:t xml:space="preserve"> Снижение остроты демографических проблем путем создания условий для сокращения смертности, внедрения здорового образа жизни, роста уровня рождаемости и повышения миграционной привлекательности.</w:t>
      </w:r>
    </w:p>
    <w:p w14:paraId="0DE8F7CB" w14:textId="77777777" w:rsidR="00E929CF" w:rsidRPr="00E628A4" w:rsidRDefault="00E929CF" w:rsidP="0000698A">
      <w:pPr>
        <w:ind w:firstLine="709"/>
        <w:jc w:val="both"/>
        <w:rPr>
          <w:sz w:val="26"/>
          <w:szCs w:val="26"/>
        </w:rPr>
      </w:pPr>
      <w:r w:rsidRPr="00E628A4">
        <w:rPr>
          <w:sz w:val="26"/>
          <w:szCs w:val="26"/>
        </w:rPr>
        <w:t>Приоритетными направлениями муниципальной демографической политики являются следующие:</w:t>
      </w:r>
    </w:p>
    <w:p w14:paraId="3D76DF2B" w14:textId="77777777" w:rsidR="00E929CF" w:rsidRPr="00E628A4" w:rsidRDefault="00E929CF" w:rsidP="0000698A">
      <w:pPr>
        <w:pStyle w:val="a7"/>
        <w:numPr>
          <w:ilvl w:val="0"/>
          <w:numId w:val="16"/>
        </w:numPr>
        <w:tabs>
          <w:tab w:val="left" w:pos="993"/>
        </w:tabs>
        <w:ind w:left="0" w:firstLine="709"/>
        <w:contextualSpacing/>
        <w:jc w:val="both"/>
        <w:rPr>
          <w:sz w:val="26"/>
          <w:szCs w:val="26"/>
        </w:rPr>
      </w:pPr>
      <w:r w:rsidRPr="00E628A4">
        <w:rPr>
          <w:sz w:val="26"/>
          <w:szCs w:val="26"/>
        </w:rPr>
        <w:t>повышение уровня рождаемости (в том числе за счет рождения в семьях второго и последующих детей);</w:t>
      </w:r>
    </w:p>
    <w:p w14:paraId="145C45D9" w14:textId="77777777" w:rsidR="00E929CF" w:rsidRPr="00E628A4" w:rsidRDefault="00E929CF" w:rsidP="0000698A">
      <w:pPr>
        <w:pStyle w:val="a7"/>
        <w:numPr>
          <w:ilvl w:val="0"/>
          <w:numId w:val="16"/>
        </w:numPr>
        <w:tabs>
          <w:tab w:val="left" w:pos="993"/>
        </w:tabs>
        <w:ind w:left="0" w:firstLine="709"/>
        <w:contextualSpacing/>
        <w:jc w:val="both"/>
        <w:rPr>
          <w:sz w:val="26"/>
          <w:szCs w:val="26"/>
        </w:rPr>
      </w:pPr>
      <w:r w:rsidRPr="00E628A4">
        <w:rPr>
          <w:sz w:val="26"/>
          <w:szCs w:val="26"/>
        </w:rPr>
        <w:t>снижение смертности населения, прежде всего высокой смертности мужчин в трудоспособном возрасте от внешних причин;</w:t>
      </w:r>
    </w:p>
    <w:p w14:paraId="32F0456A" w14:textId="77777777" w:rsidR="00E929CF" w:rsidRPr="00E628A4" w:rsidRDefault="00E929CF" w:rsidP="0000698A">
      <w:pPr>
        <w:pStyle w:val="a7"/>
        <w:numPr>
          <w:ilvl w:val="0"/>
          <w:numId w:val="16"/>
        </w:numPr>
        <w:tabs>
          <w:tab w:val="left" w:pos="993"/>
        </w:tabs>
        <w:ind w:left="0" w:firstLine="709"/>
        <w:contextualSpacing/>
        <w:jc w:val="both"/>
        <w:rPr>
          <w:sz w:val="26"/>
          <w:szCs w:val="26"/>
        </w:rPr>
      </w:pPr>
      <w:r w:rsidRPr="00E628A4">
        <w:rPr>
          <w:sz w:val="26"/>
          <w:szCs w:val="26"/>
        </w:rPr>
        <w:t>увеличение продолжительности жизни населения;</w:t>
      </w:r>
    </w:p>
    <w:p w14:paraId="46A3B419" w14:textId="77777777" w:rsidR="00E929CF" w:rsidRPr="00E628A4" w:rsidRDefault="00E929CF" w:rsidP="0000698A">
      <w:pPr>
        <w:pStyle w:val="a7"/>
        <w:numPr>
          <w:ilvl w:val="0"/>
          <w:numId w:val="16"/>
        </w:numPr>
        <w:tabs>
          <w:tab w:val="left" w:pos="993"/>
        </w:tabs>
        <w:ind w:left="0" w:firstLine="709"/>
        <w:contextualSpacing/>
        <w:jc w:val="both"/>
        <w:rPr>
          <w:sz w:val="26"/>
          <w:szCs w:val="26"/>
        </w:rPr>
      </w:pPr>
      <w:r w:rsidRPr="00E628A4">
        <w:rPr>
          <w:sz w:val="26"/>
          <w:szCs w:val="26"/>
        </w:rPr>
        <w:t>управление миграционными процессами в целях снижения дефицита трудовых ресурсов в соответствии с потребностями экономики;</w:t>
      </w:r>
    </w:p>
    <w:p w14:paraId="1140EC97" w14:textId="77777777" w:rsidR="00E929CF" w:rsidRPr="00E628A4" w:rsidRDefault="00E929CF" w:rsidP="0000698A">
      <w:pPr>
        <w:pStyle w:val="a7"/>
        <w:numPr>
          <w:ilvl w:val="0"/>
          <w:numId w:val="16"/>
        </w:numPr>
        <w:tabs>
          <w:tab w:val="left" w:pos="993"/>
        </w:tabs>
        <w:ind w:left="0" w:firstLine="709"/>
        <w:contextualSpacing/>
        <w:jc w:val="both"/>
        <w:rPr>
          <w:sz w:val="26"/>
          <w:szCs w:val="26"/>
        </w:rPr>
      </w:pPr>
      <w:r w:rsidRPr="00E628A4">
        <w:rPr>
          <w:sz w:val="26"/>
          <w:szCs w:val="26"/>
        </w:rPr>
        <w:t>снижение и укрепление здоровья населения, увеличение роли профилактики заболеваний и формирование здорового образа жизни;</w:t>
      </w:r>
    </w:p>
    <w:p w14:paraId="02C1179A" w14:textId="77777777" w:rsidR="00E929CF" w:rsidRPr="00E628A4" w:rsidRDefault="00E929CF" w:rsidP="0000698A">
      <w:pPr>
        <w:pStyle w:val="a7"/>
        <w:numPr>
          <w:ilvl w:val="0"/>
          <w:numId w:val="16"/>
        </w:numPr>
        <w:tabs>
          <w:tab w:val="left" w:pos="993"/>
        </w:tabs>
        <w:ind w:left="0" w:firstLine="709"/>
        <w:contextualSpacing/>
        <w:jc w:val="both"/>
        <w:rPr>
          <w:sz w:val="26"/>
          <w:szCs w:val="26"/>
        </w:rPr>
      </w:pPr>
      <w:r w:rsidRPr="00E628A4">
        <w:rPr>
          <w:sz w:val="26"/>
          <w:szCs w:val="26"/>
        </w:rPr>
        <w:t>обеспечение защиты от чрезвычайных ситуаций природного и техногенного характера.</w:t>
      </w:r>
    </w:p>
    <w:p w14:paraId="65B4CF82" w14:textId="7D218BBF" w:rsidR="00A26F08" w:rsidRPr="00E628A4" w:rsidRDefault="00E929CF" w:rsidP="0000698A">
      <w:pPr>
        <w:pStyle w:val="ConsPlusNormal"/>
        <w:tabs>
          <w:tab w:val="left" w:pos="142"/>
          <w:tab w:val="left" w:pos="993"/>
        </w:tabs>
        <w:ind w:firstLine="709"/>
        <w:jc w:val="both"/>
        <w:rPr>
          <w:rFonts w:ascii="Times New Roman" w:hAnsi="Times New Roman" w:cs="Times New Roman"/>
          <w:sz w:val="26"/>
          <w:szCs w:val="26"/>
        </w:rPr>
      </w:pPr>
      <w:r w:rsidRPr="00E628A4">
        <w:rPr>
          <w:rFonts w:ascii="Times New Roman" w:hAnsi="Times New Roman" w:cs="Times New Roman"/>
          <w:sz w:val="26"/>
          <w:szCs w:val="26"/>
        </w:rPr>
        <w:t>Основными мероприятиями по реализации указанных направлений являются</w:t>
      </w:r>
      <w:r w:rsidR="00A96EC3" w:rsidRPr="00E628A4">
        <w:rPr>
          <w:rFonts w:ascii="Times New Roman" w:hAnsi="Times New Roman" w:cs="Times New Roman"/>
          <w:sz w:val="26"/>
          <w:szCs w:val="26"/>
        </w:rPr>
        <w:t>:</w:t>
      </w:r>
    </w:p>
    <w:p w14:paraId="2DC99460" w14:textId="77777777" w:rsidR="0025708A" w:rsidRPr="00E628A4" w:rsidRDefault="0025708A" w:rsidP="0000698A">
      <w:pPr>
        <w:pStyle w:val="a7"/>
        <w:numPr>
          <w:ilvl w:val="0"/>
          <w:numId w:val="16"/>
        </w:numPr>
        <w:tabs>
          <w:tab w:val="left" w:pos="142"/>
          <w:tab w:val="left" w:pos="993"/>
        </w:tabs>
        <w:ind w:left="0" w:firstLine="709"/>
        <w:contextualSpacing/>
        <w:jc w:val="both"/>
        <w:rPr>
          <w:sz w:val="26"/>
          <w:szCs w:val="26"/>
        </w:rPr>
      </w:pPr>
      <w:r w:rsidRPr="00E628A4">
        <w:rPr>
          <w:sz w:val="26"/>
          <w:szCs w:val="26"/>
        </w:rPr>
        <w:t>система мер по увеличению рождаемости;</w:t>
      </w:r>
    </w:p>
    <w:p w14:paraId="294DEB23" w14:textId="77777777" w:rsidR="0025708A" w:rsidRPr="00E628A4" w:rsidRDefault="0025708A" w:rsidP="0000698A">
      <w:pPr>
        <w:pStyle w:val="a7"/>
        <w:numPr>
          <w:ilvl w:val="0"/>
          <w:numId w:val="16"/>
        </w:numPr>
        <w:tabs>
          <w:tab w:val="left" w:pos="142"/>
          <w:tab w:val="left" w:pos="993"/>
        </w:tabs>
        <w:ind w:left="0" w:firstLine="709"/>
        <w:contextualSpacing/>
        <w:jc w:val="both"/>
        <w:rPr>
          <w:sz w:val="26"/>
          <w:szCs w:val="26"/>
        </w:rPr>
      </w:pPr>
      <w:r w:rsidRPr="00E628A4">
        <w:rPr>
          <w:sz w:val="26"/>
          <w:szCs w:val="26"/>
        </w:rPr>
        <w:t>поддержка граждан, имеющих детей;</w:t>
      </w:r>
    </w:p>
    <w:p w14:paraId="2D426366" w14:textId="3CD6C1BB" w:rsidR="0025708A" w:rsidRPr="00E628A4" w:rsidRDefault="0025708A" w:rsidP="0000698A">
      <w:pPr>
        <w:pStyle w:val="a7"/>
        <w:numPr>
          <w:ilvl w:val="0"/>
          <w:numId w:val="16"/>
        </w:numPr>
        <w:tabs>
          <w:tab w:val="left" w:pos="142"/>
          <w:tab w:val="left" w:pos="993"/>
        </w:tabs>
        <w:ind w:left="0" w:firstLine="709"/>
        <w:contextualSpacing/>
        <w:jc w:val="both"/>
        <w:rPr>
          <w:sz w:val="26"/>
          <w:szCs w:val="26"/>
        </w:rPr>
      </w:pPr>
      <w:r w:rsidRPr="00E628A4">
        <w:rPr>
          <w:sz w:val="26"/>
          <w:szCs w:val="26"/>
        </w:rPr>
        <w:t>пропаганда ведения здорового образа жизни, в том числе мероприятия по развитию физической культуры и спорта</w:t>
      </w:r>
      <w:r w:rsidR="00516696">
        <w:rPr>
          <w:sz w:val="26"/>
          <w:szCs w:val="26"/>
        </w:rPr>
        <w:t>;</w:t>
      </w:r>
      <w:r w:rsidRPr="00E628A4">
        <w:rPr>
          <w:sz w:val="26"/>
          <w:szCs w:val="26"/>
        </w:rPr>
        <w:t xml:space="preserve"> </w:t>
      </w:r>
    </w:p>
    <w:p w14:paraId="66EC170B" w14:textId="22784D1D" w:rsidR="0025708A" w:rsidRPr="00E628A4" w:rsidRDefault="0025708A" w:rsidP="0000698A">
      <w:pPr>
        <w:pStyle w:val="a7"/>
        <w:numPr>
          <w:ilvl w:val="0"/>
          <w:numId w:val="16"/>
        </w:numPr>
        <w:tabs>
          <w:tab w:val="left" w:pos="142"/>
          <w:tab w:val="left" w:pos="993"/>
        </w:tabs>
        <w:ind w:left="0" w:firstLine="709"/>
        <w:contextualSpacing/>
        <w:jc w:val="both"/>
        <w:rPr>
          <w:sz w:val="26"/>
          <w:szCs w:val="26"/>
        </w:rPr>
      </w:pPr>
      <w:r w:rsidRPr="00E628A4">
        <w:rPr>
          <w:sz w:val="26"/>
          <w:szCs w:val="26"/>
        </w:rPr>
        <w:t xml:space="preserve">реализация жилищных программ для целевых специалистов и молодежи; </w:t>
      </w:r>
    </w:p>
    <w:p w14:paraId="0A3CFCC8" w14:textId="77777777" w:rsidR="0025708A" w:rsidRPr="00E628A4" w:rsidRDefault="0025708A" w:rsidP="0000698A">
      <w:pPr>
        <w:pStyle w:val="a7"/>
        <w:numPr>
          <w:ilvl w:val="0"/>
          <w:numId w:val="16"/>
        </w:numPr>
        <w:tabs>
          <w:tab w:val="left" w:pos="142"/>
          <w:tab w:val="left" w:pos="993"/>
        </w:tabs>
        <w:ind w:left="0" w:firstLine="709"/>
        <w:contextualSpacing/>
        <w:jc w:val="both"/>
        <w:rPr>
          <w:sz w:val="26"/>
          <w:szCs w:val="26"/>
        </w:rPr>
      </w:pPr>
      <w:r w:rsidRPr="00E628A4">
        <w:rPr>
          <w:sz w:val="26"/>
          <w:szCs w:val="26"/>
        </w:rPr>
        <w:t xml:space="preserve">разработка системы мер по содействию молодым семьям; </w:t>
      </w:r>
    </w:p>
    <w:p w14:paraId="60BA3AD4" w14:textId="77777777" w:rsidR="0025708A" w:rsidRPr="00E628A4" w:rsidRDefault="0025708A" w:rsidP="0000698A">
      <w:pPr>
        <w:pStyle w:val="a7"/>
        <w:numPr>
          <w:ilvl w:val="0"/>
          <w:numId w:val="16"/>
        </w:numPr>
        <w:tabs>
          <w:tab w:val="left" w:pos="142"/>
          <w:tab w:val="left" w:pos="993"/>
        </w:tabs>
        <w:ind w:left="0" w:firstLine="709"/>
        <w:contextualSpacing/>
        <w:jc w:val="both"/>
        <w:rPr>
          <w:sz w:val="26"/>
          <w:szCs w:val="26"/>
        </w:rPr>
      </w:pPr>
      <w:r w:rsidRPr="00E628A4">
        <w:rPr>
          <w:sz w:val="26"/>
          <w:szCs w:val="26"/>
        </w:rPr>
        <w:t>реализация программ поддержки переселения граждан пенсионного возраста;</w:t>
      </w:r>
    </w:p>
    <w:p w14:paraId="636FBD5E" w14:textId="7C33291F" w:rsidR="0025708A" w:rsidRPr="00E628A4" w:rsidRDefault="0025708A" w:rsidP="0000698A">
      <w:pPr>
        <w:pStyle w:val="a7"/>
        <w:numPr>
          <w:ilvl w:val="0"/>
          <w:numId w:val="16"/>
        </w:numPr>
        <w:tabs>
          <w:tab w:val="left" w:pos="142"/>
          <w:tab w:val="left" w:pos="993"/>
        </w:tabs>
        <w:ind w:left="0" w:firstLine="709"/>
        <w:contextualSpacing/>
        <w:jc w:val="both"/>
        <w:rPr>
          <w:sz w:val="26"/>
          <w:szCs w:val="26"/>
        </w:rPr>
      </w:pPr>
      <w:r w:rsidRPr="00E628A4">
        <w:rPr>
          <w:sz w:val="26"/>
          <w:szCs w:val="26"/>
        </w:rPr>
        <w:t>система мер по привлечению целевых специалистов для развития приоритетных отраслей экономики;</w:t>
      </w:r>
    </w:p>
    <w:p w14:paraId="50C09DA2" w14:textId="74B4E572" w:rsidR="0025708A" w:rsidRPr="00E628A4" w:rsidRDefault="0025708A" w:rsidP="0000698A">
      <w:pPr>
        <w:pStyle w:val="a7"/>
        <w:numPr>
          <w:ilvl w:val="0"/>
          <w:numId w:val="16"/>
        </w:numPr>
        <w:tabs>
          <w:tab w:val="left" w:pos="142"/>
          <w:tab w:val="left" w:pos="993"/>
        </w:tabs>
        <w:ind w:left="0" w:firstLine="709"/>
        <w:contextualSpacing/>
        <w:jc w:val="both"/>
        <w:rPr>
          <w:sz w:val="26"/>
          <w:szCs w:val="26"/>
        </w:rPr>
      </w:pPr>
      <w:r w:rsidRPr="00E628A4">
        <w:rPr>
          <w:sz w:val="26"/>
          <w:szCs w:val="26"/>
        </w:rPr>
        <w:t xml:space="preserve">развитие системы профессионального образования и переквалификации взрослого населения с учетом кадровых потребностей экономического развития </w:t>
      </w:r>
      <w:r w:rsidR="003257A6" w:rsidRPr="00E628A4">
        <w:rPr>
          <w:sz w:val="26"/>
          <w:szCs w:val="26"/>
        </w:rPr>
        <w:t>Г</w:t>
      </w:r>
      <w:r w:rsidRPr="00E628A4">
        <w:rPr>
          <w:sz w:val="26"/>
          <w:szCs w:val="26"/>
        </w:rPr>
        <w:t>ородского округа.</w:t>
      </w:r>
    </w:p>
    <w:p w14:paraId="73338FC3" w14:textId="7FCE19CB" w:rsidR="00907252" w:rsidRPr="00E628A4" w:rsidRDefault="0025708A" w:rsidP="0000698A">
      <w:pPr>
        <w:tabs>
          <w:tab w:val="left" w:pos="142"/>
          <w:tab w:val="left" w:pos="993"/>
        </w:tabs>
        <w:ind w:firstLine="709"/>
        <w:jc w:val="both"/>
        <w:rPr>
          <w:sz w:val="26"/>
          <w:szCs w:val="26"/>
        </w:rPr>
      </w:pPr>
      <w:r w:rsidRPr="00E628A4">
        <w:rPr>
          <w:sz w:val="26"/>
          <w:szCs w:val="26"/>
        </w:rPr>
        <w:t xml:space="preserve">Ключевые решения по направлению демографического развития являются межотраслевыми: здравоохранение, физическая культура и спорт, миграционная политика и др. </w:t>
      </w:r>
    </w:p>
    <w:p w14:paraId="20C07D5B" w14:textId="77777777" w:rsidR="000E0F36" w:rsidRPr="00E628A4" w:rsidRDefault="000E0F36" w:rsidP="0000698A">
      <w:pPr>
        <w:tabs>
          <w:tab w:val="left" w:pos="142"/>
          <w:tab w:val="left" w:pos="993"/>
        </w:tabs>
        <w:ind w:firstLine="709"/>
        <w:jc w:val="both"/>
        <w:rPr>
          <w:sz w:val="26"/>
          <w:szCs w:val="26"/>
        </w:rPr>
      </w:pPr>
    </w:p>
    <w:p w14:paraId="621F6AEE" w14:textId="49E30CB1" w:rsidR="00907252" w:rsidRPr="0000698A" w:rsidRDefault="00907252" w:rsidP="0000698A">
      <w:pPr>
        <w:tabs>
          <w:tab w:val="left" w:pos="142"/>
          <w:tab w:val="left" w:pos="993"/>
        </w:tabs>
        <w:jc w:val="center"/>
        <w:rPr>
          <w:sz w:val="26"/>
          <w:szCs w:val="26"/>
        </w:rPr>
      </w:pPr>
      <w:r w:rsidRPr="0000698A">
        <w:rPr>
          <w:sz w:val="26"/>
          <w:szCs w:val="26"/>
        </w:rPr>
        <w:t>3.1.2</w:t>
      </w:r>
      <w:r w:rsidR="002F421A">
        <w:rPr>
          <w:sz w:val="26"/>
          <w:szCs w:val="26"/>
        </w:rPr>
        <w:t>.</w:t>
      </w:r>
      <w:r w:rsidRPr="0000698A">
        <w:rPr>
          <w:sz w:val="26"/>
          <w:szCs w:val="26"/>
        </w:rPr>
        <w:t xml:space="preserve"> Труд и занятость</w:t>
      </w:r>
    </w:p>
    <w:p w14:paraId="705D8061" w14:textId="77777777" w:rsidR="00E452D0" w:rsidRPr="00E628A4" w:rsidRDefault="00E452D0" w:rsidP="0000698A">
      <w:pPr>
        <w:tabs>
          <w:tab w:val="left" w:pos="142"/>
          <w:tab w:val="left" w:pos="993"/>
        </w:tabs>
        <w:jc w:val="center"/>
        <w:rPr>
          <w:b/>
          <w:sz w:val="26"/>
          <w:szCs w:val="26"/>
        </w:rPr>
      </w:pPr>
    </w:p>
    <w:p w14:paraId="2655DBC2" w14:textId="77777777" w:rsidR="00D9409B" w:rsidRPr="00E628A4" w:rsidRDefault="00B021F8"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целях обеспечения роста производительности труда особое внимание уделяется вопросам поддержки занятости населения и повышения эффективности рынка труда. Национальный проект "Производительность труда и поддержка занятости" нацелен на адресную поддержку повышения производительности труда на предприятиях через создание региональных центров компетенций, обеспечивающих сбор и распространение лучших практик, а также повышение эффективности рынка труда для роста производительности труда, в том числе через стандартизацию работы и обновление бизнес-процессов в службах занятости.</w:t>
      </w:r>
    </w:p>
    <w:p w14:paraId="1D1F0D9A" w14:textId="34BF21FA" w:rsidR="00B021F8" w:rsidRPr="00E628A4" w:rsidRDefault="00B06F3A"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Ц</w:t>
      </w:r>
      <w:r w:rsidR="00B021F8" w:rsidRPr="00E628A4">
        <w:rPr>
          <w:rFonts w:ascii="Times New Roman" w:hAnsi="Times New Roman" w:cs="Times New Roman"/>
          <w:sz w:val="26"/>
          <w:szCs w:val="26"/>
        </w:rPr>
        <w:t>ель "</w:t>
      </w:r>
      <w:r w:rsidR="00D9409B" w:rsidRPr="00E628A4">
        <w:rPr>
          <w:rFonts w:ascii="Times New Roman" w:hAnsi="Times New Roman" w:cs="Times New Roman"/>
          <w:sz w:val="26"/>
          <w:szCs w:val="26"/>
        </w:rPr>
        <w:t>С</w:t>
      </w:r>
      <w:r w:rsidR="00D9409B" w:rsidRPr="00E628A4">
        <w:rPr>
          <w:rFonts w:ascii="Times New Roman" w:eastAsiaTheme="minorHAnsi" w:hAnsi="Times New Roman" w:cs="Times New Roman"/>
          <w:sz w:val="26"/>
          <w:szCs w:val="26"/>
          <w:lang w:eastAsia="en-US"/>
        </w:rPr>
        <w:t>одействие реализации прав граждан на полную, продуктивную, свободно избранную занятость и защиту от безработицы</w:t>
      </w:r>
      <w:r w:rsidR="00B021F8" w:rsidRPr="00E628A4">
        <w:rPr>
          <w:rFonts w:ascii="Times New Roman" w:hAnsi="Times New Roman" w:cs="Times New Roman"/>
          <w:sz w:val="26"/>
          <w:szCs w:val="26"/>
        </w:rPr>
        <w:t>"</w:t>
      </w:r>
      <w:r w:rsidR="00D9409B" w:rsidRPr="00E628A4">
        <w:rPr>
          <w:rFonts w:ascii="Times New Roman" w:hAnsi="Times New Roman" w:cs="Times New Roman"/>
          <w:sz w:val="26"/>
          <w:szCs w:val="26"/>
        </w:rPr>
        <w:t>.</w:t>
      </w:r>
    </w:p>
    <w:p w14:paraId="5C3A1450" w14:textId="5DCC176D" w:rsidR="00035601" w:rsidRPr="00E628A4" w:rsidRDefault="00035601"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3B2A2B29" w14:textId="351F9121" w:rsidR="00035601"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35601" w:rsidRPr="00E628A4">
        <w:rPr>
          <w:rFonts w:ascii="Times New Roman" w:hAnsi="Times New Roman" w:cs="Times New Roman"/>
          <w:sz w:val="26"/>
          <w:szCs w:val="26"/>
        </w:rPr>
        <w:t>конкуренция городов за рабочую силу с точки зрения комфортности городской среды, ставок аренды жилья, досуга и культурных ценностей;</w:t>
      </w:r>
    </w:p>
    <w:p w14:paraId="5BC6A586" w14:textId="170F7FE0" w:rsidR="00035601"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35601" w:rsidRPr="00E628A4">
        <w:rPr>
          <w:rFonts w:ascii="Times New Roman" w:hAnsi="Times New Roman" w:cs="Times New Roman"/>
          <w:sz w:val="26"/>
          <w:szCs w:val="26"/>
        </w:rPr>
        <w:t>реализация программ непрерывного образования;</w:t>
      </w:r>
    </w:p>
    <w:p w14:paraId="6EC8F984" w14:textId="48A96288" w:rsidR="00035601"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35601" w:rsidRPr="00E628A4">
        <w:rPr>
          <w:rFonts w:ascii="Times New Roman" w:hAnsi="Times New Roman" w:cs="Times New Roman"/>
          <w:sz w:val="26"/>
          <w:szCs w:val="26"/>
        </w:rPr>
        <w:t>роботизация и автоматизация, рост технологической безработицы и, как следствие, повышенное внимание к развитию малого предпринимательства и сферы услуг в развитых странах;</w:t>
      </w:r>
    </w:p>
    <w:p w14:paraId="2F19361D" w14:textId="2535D10D" w:rsidR="00035601"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35601" w:rsidRPr="00E628A4">
        <w:rPr>
          <w:rFonts w:ascii="Times New Roman" w:hAnsi="Times New Roman" w:cs="Times New Roman"/>
          <w:sz w:val="26"/>
          <w:szCs w:val="26"/>
        </w:rPr>
        <w:t xml:space="preserve">развитие семейного предпринимательства, поощрение </w:t>
      </w:r>
      <w:proofErr w:type="spellStart"/>
      <w:r w:rsidR="00035601" w:rsidRPr="00E628A4">
        <w:rPr>
          <w:rFonts w:ascii="Times New Roman" w:hAnsi="Times New Roman" w:cs="Times New Roman"/>
          <w:sz w:val="26"/>
          <w:szCs w:val="26"/>
        </w:rPr>
        <w:t>самозанятости</w:t>
      </w:r>
      <w:proofErr w:type="spellEnd"/>
      <w:r w:rsidR="00035601" w:rsidRPr="00E628A4">
        <w:rPr>
          <w:rFonts w:ascii="Times New Roman" w:hAnsi="Times New Roman" w:cs="Times New Roman"/>
          <w:sz w:val="26"/>
          <w:szCs w:val="26"/>
        </w:rPr>
        <w:t>;</w:t>
      </w:r>
    </w:p>
    <w:p w14:paraId="753DC56F" w14:textId="1CA1AACE" w:rsidR="00035601"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35601" w:rsidRPr="00E628A4">
        <w:rPr>
          <w:rFonts w:ascii="Times New Roman" w:hAnsi="Times New Roman" w:cs="Times New Roman"/>
          <w:sz w:val="26"/>
          <w:szCs w:val="26"/>
        </w:rPr>
        <w:t>умеренный протекционизм и закрытие национальных рынков для неквалифицированной рабочей силы.</w:t>
      </w:r>
    </w:p>
    <w:p w14:paraId="5EB6B506" w14:textId="1246168D" w:rsidR="00D9409B" w:rsidRPr="00E628A4" w:rsidRDefault="00035601" w:rsidP="0000698A">
      <w:pPr>
        <w:autoSpaceDE w:val="0"/>
        <w:autoSpaceDN w:val="0"/>
        <w:adjustRightInd w:val="0"/>
        <w:ind w:firstLine="709"/>
        <w:jc w:val="both"/>
        <w:rPr>
          <w:rFonts w:eastAsiaTheme="minorHAnsi"/>
          <w:sz w:val="26"/>
          <w:szCs w:val="26"/>
          <w:lang w:eastAsia="en-US"/>
        </w:rPr>
      </w:pPr>
      <w:r w:rsidRPr="00E628A4">
        <w:rPr>
          <w:sz w:val="26"/>
          <w:szCs w:val="26"/>
        </w:rPr>
        <w:t xml:space="preserve">Задача. </w:t>
      </w:r>
      <w:r w:rsidR="000C03D4" w:rsidRPr="00E628A4">
        <w:rPr>
          <w:sz w:val="26"/>
          <w:szCs w:val="26"/>
        </w:rPr>
        <w:t>"С</w:t>
      </w:r>
      <w:r w:rsidR="00D9409B" w:rsidRPr="00E628A4">
        <w:rPr>
          <w:rFonts w:eastAsiaTheme="minorHAnsi"/>
          <w:sz w:val="26"/>
          <w:szCs w:val="26"/>
          <w:lang w:eastAsia="en-US"/>
        </w:rPr>
        <w:t>одействие трудоустройству граждан и повышение их конкурентоспособности на рынке труда</w:t>
      </w:r>
      <w:r w:rsidR="000C03D4" w:rsidRPr="00E628A4">
        <w:rPr>
          <w:rFonts w:eastAsiaTheme="minorHAnsi"/>
          <w:sz w:val="26"/>
          <w:szCs w:val="26"/>
          <w:lang w:eastAsia="en-US"/>
        </w:rPr>
        <w:t xml:space="preserve">, а также </w:t>
      </w:r>
      <w:r w:rsidR="00D9409B" w:rsidRPr="00E628A4">
        <w:rPr>
          <w:rFonts w:eastAsiaTheme="minorHAnsi"/>
          <w:sz w:val="26"/>
          <w:szCs w:val="26"/>
          <w:lang w:eastAsia="en-US"/>
        </w:rPr>
        <w:t>создание условий для повышения уровня занятости инвалидов, в том числе путем трудоустройства на оборудованные (оснащенные) для них рабочие места</w:t>
      </w:r>
      <w:r w:rsidR="000C03D4" w:rsidRPr="00E628A4">
        <w:rPr>
          <w:rFonts w:eastAsiaTheme="minorHAnsi"/>
          <w:sz w:val="26"/>
          <w:szCs w:val="26"/>
          <w:lang w:eastAsia="en-US"/>
        </w:rPr>
        <w:t>".</w:t>
      </w:r>
    </w:p>
    <w:p w14:paraId="2EB8D71B" w14:textId="77777777" w:rsidR="000C03D4" w:rsidRPr="00E628A4" w:rsidRDefault="00FD144B" w:rsidP="0000698A">
      <w:pPr>
        <w:ind w:firstLine="709"/>
        <w:jc w:val="both"/>
        <w:rPr>
          <w:sz w:val="26"/>
          <w:szCs w:val="26"/>
        </w:rPr>
      </w:pPr>
      <w:r w:rsidRPr="00E628A4">
        <w:rPr>
          <w:sz w:val="26"/>
          <w:szCs w:val="26"/>
        </w:rPr>
        <w:t>Приоритетными направлениями по содействию занятости населения являются следующие:</w:t>
      </w:r>
    </w:p>
    <w:p w14:paraId="0C557078" w14:textId="0F0FB042" w:rsidR="000C03D4" w:rsidRPr="00E628A4" w:rsidRDefault="000C03D4" w:rsidP="0000698A">
      <w:pPr>
        <w:ind w:firstLine="709"/>
        <w:jc w:val="both"/>
        <w:rPr>
          <w:rFonts w:eastAsiaTheme="minorHAnsi"/>
          <w:sz w:val="26"/>
          <w:szCs w:val="26"/>
          <w:lang w:eastAsia="en-US"/>
        </w:rPr>
      </w:pPr>
      <w:r w:rsidRPr="00E628A4">
        <w:rPr>
          <w:rFonts w:eastAsiaTheme="minorHAnsi"/>
          <w:sz w:val="26"/>
          <w:szCs w:val="26"/>
          <w:lang w:eastAsia="en-US"/>
        </w:rPr>
        <w:t>- создание условий для роста занятости населения за счет информационного обеспечения, реализации мер активной политики занятости;</w:t>
      </w:r>
    </w:p>
    <w:p w14:paraId="03E99048" w14:textId="09882A41" w:rsidR="000C03D4" w:rsidRPr="00E628A4" w:rsidRDefault="000C03D4" w:rsidP="0000698A">
      <w:pPr>
        <w:ind w:firstLine="709"/>
        <w:jc w:val="both"/>
        <w:rPr>
          <w:rFonts w:eastAsiaTheme="minorHAnsi"/>
          <w:sz w:val="26"/>
          <w:szCs w:val="26"/>
          <w:lang w:eastAsia="en-US"/>
        </w:rPr>
      </w:pPr>
      <w:r w:rsidRPr="00E628A4">
        <w:rPr>
          <w:rFonts w:eastAsiaTheme="minorHAnsi"/>
          <w:sz w:val="26"/>
          <w:szCs w:val="26"/>
          <w:lang w:eastAsia="en-US"/>
        </w:rPr>
        <w:t>- профессиональное обучение и дополнительное профессиональное образование незанятых граждан с учетом потребностей рынка труда;</w:t>
      </w:r>
    </w:p>
    <w:p w14:paraId="0AB7781D" w14:textId="6EE3EE48" w:rsidR="000C03D4" w:rsidRPr="00E628A4" w:rsidRDefault="000C03D4" w:rsidP="0000698A">
      <w:pPr>
        <w:ind w:firstLine="709"/>
        <w:jc w:val="both"/>
        <w:rPr>
          <w:rFonts w:eastAsiaTheme="minorHAnsi"/>
          <w:sz w:val="26"/>
          <w:szCs w:val="26"/>
          <w:lang w:eastAsia="en-US"/>
        </w:rPr>
      </w:pPr>
      <w:r w:rsidRPr="00E628A4">
        <w:rPr>
          <w:rFonts w:eastAsiaTheme="minorHAnsi"/>
          <w:sz w:val="26"/>
          <w:szCs w:val="26"/>
          <w:lang w:eastAsia="en-US"/>
        </w:rPr>
        <w:t>- регулирование внутренней и внешней трудовой миграции;</w:t>
      </w:r>
    </w:p>
    <w:p w14:paraId="20FA5D81" w14:textId="43E8C40B" w:rsidR="000C03D4" w:rsidRPr="00E628A4" w:rsidRDefault="000C03D4" w:rsidP="0000698A">
      <w:pPr>
        <w:ind w:firstLine="709"/>
        <w:jc w:val="both"/>
        <w:rPr>
          <w:rFonts w:eastAsiaTheme="minorHAnsi"/>
          <w:sz w:val="26"/>
          <w:szCs w:val="26"/>
          <w:lang w:eastAsia="en-US"/>
        </w:rPr>
      </w:pPr>
      <w:r w:rsidRPr="00E628A4">
        <w:rPr>
          <w:rFonts w:eastAsiaTheme="minorHAnsi"/>
          <w:sz w:val="26"/>
          <w:szCs w:val="26"/>
          <w:lang w:eastAsia="en-US"/>
        </w:rPr>
        <w:t>- осуществление социальных гарантий безработным гражданам;</w:t>
      </w:r>
    </w:p>
    <w:p w14:paraId="41476B92" w14:textId="6DE51A9D" w:rsidR="000C03D4" w:rsidRPr="00E628A4" w:rsidRDefault="000C03D4" w:rsidP="0000698A">
      <w:pPr>
        <w:ind w:firstLine="709"/>
        <w:jc w:val="both"/>
        <w:rPr>
          <w:rFonts w:eastAsiaTheme="minorHAnsi"/>
          <w:sz w:val="26"/>
          <w:szCs w:val="26"/>
          <w:lang w:eastAsia="en-US"/>
        </w:rPr>
      </w:pPr>
      <w:r w:rsidRPr="00E628A4">
        <w:rPr>
          <w:rFonts w:eastAsiaTheme="minorHAnsi"/>
          <w:sz w:val="26"/>
          <w:szCs w:val="26"/>
          <w:lang w:eastAsia="en-US"/>
        </w:rPr>
        <w:t>- профессиональное обучение и повышение квалификации женщин в период отпуска по уходу за ребенком в возрасте до 3 лет, а также женщин, имеющих детей дошкольного возраста, не состоящих в трудовых отношениях и обратившихся в органы службы занятости;</w:t>
      </w:r>
    </w:p>
    <w:p w14:paraId="4BD3EE39" w14:textId="338A2CBD" w:rsidR="000C03D4" w:rsidRPr="00E628A4" w:rsidRDefault="000C03D4" w:rsidP="0000698A">
      <w:pPr>
        <w:ind w:firstLine="709"/>
        <w:jc w:val="both"/>
        <w:rPr>
          <w:rFonts w:eastAsiaTheme="minorHAnsi"/>
          <w:sz w:val="26"/>
          <w:szCs w:val="26"/>
          <w:lang w:eastAsia="en-US"/>
        </w:rPr>
      </w:pPr>
      <w:r w:rsidRPr="00E628A4">
        <w:rPr>
          <w:rFonts w:eastAsiaTheme="minorHAnsi"/>
          <w:sz w:val="26"/>
          <w:szCs w:val="26"/>
          <w:lang w:eastAsia="en-US"/>
        </w:rPr>
        <w:t>- дополнительная поддержка граждан, находящихся под риском увольнения и потерявших работу.</w:t>
      </w:r>
    </w:p>
    <w:p w14:paraId="67F43CF8" w14:textId="77777777" w:rsidR="00FD144B" w:rsidRPr="00E628A4" w:rsidRDefault="00FD144B" w:rsidP="0000698A">
      <w:pPr>
        <w:pStyle w:val="ConsPlusNormal"/>
        <w:tabs>
          <w:tab w:val="left" w:pos="142"/>
          <w:tab w:val="left" w:pos="993"/>
        </w:tabs>
        <w:ind w:firstLine="709"/>
        <w:jc w:val="both"/>
        <w:rPr>
          <w:rFonts w:ascii="Times New Roman" w:hAnsi="Times New Roman" w:cs="Times New Roman"/>
          <w:sz w:val="26"/>
          <w:szCs w:val="26"/>
        </w:rPr>
      </w:pPr>
      <w:r w:rsidRPr="00E628A4">
        <w:rPr>
          <w:rFonts w:ascii="Times New Roman" w:hAnsi="Times New Roman" w:cs="Times New Roman"/>
          <w:sz w:val="26"/>
          <w:szCs w:val="26"/>
        </w:rPr>
        <w:t>Основными мероприятиями по реализации указанных направлений являются.</w:t>
      </w:r>
    </w:p>
    <w:p w14:paraId="2A6C8CB4" w14:textId="5FF05425" w:rsidR="000C03D4" w:rsidRPr="00E628A4" w:rsidRDefault="00BB1225"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w:t>
      </w:r>
      <w:r w:rsidR="00FD144B" w:rsidRPr="00E628A4">
        <w:rPr>
          <w:rFonts w:ascii="Times New Roman" w:hAnsi="Times New Roman" w:cs="Times New Roman"/>
          <w:sz w:val="26"/>
          <w:szCs w:val="26"/>
        </w:rPr>
        <w:t>дальнейшее проведение в Нарьян-Маре Ярмарок вакансий;</w:t>
      </w:r>
    </w:p>
    <w:p w14:paraId="72E7C0A0" w14:textId="77777777" w:rsidR="00BB1225"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содействие занятости населения;</w:t>
      </w:r>
    </w:p>
    <w:p w14:paraId="0DE792FA" w14:textId="1CC24402" w:rsidR="000C03D4"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xml:space="preserve">- </w:t>
      </w:r>
      <w:r w:rsidR="00D9409B" w:rsidRPr="00E628A4">
        <w:rPr>
          <w:rFonts w:ascii="Times New Roman" w:eastAsiaTheme="minorHAnsi" w:hAnsi="Times New Roman" w:cs="Times New Roman"/>
          <w:sz w:val="26"/>
          <w:szCs w:val="26"/>
          <w:lang w:eastAsia="en-US"/>
        </w:rPr>
        <w:t>организаци</w:t>
      </w:r>
      <w:r w:rsidRPr="00E628A4">
        <w:rPr>
          <w:rFonts w:ascii="Times New Roman" w:eastAsiaTheme="minorHAnsi" w:hAnsi="Times New Roman" w:cs="Times New Roman"/>
          <w:sz w:val="26"/>
          <w:szCs w:val="26"/>
          <w:lang w:eastAsia="en-US"/>
        </w:rPr>
        <w:t>я</w:t>
      </w:r>
      <w:r w:rsidR="00D9409B" w:rsidRPr="00E628A4">
        <w:rPr>
          <w:rFonts w:ascii="Times New Roman" w:eastAsiaTheme="minorHAnsi" w:hAnsi="Times New Roman" w:cs="Times New Roman"/>
          <w:sz w:val="26"/>
          <w:szCs w:val="26"/>
          <w:lang w:eastAsia="en-US"/>
        </w:rPr>
        <w:t xml:space="preserve"> переобучения и повышения квалификации женщин в период отпуска по уходу за ребенком в возрасте до 3 лет, а также женщин, имеющих детей дошкольного возраста, не состоящих в трудовых отношениях и обратившихся в органы службы занятости, в рамках реализации регионального проекта Ненецкого автономного округа "Содействия занятости женщин - создание условий дошкольного образования для детей в возрасте до трех лет"</w:t>
      </w:r>
      <w:r w:rsidRPr="00E628A4">
        <w:rPr>
          <w:rFonts w:ascii="Times New Roman" w:eastAsiaTheme="minorHAnsi" w:hAnsi="Times New Roman" w:cs="Times New Roman"/>
          <w:sz w:val="26"/>
          <w:szCs w:val="26"/>
          <w:lang w:eastAsia="en-US"/>
        </w:rPr>
        <w:t>;</w:t>
      </w:r>
    </w:p>
    <w:p w14:paraId="13E54047" w14:textId="63B7B194" w:rsidR="00BB1225"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xml:space="preserve">- </w:t>
      </w:r>
      <w:r w:rsidR="00D9409B" w:rsidRPr="00E628A4">
        <w:rPr>
          <w:rFonts w:ascii="Times New Roman" w:eastAsiaTheme="minorHAnsi" w:hAnsi="Times New Roman" w:cs="Times New Roman"/>
          <w:sz w:val="26"/>
          <w:szCs w:val="26"/>
          <w:lang w:eastAsia="en-US"/>
        </w:rPr>
        <w:t>организаци</w:t>
      </w:r>
      <w:r w:rsidRPr="00E628A4">
        <w:rPr>
          <w:rFonts w:ascii="Times New Roman" w:eastAsiaTheme="minorHAnsi" w:hAnsi="Times New Roman" w:cs="Times New Roman"/>
          <w:sz w:val="26"/>
          <w:szCs w:val="26"/>
          <w:lang w:eastAsia="en-US"/>
        </w:rPr>
        <w:t>я</w:t>
      </w:r>
      <w:r w:rsidR="00D9409B" w:rsidRPr="00E628A4">
        <w:rPr>
          <w:rFonts w:ascii="Times New Roman" w:eastAsiaTheme="minorHAnsi" w:hAnsi="Times New Roman" w:cs="Times New Roman"/>
          <w:sz w:val="26"/>
          <w:szCs w:val="26"/>
          <w:lang w:eastAsia="en-US"/>
        </w:rPr>
        <w:t xml:space="preserve"> профессионального обучения и дополнительного профессионального образования лиц в возрасте 50 лет и старше, а также лиц </w:t>
      </w:r>
      <w:proofErr w:type="spellStart"/>
      <w:r w:rsidR="00D9409B" w:rsidRPr="00E628A4">
        <w:rPr>
          <w:rFonts w:ascii="Times New Roman" w:eastAsiaTheme="minorHAnsi" w:hAnsi="Times New Roman" w:cs="Times New Roman"/>
          <w:sz w:val="26"/>
          <w:szCs w:val="26"/>
          <w:lang w:eastAsia="en-US"/>
        </w:rPr>
        <w:t>предпенсионного</w:t>
      </w:r>
      <w:proofErr w:type="spellEnd"/>
      <w:r w:rsidR="00D9409B" w:rsidRPr="00E628A4">
        <w:rPr>
          <w:rFonts w:ascii="Times New Roman" w:eastAsiaTheme="minorHAnsi" w:hAnsi="Times New Roman" w:cs="Times New Roman"/>
          <w:sz w:val="26"/>
          <w:szCs w:val="26"/>
          <w:lang w:eastAsia="en-US"/>
        </w:rPr>
        <w:t xml:space="preserve"> возраста, состоящих в трудовых отношениях или ищущих работу и обратившихся в органы службы занятости, в рамках реализации регионального проекта Ненецкого автономного округа "Разработка и реализация программы системной поддержки и повышения качества жизни граждан старшег</w:t>
      </w:r>
      <w:r w:rsidRPr="00E628A4">
        <w:rPr>
          <w:rFonts w:ascii="Times New Roman" w:eastAsiaTheme="minorHAnsi" w:hAnsi="Times New Roman" w:cs="Times New Roman"/>
          <w:sz w:val="26"/>
          <w:szCs w:val="26"/>
          <w:lang w:eastAsia="en-US"/>
        </w:rPr>
        <w:t>о поколения "Старшее поколение";</w:t>
      </w:r>
    </w:p>
    <w:p w14:paraId="24DFC52C" w14:textId="5654DC59" w:rsidR="000C03D4"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о</w:t>
      </w:r>
      <w:r w:rsidR="000C03D4" w:rsidRPr="00E628A4">
        <w:rPr>
          <w:rFonts w:ascii="Times New Roman" w:eastAsiaTheme="minorHAnsi" w:hAnsi="Times New Roman" w:cs="Times New Roman"/>
          <w:sz w:val="26"/>
          <w:szCs w:val="26"/>
          <w:lang w:eastAsia="en-US"/>
        </w:rPr>
        <w:t>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Pr="00E628A4">
        <w:rPr>
          <w:rFonts w:ascii="Times New Roman" w:eastAsiaTheme="minorHAnsi" w:hAnsi="Times New Roman" w:cs="Times New Roman"/>
          <w:sz w:val="26"/>
          <w:szCs w:val="26"/>
          <w:lang w:eastAsia="en-US"/>
        </w:rPr>
        <w:t>;</w:t>
      </w:r>
    </w:p>
    <w:p w14:paraId="0D61B510" w14:textId="051E04ED" w:rsidR="000C03D4"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п</w:t>
      </w:r>
      <w:r w:rsidR="000C03D4" w:rsidRPr="00E628A4">
        <w:rPr>
          <w:rFonts w:ascii="Times New Roman" w:eastAsiaTheme="minorHAnsi" w:hAnsi="Times New Roman" w:cs="Times New Roman"/>
          <w:sz w:val="26"/>
          <w:szCs w:val="26"/>
          <w:lang w:eastAsia="en-US"/>
        </w:rPr>
        <w:t>рофессиональная подготовка, переподготовка и повышение квалификации безработных граждан</w:t>
      </w:r>
      <w:r w:rsidRPr="00E628A4">
        <w:rPr>
          <w:rFonts w:ascii="Times New Roman" w:eastAsiaTheme="minorHAnsi" w:hAnsi="Times New Roman" w:cs="Times New Roman"/>
          <w:sz w:val="26"/>
          <w:szCs w:val="26"/>
          <w:lang w:eastAsia="en-US"/>
        </w:rPr>
        <w:t>;</w:t>
      </w:r>
    </w:p>
    <w:p w14:paraId="7148303A" w14:textId="3E28597D" w:rsidR="000C03D4"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о</w:t>
      </w:r>
      <w:r w:rsidR="000C03D4" w:rsidRPr="00E628A4">
        <w:rPr>
          <w:rFonts w:ascii="Times New Roman" w:eastAsiaTheme="minorHAnsi" w:hAnsi="Times New Roman" w:cs="Times New Roman"/>
          <w:sz w:val="26"/>
          <w:szCs w:val="26"/>
          <w:lang w:eastAsia="en-US"/>
        </w:rPr>
        <w:t>рганизация временного трудоустройства безработных граждан, испытывающих трудности в поиске работы</w:t>
      </w:r>
      <w:r w:rsidRPr="00E628A4">
        <w:rPr>
          <w:rFonts w:ascii="Times New Roman" w:eastAsiaTheme="minorHAnsi" w:hAnsi="Times New Roman" w:cs="Times New Roman"/>
          <w:sz w:val="26"/>
          <w:szCs w:val="26"/>
          <w:lang w:eastAsia="en-US"/>
        </w:rPr>
        <w:t>;</w:t>
      </w:r>
    </w:p>
    <w:p w14:paraId="56010C95" w14:textId="70080AD4" w:rsidR="000C03D4"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с</w:t>
      </w:r>
      <w:r w:rsidR="000C03D4" w:rsidRPr="00E628A4">
        <w:rPr>
          <w:rFonts w:ascii="Times New Roman" w:eastAsiaTheme="minorHAnsi" w:hAnsi="Times New Roman" w:cs="Times New Roman"/>
          <w:sz w:val="26"/>
          <w:szCs w:val="26"/>
          <w:lang w:eastAsia="en-US"/>
        </w:rPr>
        <w:t xml:space="preserve">одействие </w:t>
      </w:r>
      <w:proofErr w:type="spellStart"/>
      <w:r w:rsidR="000C03D4" w:rsidRPr="00E628A4">
        <w:rPr>
          <w:rFonts w:ascii="Times New Roman" w:eastAsiaTheme="minorHAnsi" w:hAnsi="Times New Roman" w:cs="Times New Roman"/>
          <w:sz w:val="26"/>
          <w:szCs w:val="26"/>
          <w:lang w:eastAsia="en-US"/>
        </w:rPr>
        <w:t>самозанятости</w:t>
      </w:r>
      <w:proofErr w:type="spellEnd"/>
      <w:r w:rsidR="000C03D4" w:rsidRPr="00E628A4">
        <w:rPr>
          <w:rFonts w:ascii="Times New Roman" w:eastAsiaTheme="minorHAnsi" w:hAnsi="Times New Roman" w:cs="Times New Roman"/>
          <w:sz w:val="26"/>
          <w:szCs w:val="26"/>
          <w:lang w:eastAsia="en-US"/>
        </w:rPr>
        <w:t xml:space="preserve"> безработных граждан</w:t>
      </w:r>
      <w:r w:rsidRPr="00E628A4">
        <w:rPr>
          <w:rFonts w:ascii="Times New Roman" w:eastAsiaTheme="minorHAnsi" w:hAnsi="Times New Roman" w:cs="Times New Roman"/>
          <w:sz w:val="26"/>
          <w:szCs w:val="26"/>
          <w:lang w:eastAsia="en-US"/>
        </w:rPr>
        <w:t>;</w:t>
      </w:r>
    </w:p>
    <w:p w14:paraId="21F481E0" w14:textId="2ACAA5E2" w:rsidR="000C03D4"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с</w:t>
      </w:r>
      <w:r w:rsidR="000C03D4" w:rsidRPr="00E628A4">
        <w:rPr>
          <w:rFonts w:ascii="Times New Roman" w:eastAsiaTheme="minorHAnsi" w:hAnsi="Times New Roman" w:cs="Times New Roman"/>
          <w:sz w:val="26"/>
          <w:szCs w:val="26"/>
          <w:lang w:eastAsia="en-US"/>
        </w:rPr>
        <w:t>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Pr="00E628A4">
        <w:rPr>
          <w:rFonts w:ascii="Times New Roman" w:eastAsiaTheme="minorHAnsi" w:hAnsi="Times New Roman" w:cs="Times New Roman"/>
          <w:sz w:val="26"/>
          <w:szCs w:val="26"/>
          <w:lang w:eastAsia="en-US"/>
        </w:rPr>
        <w:t>;</w:t>
      </w:r>
    </w:p>
    <w:p w14:paraId="498F75B5" w14:textId="3744EF04" w:rsidR="000C03D4"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с</w:t>
      </w:r>
      <w:r w:rsidR="000C03D4" w:rsidRPr="00E628A4">
        <w:rPr>
          <w:rFonts w:ascii="Times New Roman" w:eastAsiaTheme="minorHAnsi" w:hAnsi="Times New Roman" w:cs="Times New Roman"/>
          <w:sz w:val="26"/>
          <w:szCs w:val="26"/>
          <w:lang w:eastAsia="en-US"/>
        </w:rPr>
        <w:t>оциальная адаптация безработных граждан на рынке труда</w:t>
      </w:r>
      <w:r w:rsidRPr="00E628A4">
        <w:rPr>
          <w:rFonts w:ascii="Times New Roman" w:eastAsiaTheme="minorHAnsi" w:hAnsi="Times New Roman" w:cs="Times New Roman"/>
          <w:sz w:val="26"/>
          <w:szCs w:val="26"/>
          <w:lang w:eastAsia="en-US"/>
        </w:rPr>
        <w:t>;</w:t>
      </w:r>
    </w:p>
    <w:p w14:paraId="00CE828E" w14:textId="09B9303F" w:rsidR="000C03D4"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xml:space="preserve">- </w:t>
      </w:r>
      <w:r w:rsidR="000C03D4" w:rsidRPr="00E628A4">
        <w:rPr>
          <w:rFonts w:ascii="Times New Roman" w:eastAsiaTheme="minorHAnsi" w:hAnsi="Times New Roman" w:cs="Times New Roman"/>
          <w:sz w:val="26"/>
          <w:szCs w:val="26"/>
          <w:lang w:eastAsia="en-US"/>
        </w:rPr>
        <w:t>проведение мероприятий, направленных на приобщение к труду детей в возрасте от 14 до 18 лет в свободное от учебы время</w:t>
      </w:r>
      <w:r w:rsidRPr="00E628A4">
        <w:rPr>
          <w:rFonts w:ascii="Times New Roman" w:eastAsiaTheme="minorHAnsi" w:hAnsi="Times New Roman" w:cs="Times New Roman"/>
          <w:sz w:val="26"/>
          <w:szCs w:val="26"/>
          <w:lang w:eastAsia="en-US"/>
        </w:rPr>
        <w:t>;</w:t>
      </w:r>
    </w:p>
    <w:p w14:paraId="7E7BBE91" w14:textId="3F90940A" w:rsidR="000C03D4"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о</w:t>
      </w:r>
      <w:r w:rsidR="000C03D4" w:rsidRPr="00E628A4">
        <w:rPr>
          <w:rFonts w:ascii="Times New Roman" w:eastAsiaTheme="minorHAnsi" w:hAnsi="Times New Roman" w:cs="Times New Roman"/>
          <w:sz w:val="26"/>
          <w:szCs w:val="26"/>
          <w:lang w:eastAsia="en-US"/>
        </w:rPr>
        <w:t xml:space="preserve">рганизация временного трудоустройства несовершеннолетних граждан в возрасте от 14 до 18 лет </w:t>
      </w:r>
      <w:r w:rsidRPr="00E628A4">
        <w:rPr>
          <w:rFonts w:ascii="Times New Roman" w:eastAsiaTheme="minorHAnsi" w:hAnsi="Times New Roman" w:cs="Times New Roman"/>
          <w:sz w:val="26"/>
          <w:szCs w:val="26"/>
          <w:lang w:eastAsia="en-US"/>
        </w:rPr>
        <w:t xml:space="preserve">и студентов, обучающихся по очной форме обучения в образовательных организациях высшего образования или профессиональных образовательных организациях </w:t>
      </w:r>
      <w:r w:rsidR="000C03D4" w:rsidRPr="00E628A4">
        <w:rPr>
          <w:rFonts w:ascii="Times New Roman" w:eastAsiaTheme="minorHAnsi" w:hAnsi="Times New Roman" w:cs="Times New Roman"/>
          <w:sz w:val="26"/>
          <w:szCs w:val="26"/>
          <w:lang w:eastAsia="en-US"/>
        </w:rPr>
        <w:t>в свободное от учебы время</w:t>
      </w:r>
      <w:r w:rsidRPr="00E628A4">
        <w:rPr>
          <w:rFonts w:ascii="Times New Roman" w:eastAsiaTheme="minorHAnsi" w:hAnsi="Times New Roman" w:cs="Times New Roman"/>
          <w:sz w:val="26"/>
          <w:szCs w:val="26"/>
          <w:lang w:eastAsia="en-US"/>
        </w:rPr>
        <w:t>;</w:t>
      </w:r>
    </w:p>
    <w:p w14:paraId="427012FE" w14:textId="017A1628" w:rsidR="000C03D4"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с</w:t>
      </w:r>
      <w:r w:rsidR="000C03D4" w:rsidRPr="00E628A4">
        <w:rPr>
          <w:rFonts w:ascii="Times New Roman" w:eastAsiaTheme="minorHAnsi" w:hAnsi="Times New Roman" w:cs="Times New Roman"/>
          <w:sz w:val="26"/>
          <w:szCs w:val="26"/>
          <w:lang w:eastAsia="en-US"/>
        </w:rPr>
        <w:t>тимулирование работодателей на создание рабочих мест, в том числе специальных, для граждан, испытывающих трудности в поиске работы</w:t>
      </w:r>
      <w:r w:rsidRPr="00E628A4">
        <w:rPr>
          <w:rFonts w:ascii="Times New Roman" w:eastAsiaTheme="minorHAnsi" w:hAnsi="Times New Roman" w:cs="Times New Roman"/>
          <w:sz w:val="26"/>
          <w:szCs w:val="26"/>
          <w:lang w:eastAsia="en-US"/>
        </w:rPr>
        <w:t>;</w:t>
      </w:r>
    </w:p>
    <w:p w14:paraId="4C777E50" w14:textId="5D800800" w:rsidR="00BB1225"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с</w:t>
      </w:r>
      <w:r w:rsidR="000C03D4" w:rsidRPr="00E628A4">
        <w:rPr>
          <w:rFonts w:ascii="Times New Roman" w:eastAsiaTheme="minorHAnsi" w:hAnsi="Times New Roman" w:cs="Times New Roman"/>
          <w:sz w:val="26"/>
          <w:szCs w:val="26"/>
          <w:lang w:eastAsia="en-US"/>
        </w:rPr>
        <w:t>опровождение инвалидов молодого возраста при получении профессионального образования и трудоустройстве</w:t>
      </w:r>
      <w:r w:rsidRPr="00E628A4">
        <w:rPr>
          <w:rFonts w:ascii="Times New Roman" w:eastAsiaTheme="minorHAnsi" w:hAnsi="Times New Roman" w:cs="Times New Roman"/>
          <w:sz w:val="26"/>
          <w:szCs w:val="26"/>
          <w:lang w:eastAsia="en-US"/>
        </w:rPr>
        <w:t>;</w:t>
      </w:r>
      <w:r w:rsidR="000C03D4" w:rsidRPr="00E628A4">
        <w:rPr>
          <w:rFonts w:ascii="Times New Roman" w:eastAsiaTheme="minorHAnsi" w:hAnsi="Times New Roman" w:cs="Times New Roman"/>
          <w:sz w:val="26"/>
          <w:szCs w:val="26"/>
          <w:lang w:eastAsia="en-US"/>
        </w:rPr>
        <w:t xml:space="preserve"> </w:t>
      </w:r>
    </w:p>
    <w:p w14:paraId="3477785F" w14:textId="131EE6FF" w:rsidR="00BB1225"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стимулирование работодателей к улучшению условий труда на рабочих местах;</w:t>
      </w:r>
    </w:p>
    <w:p w14:paraId="08F28625" w14:textId="268F49FA" w:rsidR="00BB1225" w:rsidRPr="00E628A4" w:rsidRDefault="00BB1225"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eastAsiaTheme="minorHAnsi" w:hAnsi="Times New Roman" w:cs="Times New Roman"/>
          <w:sz w:val="26"/>
          <w:szCs w:val="26"/>
          <w:lang w:eastAsia="en-US"/>
        </w:rPr>
        <w:t>- информационное обеспечение и пропаганда охраны труда.</w:t>
      </w:r>
    </w:p>
    <w:p w14:paraId="416C71D6" w14:textId="77777777" w:rsidR="00101C3C" w:rsidRPr="00E628A4" w:rsidRDefault="00101C3C" w:rsidP="0000698A">
      <w:pPr>
        <w:pStyle w:val="ConsPlusNormal"/>
        <w:ind w:firstLine="709"/>
        <w:jc w:val="both"/>
        <w:rPr>
          <w:rFonts w:ascii="Times New Roman" w:eastAsiaTheme="minorHAnsi" w:hAnsi="Times New Roman" w:cs="Times New Roman"/>
          <w:sz w:val="26"/>
          <w:szCs w:val="26"/>
          <w:lang w:eastAsia="en-US"/>
        </w:rPr>
      </w:pPr>
    </w:p>
    <w:p w14:paraId="70932A7F" w14:textId="0220EA12" w:rsidR="00907252" w:rsidRPr="00B84A89" w:rsidRDefault="00907252" w:rsidP="0000698A">
      <w:pPr>
        <w:tabs>
          <w:tab w:val="left" w:pos="142"/>
          <w:tab w:val="left" w:pos="993"/>
        </w:tabs>
        <w:jc w:val="center"/>
        <w:rPr>
          <w:sz w:val="26"/>
          <w:szCs w:val="26"/>
        </w:rPr>
      </w:pPr>
      <w:r w:rsidRPr="00B84A89">
        <w:rPr>
          <w:sz w:val="26"/>
          <w:szCs w:val="26"/>
        </w:rPr>
        <w:t>3.1.3. Образование</w:t>
      </w:r>
    </w:p>
    <w:p w14:paraId="4E12FB81" w14:textId="77777777" w:rsidR="00E452D0" w:rsidRPr="00E628A4" w:rsidRDefault="00E452D0" w:rsidP="0000698A">
      <w:pPr>
        <w:tabs>
          <w:tab w:val="left" w:pos="142"/>
          <w:tab w:val="left" w:pos="993"/>
        </w:tabs>
        <w:jc w:val="center"/>
        <w:rPr>
          <w:b/>
          <w:sz w:val="26"/>
          <w:szCs w:val="26"/>
        </w:rPr>
      </w:pPr>
    </w:p>
    <w:p w14:paraId="3C4E3C15" w14:textId="73D470DA" w:rsidR="00AC7C77" w:rsidRPr="00E628A4" w:rsidRDefault="00AC7C77"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Развитие сферы образования является важным условием обеспечения устойчивого развития города, повышения его конкурентоспособности в формировании и накоплении интеллектуального капитала. В предстоящие годы ключевым инструментом развития системы образования Нарьян-Мара станет повышение эффективности и результативности ее деятельности.</w:t>
      </w:r>
    </w:p>
    <w:p w14:paraId="05867BA2" w14:textId="7E31A87B" w:rsidR="00AC7C77" w:rsidRPr="00E628A4" w:rsidRDefault="00B06F3A" w:rsidP="0000698A">
      <w:pPr>
        <w:autoSpaceDE w:val="0"/>
        <w:autoSpaceDN w:val="0"/>
        <w:adjustRightInd w:val="0"/>
        <w:ind w:firstLine="709"/>
        <w:rPr>
          <w:rFonts w:eastAsiaTheme="minorHAnsi"/>
          <w:sz w:val="26"/>
          <w:szCs w:val="26"/>
          <w:lang w:eastAsia="en-US"/>
        </w:rPr>
      </w:pPr>
      <w:r>
        <w:rPr>
          <w:sz w:val="26"/>
          <w:szCs w:val="26"/>
        </w:rPr>
        <w:t>Ц</w:t>
      </w:r>
      <w:r w:rsidR="00AC7C77" w:rsidRPr="00E628A4">
        <w:rPr>
          <w:sz w:val="26"/>
          <w:szCs w:val="26"/>
        </w:rPr>
        <w:t xml:space="preserve">ель </w:t>
      </w:r>
      <w:r w:rsidR="00105186" w:rsidRPr="00E628A4">
        <w:rPr>
          <w:sz w:val="26"/>
          <w:szCs w:val="26"/>
        </w:rPr>
        <w:t>"</w:t>
      </w:r>
      <w:r w:rsidR="00AC7C77" w:rsidRPr="00E628A4">
        <w:rPr>
          <w:rFonts w:eastAsiaTheme="minorHAnsi"/>
          <w:sz w:val="26"/>
          <w:szCs w:val="26"/>
          <w:lang w:eastAsia="en-US"/>
        </w:rPr>
        <w:t>Повышение доступности, качества и эффективности образования с учетом запросов личности, общества и государства</w:t>
      </w:r>
      <w:r w:rsidR="00105186" w:rsidRPr="00E628A4">
        <w:rPr>
          <w:rFonts w:eastAsiaTheme="minorHAnsi"/>
          <w:sz w:val="26"/>
          <w:szCs w:val="26"/>
          <w:lang w:eastAsia="en-US"/>
        </w:rPr>
        <w:t>".</w:t>
      </w:r>
    </w:p>
    <w:p w14:paraId="2AEB3B86" w14:textId="77777777" w:rsidR="00AC7C77" w:rsidRPr="00E628A4" w:rsidRDefault="00AC7C77"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 и тренды:</w:t>
      </w:r>
    </w:p>
    <w:p w14:paraId="1D574EAF" w14:textId="01225477" w:rsidR="00AC7C77"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C7C77" w:rsidRPr="00E628A4">
        <w:rPr>
          <w:rFonts w:ascii="Times New Roman" w:hAnsi="Times New Roman" w:cs="Times New Roman"/>
          <w:sz w:val="26"/>
          <w:szCs w:val="26"/>
        </w:rPr>
        <w:t>внедрение инновационных программ работы с одаренными детьми, выявление талантов в раннем возрасте;</w:t>
      </w:r>
    </w:p>
    <w:p w14:paraId="39726298" w14:textId="1D0F127A" w:rsidR="00AC7C77"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C7C77" w:rsidRPr="00E628A4">
        <w:rPr>
          <w:rFonts w:ascii="Times New Roman" w:hAnsi="Times New Roman" w:cs="Times New Roman"/>
          <w:sz w:val="26"/>
          <w:szCs w:val="26"/>
        </w:rPr>
        <w:t>персонализация и индивидуализация образования, внедрение методик ранней профориентации, выявления навыков, развития индивидуальных образовательных траекторий;</w:t>
      </w:r>
    </w:p>
    <w:p w14:paraId="743D44F2" w14:textId="6644A378" w:rsidR="00AC7C77"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AC7C77" w:rsidRPr="00E628A4">
        <w:rPr>
          <w:rFonts w:ascii="Times New Roman" w:hAnsi="Times New Roman" w:cs="Times New Roman"/>
          <w:sz w:val="26"/>
          <w:szCs w:val="26"/>
        </w:rPr>
        <w:t>цифровизация</w:t>
      </w:r>
      <w:proofErr w:type="spellEnd"/>
      <w:r w:rsidR="00AC7C77" w:rsidRPr="00E628A4">
        <w:rPr>
          <w:rFonts w:ascii="Times New Roman" w:hAnsi="Times New Roman" w:cs="Times New Roman"/>
          <w:sz w:val="26"/>
          <w:szCs w:val="26"/>
        </w:rPr>
        <w:t xml:space="preserve"> образования, развитие дистанционных образовательных услуг и персонифицированных образовательных сервисов, рост спроса на самообразование, популяризация олимпиадного движения для детей всех возрастов;</w:t>
      </w:r>
    </w:p>
    <w:p w14:paraId="6D8AEF0C" w14:textId="72400D11" w:rsidR="00AC7C77"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C7C77" w:rsidRPr="00E628A4">
        <w:rPr>
          <w:rFonts w:ascii="Times New Roman" w:hAnsi="Times New Roman" w:cs="Times New Roman"/>
          <w:sz w:val="26"/>
          <w:szCs w:val="26"/>
        </w:rPr>
        <w:t>внедрение программ непрерывного образования;</w:t>
      </w:r>
    </w:p>
    <w:p w14:paraId="0601985F" w14:textId="1E423EDD" w:rsidR="00AC7C77"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C7C77" w:rsidRPr="00E628A4">
        <w:rPr>
          <w:rFonts w:ascii="Times New Roman" w:hAnsi="Times New Roman" w:cs="Times New Roman"/>
          <w:sz w:val="26"/>
          <w:szCs w:val="26"/>
        </w:rPr>
        <w:t>рост спроса на технические и естественно-научные навыки, рост потребности экономики в инженерных кадрах.</w:t>
      </w:r>
    </w:p>
    <w:p w14:paraId="35DDAED3" w14:textId="3F5876C0" w:rsidR="008410B9" w:rsidRPr="00E628A4" w:rsidRDefault="008410B9" w:rsidP="0000698A">
      <w:pPr>
        <w:ind w:firstLine="709"/>
        <w:jc w:val="both"/>
        <w:rPr>
          <w:sz w:val="26"/>
          <w:szCs w:val="26"/>
        </w:rPr>
      </w:pPr>
      <w:r w:rsidRPr="00E628A4">
        <w:rPr>
          <w:sz w:val="26"/>
          <w:szCs w:val="26"/>
        </w:rPr>
        <w:t>Приоритетными направлениями по развитию образования на территории города являются следующие:</w:t>
      </w:r>
    </w:p>
    <w:p w14:paraId="5F862504" w14:textId="5E06FD19" w:rsidR="008410B9" w:rsidRPr="00E628A4" w:rsidRDefault="00F4419F"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с</w:t>
      </w:r>
      <w:r w:rsidR="008410B9" w:rsidRPr="00E628A4">
        <w:rPr>
          <w:rFonts w:eastAsiaTheme="minorHAnsi"/>
          <w:sz w:val="26"/>
          <w:szCs w:val="26"/>
          <w:lang w:eastAsia="en-US"/>
        </w:rPr>
        <w:t xml:space="preserve">оздание условий для развития дошкольного, общего и дополнительного образования </w:t>
      </w:r>
      <w:r w:rsidRPr="00E628A4">
        <w:rPr>
          <w:rFonts w:eastAsiaTheme="minorHAnsi"/>
          <w:sz w:val="26"/>
          <w:szCs w:val="26"/>
          <w:lang w:eastAsia="en-US"/>
        </w:rPr>
        <w:t>на территории города</w:t>
      </w:r>
      <w:r w:rsidR="000A11E9" w:rsidRPr="00E628A4">
        <w:rPr>
          <w:rFonts w:eastAsiaTheme="minorHAnsi"/>
          <w:sz w:val="26"/>
          <w:szCs w:val="26"/>
          <w:lang w:eastAsia="en-US"/>
        </w:rPr>
        <w:t>;</w:t>
      </w:r>
    </w:p>
    <w:p w14:paraId="3846F155" w14:textId="25F60D71" w:rsidR="008410B9" w:rsidRPr="00E628A4" w:rsidRDefault="00F4419F"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п</w:t>
      </w:r>
      <w:r w:rsidR="008410B9" w:rsidRPr="00E628A4">
        <w:rPr>
          <w:rFonts w:eastAsiaTheme="minorHAnsi"/>
          <w:sz w:val="26"/>
          <w:szCs w:val="26"/>
          <w:lang w:eastAsia="en-US"/>
        </w:rPr>
        <w:t>риведение структуры и качества профессионального образования в соответствие с потребностями инновационного развития экономики</w:t>
      </w:r>
      <w:r w:rsidR="000A11E9" w:rsidRPr="00E628A4">
        <w:rPr>
          <w:rFonts w:eastAsiaTheme="minorHAnsi"/>
          <w:sz w:val="26"/>
          <w:szCs w:val="26"/>
          <w:lang w:eastAsia="en-US"/>
        </w:rPr>
        <w:t>;</w:t>
      </w:r>
    </w:p>
    <w:p w14:paraId="0E24EDDF" w14:textId="0925996C" w:rsidR="008410B9" w:rsidRPr="00E628A4" w:rsidRDefault="00F4419F"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р</w:t>
      </w:r>
      <w:r w:rsidR="008410B9" w:rsidRPr="00E628A4">
        <w:rPr>
          <w:rFonts w:eastAsiaTheme="minorHAnsi"/>
          <w:sz w:val="26"/>
          <w:szCs w:val="26"/>
          <w:lang w:eastAsia="en-US"/>
        </w:rPr>
        <w:t>азвитие сети организаций, осуществляющ</w:t>
      </w:r>
      <w:r w:rsidR="000A11E9" w:rsidRPr="00E628A4">
        <w:rPr>
          <w:rFonts w:eastAsiaTheme="minorHAnsi"/>
          <w:sz w:val="26"/>
          <w:szCs w:val="26"/>
          <w:lang w:eastAsia="en-US"/>
        </w:rPr>
        <w:t>их образовательную деятельность;</w:t>
      </w:r>
    </w:p>
    <w:p w14:paraId="39C64FC4" w14:textId="31971F66" w:rsidR="008410B9" w:rsidRPr="00E628A4" w:rsidRDefault="00F4419F"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с</w:t>
      </w:r>
      <w:r w:rsidR="008410B9" w:rsidRPr="00E628A4">
        <w:rPr>
          <w:rFonts w:eastAsiaTheme="minorHAnsi"/>
          <w:sz w:val="26"/>
          <w:szCs w:val="26"/>
          <w:lang w:eastAsia="en-US"/>
        </w:rPr>
        <w:t>оздание современных условий в образовательных организациях, реализующих программы дошкольного, общего, дополнительного и профессионального образования</w:t>
      </w:r>
      <w:r w:rsidRPr="00E628A4">
        <w:rPr>
          <w:rFonts w:eastAsiaTheme="minorHAnsi"/>
          <w:sz w:val="26"/>
          <w:szCs w:val="26"/>
          <w:lang w:eastAsia="en-US"/>
        </w:rPr>
        <w:t>.</w:t>
      </w:r>
    </w:p>
    <w:p w14:paraId="721FDC28" w14:textId="5340B7A2" w:rsidR="008410B9" w:rsidRPr="00E628A4" w:rsidRDefault="008410B9" w:rsidP="0000698A">
      <w:pPr>
        <w:autoSpaceDE w:val="0"/>
        <w:autoSpaceDN w:val="0"/>
        <w:adjustRightInd w:val="0"/>
        <w:ind w:firstLine="709"/>
        <w:jc w:val="both"/>
        <w:rPr>
          <w:rFonts w:eastAsiaTheme="minorHAnsi"/>
          <w:sz w:val="26"/>
          <w:szCs w:val="26"/>
          <w:lang w:eastAsia="en-US"/>
        </w:rPr>
      </w:pPr>
      <w:r w:rsidRPr="00E628A4">
        <w:rPr>
          <w:sz w:val="26"/>
          <w:szCs w:val="26"/>
        </w:rPr>
        <w:t>Основными мероприятиями по реализации указанных направлений являются:</w:t>
      </w:r>
    </w:p>
    <w:p w14:paraId="064C32C6" w14:textId="0BA11DF0" w:rsidR="007619D4" w:rsidRPr="00E628A4" w:rsidRDefault="007619D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информатизация образовательного процесса;</w:t>
      </w:r>
    </w:p>
    <w:p w14:paraId="1546FCCF" w14:textId="77777777" w:rsidR="00336C14" w:rsidRPr="00E628A4" w:rsidRDefault="00336C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организация и проведение Всероссийской олимпиады школьников;</w:t>
      </w:r>
    </w:p>
    <w:p w14:paraId="4E6D4D17" w14:textId="77777777" w:rsidR="000A11E9" w:rsidRPr="00E628A4" w:rsidRDefault="000A11E9"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реализация дополнительных общеобразовательных программ;</w:t>
      </w:r>
    </w:p>
    <w:p w14:paraId="5F5D5EC0" w14:textId="77777777" w:rsidR="00336C14" w:rsidRPr="00E628A4" w:rsidRDefault="00336C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организация и проведение региональных интеллектуальных и творческих конкурсных мероприятий;</w:t>
      </w:r>
    </w:p>
    <w:p w14:paraId="669E527D" w14:textId="77777777" w:rsidR="000A11E9" w:rsidRPr="00E628A4" w:rsidRDefault="000A11E9"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совершенствование системы сопровождения одаренных детей и талантливой студенческой молодежи;</w:t>
      </w:r>
    </w:p>
    <w:p w14:paraId="60FF39D5" w14:textId="5DEF2055" w:rsidR="00336C14" w:rsidRPr="00E628A4" w:rsidRDefault="00336C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организация участия одаренных</w:t>
      </w:r>
      <w:r w:rsidR="00641C95" w:rsidRPr="00E628A4">
        <w:rPr>
          <w:rFonts w:eastAsiaTheme="minorHAnsi"/>
          <w:sz w:val="26"/>
          <w:szCs w:val="26"/>
          <w:lang w:eastAsia="en-US"/>
        </w:rPr>
        <w:t xml:space="preserve"> детей,</w:t>
      </w:r>
      <w:r w:rsidRPr="00E628A4">
        <w:rPr>
          <w:rFonts w:eastAsiaTheme="minorHAnsi"/>
          <w:sz w:val="26"/>
          <w:szCs w:val="26"/>
          <w:lang w:eastAsia="en-US"/>
        </w:rPr>
        <w:t xml:space="preserve"> обучающихся в профильных интеллектуальных и творческих сменах, тренировочных (учебных) сборах, летних школах;</w:t>
      </w:r>
    </w:p>
    <w:p w14:paraId="0E6FC484" w14:textId="67176F86" w:rsidR="00336C14" w:rsidRPr="00E628A4" w:rsidRDefault="00336C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xml:space="preserve">- </w:t>
      </w:r>
      <w:r w:rsidR="000A11E9" w:rsidRPr="00E628A4">
        <w:rPr>
          <w:rFonts w:eastAsiaTheme="minorHAnsi"/>
          <w:sz w:val="26"/>
          <w:szCs w:val="26"/>
          <w:lang w:eastAsia="en-US"/>
        </w:rPr>
        <w:t>с</w:t>
      </w:r>
      <w:r w:rsidRPr="00E628A4">
        <w:rPr>
          <w:rFonts w:eastAsiaTheme="minorHAnsi"/>
          <w:sz w:val="26"/>
          <w:szCs w:val="26"/>
          <w:lang w:eastAsia="en-US"/>
        </w:rPr>
        <w:t>оздание центров выявления и поддержки одаренных детей</w:t>
      </w:r>
      <w:r w:rsidR="000A11E9" w:rsidRPr="00E628A4">
        <w:rPr>
          <w:rFonts w:eastAsiaTheme="minorHAnsi"/>
          <w:sz w:val="26"/>
          <w:szCs w:val="26"/>
          <w:lang w:eastAsia="en-US"/>
        </w:rPr>
        <w:t>;</w:t>
      </w:r>
    </w:p>
    <w:p w14:paraId="178E23A9" w14:textId="77777777" w:rsidR="00336C14" w:rsidRPr="00E628A4" w:rsidRDefault="00336C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организация дистанционного обучения детей с ограниченными возможностями здоровья;</w:t>
      </w:r>
    </w:p>
    <w:p w14:paraId="22866618" w14:textId="4DCDB74A" w:rsidR="00336C14" w:rsidRPr="00E628A4" w:rsidRDefault="00336C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совершенствование педагогического и управленческого корпуса образовательных организаций;</w:t>
      </w:r>
    </w:p>
    <w:p w14:paraId="0F237583" w14:textId="33BF832F" w:rsidR="00F4419F" w:rsidRPr="00E628A4" w:rsidRDefault="00F4419F"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проведение конкурсов профессионального мастерства "Учитель года" "Воспитатель года"</w:t>
      </w:r>
      <w:r w:rsidR="00336C14" w:rsidRPr="00E628A4">
        <w:rPr>
          <w:rFonts w:eastAsiaTheme="minorHAnsi"/>
          <w:sz w:val="26"/>
          <w:szCs w:val="26"/>
          <w:lang w:eastAsia="en-US"/>
        </w:rPr>
        <w:t>, "За нравственный подвиг учителя", "Воспитать человека", "Сердце отдаю детям";</w:t>
      </w:r>
    </w:p>
    <w:p w14:paraId="188FC12D" w14:textId="2C7EB8EC" w:rsidR="00336C14" w:rsidRPr="00E628A4" w:rsidRDefault="00F4419F"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строительство новых детских са</w:t>
      </w:r>
      <w:r w:rsidR="00336C14" w:rsidRPr="00E628A4">
        <w:rPr>
          <w:rFonts w:eastAsiaTheme="minorHAnsi"/>
          <w:sz w:val="26"/>
          <w:szCs w:val="26"/>
          <w:lang w:eastAsia="en-US"/>
        </w:rPr>
        <w:t xml:space="preserve">дов </w:t>
      </w:r>
      <w:r w:rsidR="000A11E9" w:rsidRPr="00E628A4">
        <w:rPr>
          <w:rFonts w:eastAsiaTheme="minorHAnsi"/>
          <w:sz w:val="26"/>
          <w:szCs w:val="26"/>
          <w:lang w:eastAsia="en-US"/>
        </w:rPr>
        <w:t>на территории</w:t>
      </w:r>
      <w:r w:rsidR="00336C14" w:rsidRPr="00E628A4">
        <w:rPr>
          <w:rFonts w:eastAsiaTheme="minorHAnsi"/>
          <w:sz w:val="26"/>
          <w:szCs w:val="26"/>
          <w:lang w:eastAsia="en-US"/>
        </w:rPr>
        <w:t xml:space="preserve"> города</w:t>
      </w:r>
      <w:r w:rsidR="000A11E9" w:rsidRPr="00E628A4">
        <w:rPr>
          <w:rFonts w:eastAsiaTheme="minorHAnsi"/>
          <w:sz w:val="26"/>
          <w:szCs w:val="26"/>
          <w:lang w:eastAsia="en-US"/>
        </w:rPr>
        <w:t>;</w:t>
      </w:r>
    </w:p>
    <w:p w14:paraId="06A46B7C" w14:textId="77777777" w:rsidR="00336C14" w:rsidRPr="00E628A4" w:rsidRDefault="00336C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xml:space="preserve">-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14:paraId="41235065" w14:textId="77777777" w:rsidR="009E1C28" w:rsidRDefault="00336C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реализация региональных проектов "Молодые профессионалы", "Цифровая образовательная среда", "Успех каждого ребенка"</w:t>
      </w:r>
      <w:r w:rsidR="00641C95" w:rsidRPr="00E628A4">
        <w:rPr>
          <w:rFonts w:eastAsiaTheme="minorHAnsi"/>
          <w:sz w:val="26"/>
          <w:szCs w:val="26"/>
          <w:lang w:eastAsia="en-US"/>
        </w:rPr>
        <w:t>;</w:t>
      </w:r>
    </w:p>
    <w:p w14:paraId="2C2B5A65" w14:textId="368BBDDC" w:rsidR="00336C14" w:rsidRPr="009E1C28" w:rsidRDefault="007619D4" w:rsidP="0000698A">
      <w:pPr>
        <w:autoSpaceDE w:val="0"/>
        <w:autoSpaceDN w:val="0"/>
        <w:adjustRightInd w:val="0"/>
        <w:ind w:firstLine="709"/>
        <w:jc w:val="both"/>
        <w:rPr>
          <w:rFonts w:eastAsiaTheme="minorHAnsi"/>
          <w:sz w:val="26"/>
          <w:szCs w:val="26"/>
        </w:rPr>
      </w:pPr>
      <w:r w:rsidRPr="009E1C28">
        <w:rPr>
          <w:rFonts w:eastAsiaTheme="minorHAnsi"/>
          <w:sz w:val="26"/>
          <w:szCs w:val="26"/>
        </w:rPr>
        <w:t xml:space="preserve">- </w:t>
      </w:r>
      <w:r w:rsidR="009E1C28" w:rsidRPr="009E1C28">
        <w:rPr>
          <w:sz w:val="26"/>
          <w:szCs w:val="26"/>
        </w:rPr>
        <w:t>в долгосрочной перспективе обеспечить эффективную подготовку квалифицированных кадров со средним профессиональным и высшим образованием для нужд города, посредством развития сетевой формы реализации образовательных программ и путем открытия сети филиалов вузов на территории г.</w:t>
      </w:r>
      <w:r w:rsidR="00B84A89">
        <w:rPr>
          <w:sz w:val="26"/>
          <w:szCs w:val="26"/>
        </w:rPr>
        <w:t xml:space="preserve"> </w:t>
      </w:r>
      <w:r w:rsidR="009E1C28" w:rsidRPr="009E1C28">
        <w:rPr>
          <w:sz w:val="26"/>
          <w:szCs w:val="26"/>
        </w:rPr>
        <w:t>Нарьян-Мара.</w:t>
      </w:r>
    </w:p>
    <w:p w14:paraId="3DC4F49F" w14:textId="77777777" w:rsidR="008410B9" w:rsidRPr="00B84A89" w:rsidRDefault="008410B9" w:rsidP="0000698A">
      <w:pPr>
        <w:rPr>
          <w:sz w:val="26"/>
          <w:szCs w:val="26"/>
        </w:rPr>
      </w:pPr>
    </w:p>
    <w:p w14:paraId="5661D478" w14:textId="4A62CD82" w:rsidR="00907252" w:rsidRPr="00B84A89" w:rsidRDefault="00907252" w:rsidP="0000698A">
      <w:pPr>
        <w:tabs>
          <w:tab w:val="left" w:pos="142"/>
          <w:tab w:val="left" w:pos="993"/>
        </w:tabs>
        <w:jc w:val="center"/>
        <w:rPr>
          <w:sz w:val="26"/>
          <w:szCs w:val="26"/>
        </w:rPr>
      </w:pPr>
      <w:r w:rsidRPr="00B84A89">
        <w:rPr>
          <w:sz w:val="26"/>
          <w:szCs w:val="26"/>
        </w:rPr>
        <w:t>3.1.4</w:t>
      </w:r>
      <w:r w:rsidR="00B84A89">
        <w:rPr>
          <w:sz w:val="26"/>
          <w:szCs w:val="26"/>
        </w:rPr>
        <w:t>.</w:t>
      </w:r>
      <w:r w:rsidRPr="00B84A89">
        <w:rPr>
          <w:sz w:val="26"/>
          <w:szCs w:val="26"/>
        </w:rPr>
        <w:t xml:space="preserve"> Молодежная политика, физическая культура и спорт</w:t>
      </w:r>
    </w:p>
    <w:p w14:paraId="49475DDA" w14:textId="77777777" w:rsidR="00E452D0" w:rsidRPr="00E628A4" w:rsidRDefault="00E452D0" w:rsidP="0000698A">
      <w:pPr>
        <w:tabs>
          <w:tab w:val="left" w:pos="142"/>
          <w:tab w:val="left" w:pos="993"/>
        </w:tabs>
        <w:jc w:val="center"/>
        <w:rPr>
          <w:b/>
          <w:sz w:val="26"/>
          <w:szCs w:val="26"/>
        </w:rPr>
      </w:pPr>
    </w:p>
    <w:p w14:paraId="009AF47B" w14:textId="1C300D04" w:rsidR="007619D4" w:rsidRPr="00E628A4" w:rsidRDefault="007619D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Молодежь </w:t>
      </w:r>
      <w:r w:rsidR="00502809" w:rsidRPr="00E628A4">
        <w:rPr>
          <w:rFonts w:ascii="Times New Roman" w:hAnsi="Times New Roman" w:cs="Times New Roman"/>
          <w:sz w:val="26"/>
          <w:szCs w:val="26"/>
        </w:rPr>
        <w:t>– это</w:t>
      </w:r>
      <w:r w:rsidRPr="00E628A4">
        <w:rPr>
          <w:rFonts w:ascii="Times New Roman" w:hAnsi="Times New Roman" w:cs="Times New Roman"/>
          <w:sz w:val="26"/>
          <w:szCs w:val="26"/>
        </w:rPr>
        <w:t xml:space="preserve"> важнейший стратегический ресурс любого общества, она играет огромную роль в экономических, политических и культурных процессах как его настоящего, так и его будущего. Посредством социально-экономического развития молодежной политики общество создает условия для становления, развития и интеграции молодежи в общественные структуры, ее самореализации во всех сферах.</w:t>
      </w:r>
    </w:p>
    <w:p w14:paraId="53A1B3A7" w14:textId="77777777" w:rsidR="007619D4" w:rsidRPr="00E628A4" w:rsidRDefault="007619D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Сфера молодежной политики динамично развивается и расширяется, а молодежь как группа и поколение взрослеет и трансформируется, это требует новых эффективных подходов к работе с молодежной аудиторией.</w:t>
      </w:r>
    </w:p>
    <w:p w14:paraId="708FE647" w14:textId="77777777" w:rsidR="00F37D14" w:rsidRPr="00E628A4" w:rsidRDefault="00F37D1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При этом т</w:t>
      </w:r>
      <w:r w:rsidR="007619D4" w:rsidRPr="00E628A4">
        <w:rPr>
          <w:rFonts w:ascii="Times New Roman" w:hAnsi="Times New Roman" w:cs="Times New Roman"/>
          <w:sz w:val="26"/>
          <w:szCs w:val="26"/>
        </w:rPr>
        <w:t>ребуют серьезных изменений политика в направлении трудоустройства молодых граждан, решение их жилищных проблем и досуга, также необходима работа в направлении поддержки молодой семьи.</w:t>
      </w:r>
    </w:p>
    <w:p w14:paraId="2ECC4889" w14:textId="0DF862E8" w:rsidR="007619D4" w:rsidRPr="00E628A4" w:rsidRDefault="00B06F3A"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Ц</w:t>
      </w:r>
      <w:r w:rsidR="007619D4" w:rsidRPr="00E628A4">
        <w:rPr>
          <w:rFonts w:ascii="Times New Roman" w:hAnsi="Times New Roman" w:cs="Times New Roman"/>
          <w:sz w:val="26"/>
          <w:szCs w:val="26"/>
        </w:rPr>
        <w:t>ель "</w:t>
      </w:r>
      <w:r w:rsidR="00F37D14" w:rsidRPr="00E628A4">
        <w:rPr>
          <w:rFonts w:ascii="Times New Roman" w:eastAsiaTheme="minorHAnsi" w:hAnsi="Times New Roman" w:cs="Times New Roman"/>
          <w:sz w:val="26"/>
          <w:szCs w:val="26"/>
          <w:lang w:eastAsia="en-US"/>
        </w:rPr>
        <w:t>Создание условий для успешной социализации и эффективной самореализации молодежи</w:t>
      </w:r>
      <w:r w:rsidR="007619D4" w:rsidRPr="00E628A4">
        <w:rPr>
          <w:rFonts w:ascii="Times New Roman" w:hAnsi="Times New Roman" w:cs="Times New Roman"/>
          <w:sz w:val="26"/>
          <w:szCs w:val="26"/>
        </w:rPr>
        <w:t>"</w:t>
      </w:r>
      <w:r w:rsidR="00641C95" w:rsidRPr="00E628A4">
        <w:rPr>
          <w:rFonts w:ascii="Times New Roman" w:hAnsi="Times New Roman" w:cs="Times New Roman"/>
          <w:sz w:val="26"/>
          <w:szCs w:val="26"/>
        </w:rPr>
        <w:t>.</w:t>
      </w:r>
    </w:p>
    <w:p w14:paraId="1F377679" w14:textId="7A701FA0" w:rsidR="004B479C" w:rsidRPr="00E628A4" w:rsidRDefault="004B479C" w:rsidP="0000698A">
      <w:pPr>
        <w:ind w:firstLine="709"/>
        <w:jc w:val="both"/>
        <w:rPr>
          <w:sz w:val="26"/>
          <w:szCs w:val="26"/>
        </w:rPr>
      </w:pPr>
      <w:r w:rsidRPr="00E628A4">
        <w:rPr>
          <w:sz w:val="26"/>
          <w:szCs w:val="26"/>
        </w:rPr>
        <w:t>Задачи</w:t>
      </w:r>
      <w:r w:rsidR="00502809" w:rsidRPr="00E628A4">
        <w:rPr>
          <w:sz w:val="26"/>
          <w:szCs w:val="26"/>
        </w:rPr>
        <w:t>:</w:t>
      </w:r>
    </w:p>
    <w:p w14:paraId="22946DE6" w14:textId="68E79E7C" w:rsidR="004B479C" w:rsidRPr="00E628A4" w:rsidRDefault="004B479C"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xml:space="preserve">- </w:t>
      </w:r>
      <w:r w:rsidR="00502809" w:rsidRPr="00E628A4">
        <w:rPr>
          <w:rFonts w:eastAsiaTheme="minorHAnsi"/>
          <w:sz w:val="26"/>
          <w:szCs w:val="26"/>
          <w:lang w:eastAsia="en-US"/>
        </w:rPr>
        <w:t>в</w:t>
      </w:r>
      <w:r w:rsidRPr="00E628A4">
        <w:rPr>
          <w:rFonts w:eastAsiaTheme="minorHAnsi"/>
          <w:sz w:val="26"/>
          <w:szCs w:val="26"/>
          <w:lang w:eastAsia="en-US"/>
        </w:rPr>
        <w:t>оспитание готовности к достойному служению обществу и государству, выполнению обязанностей по защите Родины.</w:t>
      </w:r>
    </w:p>
    <w:p w14:paraId="3348C621" w14:textId="135192D7" w:rsidR="004B479C" w:rsidRPr="00E628A4" w:rsidRDefault="004B479C"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xml:space="preserve">- </w:t>
      </w:r>
      <w:r w:rsidR="00502809" w:rsidRPr="00E628A4">
        <w:rPr>
          <w:rFonts w:eastAsiaTheme="minorHAnsi"/>
          <w:sz w:val="26"/>
          <w:szCs w:val="26"/>
          <w:lang w:eastAsia="en-US"/>
        </w:rPr>
        <w:t>ф</w:t>
      </w:r>
      <w:r w:rsidRPr="00E628A4">
        <w:rPr>
          <w:rFonts w:eastAsiaTheme="minorHAnsi"/>
          <w:sz w:val="26"/>
          <w:szCs w:val="26"/>
          <w:lang w:eastAsia="en-US"/>
        </w:rPr>
        <w:t>ормирование у молодежи мотивации на эффективное социально-психологическое и физическое развитие.</w:t>
      </w:r>
    </w:p>
    <w:p w14:paraId="477B8EC6" w14:textId="24D25867" w:rsidR="00F37D14" w:rsidRPr="00E628A4" w:rsidRDefault="00F37D14" w:rsidP="0000698A">
      <w:pPr>
        <w:ind w:firstLine="709"/>
        <w:jc w:val="both"/>
        <w:rPr>
          <w:sz w:val="26"/>
          <w:szCs w:val="26"/>
        </w:rPr>
      </w:pPr>
      <w:r w:rsidRPr="00E628A4">
        <w:rPr>
          <w:sz w:val="26"/>
          <w:szCs w:val="26"/>
        </w:rPr>
        <w:t>Приоритетными направлениями по развитию молодежной политики на территории города являются следующие:</w:t>
      </w:r>
    </w:p>
    <w:p w14:paraId="2E1898B8" w14:textId="77777777" w:rsidR="00F37D14" w:rsidRPr="00E628A4" w:rsidRDefault="00F37D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формирование системы продвижения инициативной и талантливой молодежи;</w:t>
      </w:r>
    </w:p>
    <w:p w14:paraId="00A7994C" w14:textId="77777777" w:rsidR="00F37D14" w:rsidRPr="00E628A4" w:rsidRDefault="00F37D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вовлечение молодежи в социальную практику;</w:t>
      </w:r>
    </w:p>
    <w:p w14:paraId="38B0B2E8" w14:textId="77777777" w:rsidR="00F37D14" w:rsidRPr="00E628A4" w:rsidRDefault="00F37D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организация работы с общественными организациями, осуществляющими свою деятельность в сфере военно-патриотического воспитания, и военным комиссариатом;</w:t>
      </w:r>
    </w:p>
    <w:p w14:paraId="6DCC2DE5" w14:textId="77777777" w:rsidR="00F37D14" w:rsidRPr="00E628A4" w:rsidRDefault="00F37D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увеличение количества публикаций в средствах массовой информации муниципалитета, статей военно-патриотической направленности;</w:t>
      </w:r>
    </w:p>
    <w:p w14:paraId="4D0997A9" w14:textId="4766BB87" w:rsidR="00F37D14" w:rsidRPr="00E628A4" w:rsidRDefault="00F37D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xml:space="preserve">- усовершенствование форм и методов работы в сфере профилактики </w:t>
      </w:r>
      <w:proofErr w:type="spellStart"/>
      <w:r w:rsidRPr="00E628A4">
        <w:rPr>
          <w:rFonts w:eastAsiaTheme="minorHAnsi"/>
          <w:sz w:val="26"/>
          <w:szCs w:val="26"/>
          <w:lang w:eastAsia="en-US"/>
        </w:rPr>
        <w:t>аддиктивного</w:t>
      </w:r>
      <w:proofErr w:type="spellEnd"/>
      <w:r w:rsidRPr="00E628A4">
        <w:rPr>
          <w:rFonts w:eastAsiaTheme="minorHAnsi"/>
          <w:sz w:val="26"/>
          <w:szCs w:val="26"/>
          <w:lang w:eastAsia="en-US"/>
        </w:rPr>
        <w:t xml:space="preserve"> поведения.</w:t>
      </w:r>
    </w:p>
    <w:p w14:paraId="4E5B2A52" w14:textId="77777777" w:rsidR="00F37D14" w:rsidRPr="00E628A4" w:rsidRDefault="00F37D14" w:rsidP="0000698A">
      <w:pPr>
        <w:autoSpaceDE w:val="0"/>
        <w:autoSpaceDN w:val="0"/>
        <w:adjustRightInd w:val="0"/>
        <w:ind w:firstLine="709"/>
        <w:jc w:val="both"/>
        <w:rPr>
          <w:rFonts w:eastAsiaTheme="minorHAnsi"/>
          <w:sz w:val="26"/>
          <w:szCs w:val="26"/>
          <w:lang w:eastAsia="en-US"/>
        </w:rPr>
      </w:pPr>
      <w:r w:rsidRPr="00E628A4">
        <w:rPr>
          <w:sz w:val="26"/>
          <w:szCs w:val="26"/>
        </w:rPr>
        <w:t>Основными мероприятиями по реализации указанных направлений являются:</w:t>
      </w:r>
    </w:p>
    <w:p w14:paraId="5B9566FF" w14:textId="6362E8E5" w:rsidR="00F37D14" w:rsidRPr="00E628A4" w:rsidRDefault="00F37D14" w:rsidP="0000698A">
      <w:pPr>
        <w:autoSpaceDE w:val="0"/>
        <w:autoSpaceDN w:val="0"/>
        <w:adjustRightInd w:val="0"/>
        <w:ind w:firstLine="709"/>
        <w:jc w:val="both"/>
        <w:rPr>
          <w:rFonts w:eastAsiaTheme="minorHAnsi"/>
          <w:sz w:val="26"/>
          <w:szCs w:val="26"/>
          <w:lang w:eastAsia="en-US"/>
        </w:rPr>
      </w:pPr>
      <w:r w:rsidRPr="00E628A4">
        <w:rPr>
          <w:sz w:val="26"/>
          <w:szCs w:val="26"/>
        </w:rPr>
        <w:t>- проведение м</w:t>
      </w:r>
      <w:r w:rsidRPr="00E628A4">
        <w:rPr>
          <w:rFonts w:eastAsiaTheme="minorHAnsi"/>
          <w:sz w:val="26"/>
          <w:szCs w:val="26"/>
          <w:lang w:eastAsia="en-US"/>
        </w:rPr>
        <w:t xml:space="preserve">ероприятий, направленных на самореализацию молодежи в том числе семинара "Школа лидеров", День самоуправления, проведение игры КВН </w:t>
      </w:r>
      <w:r w:rsidR="002E2566" w:rsidRPr="00E628A4">
        <w:rPr>
          <w:rFonts w:eastAsiaTheme="minorHAnsi"/>
          <w:sz w:val="26"/>
          <w:szCs w:val="26"/>
          <w:lang w:eastAsia="en-US"/>
        </w:rPr>
        <w:t>в</w:t>
      </w:r>
      <w:r w:rsidRPr="00E628A4">
        <w:rPr>
          <w:rFonts w:eastAsiaTheme="minorHAnsi"/>
          <w:sz w:val="26"/>
          <w:szCs w:val="26"/>
          <w:lang w:eastAsia="en-US"/>
        </w:rPr>
        <w:t xml:space="preserve"> Нарьян-Маре, акции "Мой подарок городу", Новогоднего мероприятия для молодых семей</w:t>
      </w:r>
      <w:r w:rsidR="004B479C" w:rsidRPr="00E628A4">
        <w:rPr>
          <w:rFonts w:eastAsiaTheme="minorHAnsi"/>
          <w:sz w:val="26"/>
          <w:szCs w:val="26"/>
          <w:lang w:eastAsia="en-US"/>
        </w:rPr>
        <w:t>;</w:t>
      </w:r>
    </w:p>
    <w:p w14:paraId="409F11F3" w14:textId="66F77230" w:rsidR="004B479C" w:rsidRPr="00E628A4" w:rsidRDefault="00F37D1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xml:space="preserve">- проведение мероприятий, направленных на поддержку и социализацию молодежи </w:t>
      </w:r>
      <w:r w:rsidR="004B479C" w:rsidRPr="00E628A4">
        <w:rPr>
          <w:rFonts w:eastAsiaTheme="minorHAnsi"/>
          <w:sz w:val="26"/>
          <w:szCs w:val="26"/>
          <w:lang w:eastAsia="en-US"/>
        </w:rPr>
        <w:t>посредством участия молодежи города во Всероссийских форумах, съездах, фестивалях и конкурсах;</w:t>
      </w:r>
    </w:p>
    <w:p w14:paraId="10911FE6" w14:textId="5F4ABA7D" w:rsidR="004B479C" w:rsidRPr="00E628A4" w:rsidRDefault="004B479C"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организация досугово-спортивных мероприятий, в том числе в городской военно-спортивной игре "К защите Родины - готов", спортивно-туристических слетах, сборах, соревнованиях, эстафетах;</w:t>
      </w:r>
    </w:p>
    <w:p w14:paraId="6D7A4BD0" w14:textId="3FC99823" w:rsidR="004B479C" w:rsidRPr="00E628A4" w:rsidRDefault="004B479C"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проведение общегородских волонтерских акций, круглых столов, семинаров, тематических встреч совместно с общественными организациями и военным комиссариатом округа;</w:t>
      </w:r>
    </w:p>
    <w:p w14:paraId="2791B121" w14:textId="6CFC1ED3" w:rsidR="004B479C" w:rsidRPr="00E628A4" w:rsidRDefault="004B479C"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формирование здорового образа жизни, профилактика асоциальных проявлений в молодежной среде, при использовании средств массовой информации и изготовлении агитационных материалов, проведении ежегодной акции "Мои здоровые выходные" и участии молодежи города, стоящей на профилактических учетах, в семинарах, тренингах и адаптационных программах.</w:t>
      </w:r>
    </w:p>
    <w:p w14:paraId="7F13CB4F" w14:textId="77777777" w:rsidR="00502809" w:rsidRPr="00E628A4" w:rsidRDefault="00502809" w:rsidP="0000698A">
      <w:pPr>
        <w:tabs>
          <w:tab w:val="left" w:pos="142"/>
          <w:tab w:val="left" w:pos="993"/>
        </w:tabs>
        <w:jc w:val="center"/>
        <w:rPr>
          <w:b/>
          <w:sz w:val="26"/>
          <w:szCs w:val="26"/>
        </w:rPr>
      </w:pPr>
    </w:p>
    <w:p w14:paraId="77F76E5E" w14:textId="29FF8374" w:rsidR="00907252" w:rsidRPr="00B84A89" w:rsidRDefault="00907252" w:rsidP="0000698A">
      <w:pPr>
        <w:tabs>
          <w:tab w:val="left" w:pos="142"/>
          <w:tab w:val="left" w:pos="993"/>
        </w:tabs>
        <w:jc w:val="center"/>
        <w:rPr>
          <w:sz w:val="26"/>
          <w:szCs w:val="26"/>
        </w:rPr>
      </w:pPr>
      <w:r w:rsidRPr="00B84A89">
        <w:rPr>
          <w:sz w:val="26"/>
          <w:szCs w:val="26"/>
        </w:rPr>
        <w:t>3.1.5</w:t>
      </w:r>
      <w:r w:rsidR="00B84A89">
        <w:rPr>
          <w:sz w:val="26"/>
          <w:szCs w:val="26"/>
        </w:rPr>
        <w:t>.</w:t>
      </w:r>
      <w:r w:rsidRPr="00B84A89">
        <w:rPr>
          <w:sz w:val="26"/>
          <w:szCs w:val="26"/>
        </w:rPr>
        <w:t xml:space="preserve"> Культура</w:t>
      </w:r>
    </w:p>
    <w:p w14:paraId="51E853CE" w14:textId="77777777" w:rsidR="00E452D0" w:rsidRPr="00E628A4" w:rsidRDefault="00E452D0" w:rsidP="0000698A">
      <w:pPr>
        <w:tabs>
          <w:tab w:val="left" w:pos="142"/>
          <w:tab w:val="left" w:pos="993"/>
        </w:tabs>
        <w:jc w:val="center"/>
        <w:rPr>
          <w:b/>
          <w:sz w:val="26"/>
          <w:szCs w:val="26"/>
        </w:rPr>
      </w:pPr>
    </w:p>
    <w:p w14:paraId="3FF4EB29" w14:textId="77777777" w:rsidR="004B09F6" w:rsidRPr="00E628A4" w:rsidRDefault="004B09F6"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Признание приоритета культуры служит основанием для цивилизованного, аксиологически ориентированного решения социально-экономических проблем. Приобщение к ценностям культуры является механизмом формирования культурной, гражданской идентичности, нравственного и эстетического воспитания, создает условия для социально-культурной, творческой </w:t>
      </w:r>
      <w:proofErr w:type="spellStart"/>
      <w:r w:rsidRPr="00E628A4">
        <w:rPr>
          <w:rFonts w:ascii="Times New Roman" w:hAnsi="Times New Roman" w:cs="Times New Roman"/>
          <w:sz w:val="26"/>
          <w:szCs w:val="26"/>
        </w:rPr>
        <w:t>самоактуализации</w:t>
      </w:r>
      <w:proofErr w:type="spellEnd"/>
      <w:r w:rsidRPr="00E628A4">
        <w:rPr>
          <w:rFonts w:ascii="Times New Roman" w:hAnsi="Times New Roman" w:cs="Times New Roman"/>
          <w:sz w:val="26"/>
          <w:szCs w:val="26"/>
        </w:rPr>
        <w:t xml:space="preserve"> и самореализации современного человека, сохранения национальной самобытности народов России.</w:t>
      </w:r>
    </w:p>
    <w:p w14:paraId="31EE4861" w14:textId="664949D7" w:rsidR="004B09F6" w:rsidRPr="00E628A4" w:rsidRDefault="00B06F3A" w:rsidP="0000698A">
      <w:pPr>
        <w:tabs>
          <w:tab w:val="left" w:pos="142"/>
          <w:tab w:val="left" w:pos="993"/>
        </w:tabs>
        <w:ind w:firstLine="709"/>
        <w:jc w:val="both"/>
        <w:rPr>
          <w:sz w:val="26"/>
          <w:szCs w:val="26"/>
          <w:shd w:val="clear" w:color="auto" w:fill="FFFFFF"/>
        </w:rPr>
      </w:pPr>
      <w:r>
        <w:rPr>
          <w:sz w:val="26"/>
          <w:szCs w:val="26"/>
        </w:rPr>
        <w:t>Ц</w:t>
      </w:r>
      <w:r w:rsidR="004B09F6" w:rsidRPr="00E628A4">
        <w:rPr>
          <w:sz w:val="26"/>
          <w:szCs w:val="26"/>
        </w:rPr>
        <w:t>ель "</w:t>
      </w:r>
      <w:r w:rsidR="004B09F6" w:rsidRPr="00E628A4">
        <w:rPr>
          <w:sz w:val="26"/>
          <w:szCs w:val="26"/>
          <w:shd w:val="clear" w:color="auto" w:fill="FFFFFF"/>
        </w:rPr>
        <w:t>Реализация стратегической роли культуры как духовно-нравственного основания развития личности и государства, единства российского общества".</w:t>
      </w:r>
    </w:p>
    <w:p w14:paraId="4B6E6851" w14:textId="1AC25B1A" w:rsidR="004B09F6" w:rsidRPr="00E628A4" w:rsidRDefault="004B09F6"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 в сфере культуры:</w:t>
      </w:r>
    </w:p>
    <w:p w14:paraId="65A4CA9E" w14:textId="6E725729" w:rsidR="004B09F6"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4B09F6" w:rsidRPr="00E628A4">
        <w:rPr>
          <w:rFonts w:ascii="Times New Roman" w:hAnsi="Times New Roman" w:cs="Times New Roman"/>
          <w:sz w:val="26"/>
          <w:szCs w:val="26"/>
        </w:rPr>
        <w:t>цифровизация</w:t>
      </w:r>
      <w:proofErr w:type="spellEnd"/>
      <w:r w:rsidR="004B09F6" w:rsidRPr="00E628A4">
        <w:rPr>
          <w:rFonts w:ascii="Times New Roman" w:hAnsi="Times New Roman" w:cs="Times New Roman"/>
          <w:sz w:val="26"/>
          <w:szCs w:val="26"/>
        </w:rPr>
        <w:t xml:space="preserve"> культуры, формирование интерактивных пространств с элементами мультимедиа, 3D-технологий;</w:t>
      </w:r>
    </w:p>
    <w:p w14:paraId="7DFE0329" w14:textId="3386A68C" w:rsidR="004B09F6"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B09F6" w:rsidRPr="00E628A4">
        <w:rPr>
          <w:rFonts w:ascii="Times New Roman" w:hAnsi="Times New Roman" w:cs="Times New Roman"/>
          <w:sz w:val="26"/>
          <w:szCs w:val="26"/>
        </w:rPr>
        <w:t>развитие и формирование новых городских культурных доминант, формирование креативных и творческих городских кварталов и пространств, в том числе на основе реновации промышленных территорий;</w:t>
      </w:r>
    </w:p>
    <w:p w14:paraId="14CC2E17" w14:textId="4FB01D01" w:rsidR="004B09F6"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B09F6" w:rsidRPr="00E628A4">
        <w:rPr>
          <w:rFonts w:ascii="Times New Roman" w:hAnsi="Times New Roman" w:cs="Times New Roman"/>
          <w:sz w:val="26"/>
          <w:szCs w:val="26"/>
        </w:rPr>
        <w:t>формирование пространств для совместного творчества;</w:t>
      </w:r>
    </w:p>
    <w:p w14:paraId="7810D4EF" w14:textId="32558887" w:rsidR="004B09F6"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B09F6" w:rsidRPr="00E628A4">
        <w:rPr>
          <w:rFonts w:ascii="Times New Roman" w:hAnsi="Times New Roman" w:cs="Times New Roman"/>
          <w:sz w:val="26"/>
          <w:szCs w:val="26"/>
        </w:rPr>
        <w:t>привлечение экспозиций музеев современного искусства.</w:t>
      </w:r>
    </w:p>
    <w:p w14:paraId="1D5B8BD4" w14:textId="00E23B21" w:rsidR="004B09F6" w:rsidRPr="00E628A4" w:rsidRDefault="004B09F6" w:rsidP="0000698A">
      <w:pPr>
        <w:tabs>
          <w:tab w:val="left" w:pos="142"/>
          <w:tab w:val="left" w:pos="993"/>
        </w:tabs>
        <w:ind w:firstLine="709"/>
        <w:jc w:val="both"/>
        <w:rPr>
          <w:sz w:val="26"/>
          <w:szCs w:val="26"/>
          <w:shd w:val="clear" w:color="auto" w:fill="FFFFFF"/>
        </w:rPr>
      </w:pPr>
      <w:r w:rsidRPr="00E628A4">
        <w:rPr>
          <w:sz w:val="26"/>
          <w:szCs w:val="26"/>
          <w:shd w:val="clear" w:color="auto" w:fill="FFFFFF"/>
        </w:rPr>
        <w:t xml:space="preserve">Задачи </w:t>
      </w:r>
    </w:p>
    <w:p w14:paraId="5C100EA5" w14:textId="77777777" w:rsidR="004B09F6" w:rsidRPr="00E628A4" w:rsidRDefault="004B09F6" w:rsidP="0000698A">
      <w:pPr>
        <w:tabs>
          <w:tab w:val="left" w:pos="142"/>
          <w:tab w:val="left" w:pos="993"/>
        </w:tabs>
        <w:ind w:firstLine="709"/>
        <w:jc w:val="both"/>
        <w:rPr>
          <w:sz w:val="26"/>
          <w:szCs w:val="26"/>
          <w:shd w:val="clear" w:color="auto" w:fill="FFFFFF"/>
        </w:rPr>
      </w:pPr>
      <w:r w:rsidRPr="00E628A4">
        <w:rPr>
          <w:sz w:val="26"/>
          <w:szCs w:val="26"/>
          <w:shd w:val="clear" w:color="auto" w:fill="FFFFFF"/>
        </w:rPr>
        <w:t xml:space="preserve">- сохранение культурного и исторического наследия народа; </w:t>
      </w:r>
    </w:p>
    <w:p w14:paraId="6F0EA67B" w14:textId="77777777" w:rsidR="004B09F6" w:rsidRPr="00E628A4" w:rsidRDefault="004B09F6" w:rsidP="0000698A">
      <w:pPr>
        <w:tabs>
          <w:tab w:val="left" w:pos="142"/>
          <w:tab w:val="left" w:pos="993"/>
        </w:tabs>
        <w:ind w:firstLine="709"/>
        <w:jc w:val="both"/>
        <w:rPr>
          <w:sz w:val="26"/>
          <w:szCs w:val="26"/>
          <w:shd w:val="clear" w:color="auto" w:fill="FFFFFF"/>
        </w:rPr>
      </w:pPr>
      <w:r w:rsidRPr="00E628A4">
        <w:rPr>
          <w:sz w:val="26"/>
          <w:szCs w:val="26"/>
          <w:shd w:val="clear" w:color="auto" w:fill="FFFFFF"/>
        </w:rPr>
        <w:t xml:space="preserve">- обеспечение доступа граждан к культурным ценностям и участию в культурной жизни; </w:t>
      </w:r>
    </w:p>
    <w:p w14:paraId="2015B505" w14:textId="77777777" w:rsidR="004B09F6" w:rsidRPr="00E628A4" w:rsidRDefault="004B09F6" w:rsidP="0000698A">
      <w:pPr>
        <w:tabs>
          <w:tab w:val="left" w:pos="142"/>
          <w:tab w:val="left" w:pos="993"/>
        </w:tabs>
        <w:ind w:firstLine="709"/>
        <w:jc w:val="both"/>
        <w:rPr>
          <w:sz w:val="26"/>
          <w:szCs w:val="26"/>
          <w:shd w:val="clear" w:color="auto" w:fill="FFFFFF"/>
        </w:rPr>
      </w:pPr>
      <w:r w:rsidRPr="00E628A4">
        <w:rPr>
          <w:sz w:val="26"/>
          <w:szCs w:val="26"/>
          <w:shd w:val="clear" w:color="auto" w:fill="FFFFFF"/>
        </w:rPr>
        <w:t>- реализация творческого потенциала.</w:t>
      </w:r>
    </w:p>
    <w:p w14:paraId="7BCE4FDD"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Приоритетными направлениями по развитию культуры на территории города являются следующие: </w:t>
      </w:r>
    </w:p>
    <w:p w14:paraId="34DAC354"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совершенствование организационных, экономических и правовых механизмов развития сферы культуры; </w:t>
      </w:r>
    </w:p>
    <w:p w14:paraId="478432AD"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обеспечение библиотечного обслуживания, а также полноты и качества услуг, предоставляемых государственными музеями населению города; </w:t>
      </w:r>
    </w:p>
    <w:p w14:paraId="3598E36D"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обеспечение конституционных прав граждан на участие в культурной жизни;  </w:t>
      </w:r>
    </w:p>
    <w:p w14:paraId="45599880"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сохранение и развитие традиционных национальных культур народов, проживающих на территории города; </w:t>
      </w:r>
    </w:p>
    <w:p w14:paraId="193C406B" w14:textId="77777777" w:rsidR="004B09F6" w:rsidRPr="00E628A4" w:rsidRDefault="004B09F6" w:rsidP="0000698A">
      <w:pPr>
        <w:tabs>
          <w:tab w:val="left" w:pos="142"/>
          <w:tab w:val="left" w:pos="993"/>
        </w:tabs>
        <w:ind w:firstLine="709"/>
        <w:jc w:val="both"/>
        <w:rPr>
          <w:sz w:val="26"/>
          <w:szCs w:val="26"/>
        </w:rPr>
      </w:pPr>
      <w:r w:rsidRPr="00E628A4">
        <w:rPr>
          <w:sz w:val="26"/>
          <w:szCs w:val="26"/>
        </w:rPr>
        <w:t>- обеспечение подготовки специалистов сферы культуры;</w:t>
      </w:r>
    </w:p>
    <w:p w14:paraId="377FFB26"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создание условий для организации эффективной государственной охраны памятников истории и культуры; </w:t>
      </w:r>
    </w:p>
    <w:p w14:paraId="43D2B613" w14:textId="77777777" w:rsidR="004B09F6" w:rsidRPr="00E628A4" w:rsidRDefault="004B09F6" w:rsidP="0000698A">
      <w:pPr>
        <w:tabs>
          <w:tab w:val="left" w:pos="142"/>
          <w:tab w:val="left" w:pos="993"/>
        </w:tabs>
        <w:ind w:firstLine="709"/>
        <w:jc w:val="both"/>
        <w:rPr>
          <w:sz w:val="26"/>
          <w:szCs w:val="26"/>
        </w:rPr>
      </w:pPr>
      <w:r w:rsidRPr="00E628A4">
        <w:rPr>
          <w:sz w:val="26"/>
          <w:szCs w:val="26"/>
        </w:rPr>
        <w:t>- гармонизация межнациональных отношений, создание условий для сохранения культур народов, проживающих на территории города;</w:t>
      </w:r>
    </w:p>
    <w:p w14:paraId="059FC582" w14:textId="77777777" w:rsidR="004B09F6" w:rsidRPr="00E628A4" w:rsidRDefault="004B09F6" w:rsidP="0000698A">
      <w:pPr>
        <w:tabs>
          <w:tab w:val="left" w:pos="142"/>
          <w:tab w:val="left" w:pos="993"/>
        </w:tabs>
        <w:ind w:firstLine="709"/>
        <w:jc w:val="both"/>
        <w:rPr>
          <w:sz w:val="26"/>
          <w:szCs w:val="26"/>
        </w:rPr>
      </w:pPr>
      <w:r w:rsidRPr="00E628A4">
        <w:rPr>
          <w:sz w:val="26"/>
          <w:szCs w:val="26"/>
        </w:rPr>
        <w:t>- создание условий для повышения качества и разнообразия, доступности услуг культуры, модернизация учреждений культуры города;</w:t>
      </w:r>
    </w:p>
    <w:p w14:paraId="5D68AE18" w14:textId="77777777" w:rsidR="004B09F6" w:rsidRPr="00E628A4" w:rsidRDefault="004B09F6" w:rsidP="0000698A">
      <w:pPr>
        <w:tabs>
          <w:tab w:val="left" w:pos="142"/>
          <w:tab w:val="left" w:pos="993"/>
        </w:tabs>
        <w:ind w:firstLine="709"/>
        <w:jc w:val="both"/>
        <w:rPr>
          <w:sz w:val="26"/>
          <w:szCs w:val="26"/>
        </w:rPr>
      </w:pPr>
      <w:r w:rsidRPr="00E628A4">
        <w:rPr>
          <w:sz w:val="26"/>
          <w:szCs w:val="26"/>
        </w:rPr>
        <w:t>- создание благоприятных условий для творческой самореализации населения;</w:t>
      </w:r>
    </w:p>
    <w:p w14:paraId="13EBAC75" w14:textId="77777777" w:rsidR="004B09F6" w:rsidRPr="00E628A4" w:rsidRDefault="004B09F6" w:rsidP="0000698A">
      <w:pPr>
        <w:tabs>
          <w:tab w:val="left" w:pos="142"/>
          <w:tab w:val="left" w:pos="993"/>
        </w:tabs>
        <w:ind w:firstLine="709"/>
        <w:jc w:val="both"/>
        <w:rPr>
          <w:sz w:val="26"/>
          <w:szCs w:val="26"/>
        </w:rPr>
      </w:pPr>
      <w:r w:rsidRPr="00E628A4">
        <w:rPr>
          <w:sz w:val="26"/>
          <w:szCs w:val="26"/>
        </w:rPr>
        <w:t>- повышение квалификации творческих и управленческих кадров, в том числе и на базе Центров непрерывного образования и повышения квалификации творческих и управленческих кадров в сфере культуры;</w:t>
      </w:r>
    </w:p>
    <w:p w14:paraId="5343C0E5" w14:textId="77777777" w:rsidR="004B09F6" w:rsidRPr="00E628A4" w:rsidRDefault="004B09F6" w:rsidP="0000698A">
      <w:pPr>
        <w:tabs>
          <w:tab w:val="left" w:pos="142"/>
          <w:tab w:val="left" w:pos="993"/>
        </w:tabs>
        <w:ind w:firstLine="709"/>
        <w:jc w:val="both"/>
        <w:rPr>
          <w:sz w:val="26"/>
          <w:szCs w:val="26"/>
        </w:rPr>
      </w:pPr>
      <w:r w:rsidRPr="00E628A4">
        <w:rPr>
          <w:sz w:val="26"/>
          <w:szCs w:val="26"/>
        </w:rPr>
        <w:t>- участие в программе "Волонтеры культуры", поддержка добровольческого движения в сфере культуры;</w:t>
      </w:r>
    </w:p>
    <w:p w14:paraId="694BFA77"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оказание государственной поддержки социально ориентированным некоммерческим организациям, реализующим проекты в сфере культуры; </w:t>
      </w:r>
    </w:p>
    <w:p w14:paraId="22D488F0" w14:textId="77777777" w:rsidR="004B09F6" w:rsidRPr="00E628A4" w:rsidRDefault="004B09F6" w:rsidP="0000698A">
      <w:pPr>
        <w:tabs>
          <w:tab w:val="left" w:pos="142"/>
          <w:tab w:val="left" w:pos="993"/>
        </w:tabs>
        <w:ind w:firstLine="709"/>
        <w:jc w:val="both"/>
        <w:rPr>
          <w:sz w:val="26"/>
          <w:szCs w:val="26"/>
        </w:rPr>
      </w:pPr>
      <w:r w:rsidRPr="00E628A4">
        <w:rPr>
          <w:sz w:val="26"/>
          <w:szCs w:val="26"/>
        </w:rPr>
        <w:t>- расширение спектра государственных услуг, предоставляемых детям учреждениями культуры;</w:t>
      </w:r>
    </w:p>
    <w:p w14:paraId="4E9633A2"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улучшение и модернизация материально-технической базы учреждений культуры, работающих с детьми; </w:t>
      </w:r>
    </w:p>
    <w:p w14:paraId="73479C86"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внедрение современных информационных технологий в деятельность учреждений культуры; </w:t>
      </w:r>
    </w:p>
    <w:p w14:paraId="1D4CB63F"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обеспечение сохранности и использования культурного исторического наследия; </w:t>
      </w:r>
    </w:p>
    <w:p w14:paraId="22F84237"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реставрация объектов культурного наследия; </w:t>
      </w:r>
    </w:p>
    <w:p w14:paraId="2910FBB8"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повышение доступности и качества музейных услуг; </w:t>
      </w:r>
    </w:p>
    <w:p w14:paraId="0B957D1E" w14:textId="77777777" w:rsidR="004B09F6" w:rsidRPr="00E628A4" w:rsidRDefault="004B09F6" w:rsidP="0000698A">
      <w:pPr>
        <w:tabs>
          <w:tab w:val="left" w:pos="142"/>
          <w:tab w:val="left" w:pos="993"/>
        </w:tabs>
        <w:ind w:firstLine="709"/>
        <w:jc w:val="both"/>
        <w:rPr>
          <w:sz w:val="26"/>
          <w:szCs w:val="26"/>
        </w:rPr>
      </w:pPr>
      <w:r w:rsidRPr="00E628A4">
        <w:rPr>
          <w:sz w:val="26"/>
          <w:szCs w:val="26"/>
        </w:rPr>
        <w:t>- обеспечение сохранности, пополнения и использования архивных фондов;</w:t>
      </w:r>
    </w:p>
    <w:p w14:paraId="00ED8F04" w14:textId="77777777" w:rsidR="004B09F6" w:rsidRPr="00E628A4" w:rsidRDefault="004B09F6" w:rsidP="0000698A">
      <w:pPr>
        <w:tabs>
          <w:tab w:val="left" w:pos="142"/>
          <w:tab w:val="left" w:pos="993"/>
        </w:tabs>
        <w:ind w:firstLine="709"/>
        <w:jc w:val="both"/>
        <w:rPr>
          <w:sz w:val="26"/>
          <w:szCs w:val="26"/>
        </w:rPr>
      </w:pPr>
      <w:r w:rsidRPr="00E628A4">
        <w:rPr>
          <w:sz w:val="26"/>
          <w:szCs w:val="26"/>
        </w:rPr>
        <w:t xml:space="preserve">- повышение качества и доступности услуг в сфере внутреннего и въездного туризма; </w:t>
      </w:r>
    </w:p>
    <w:p w14:paraId="349438E3" w14:textId="4AC66FD8" w:rsidR="004B09F6" w:rsidRPr="00E628A4" w:rsidRDefault="004B09F6" w:rsidP="0000698A">
      <w:pPr>
        <w:tabs>
          <w:tab w:val="left" w:pos="142"/>
          <w:tab w:val="left" w:pos="993"/>
        </w:tabs>
        <w:ind w:firstLine="709"/>
        <w:jc w:val="both"/>
        <w:rPr>
          <w:sz w:val="26"/>
          <w:szCs w:val="26"/>
        </w:rPr>
      </w:pPr>
      <w:r w:rsidRPr="00E628A4">
        <w:rPr>
          <w:sz w:val="26"/>
          <w:szCs w:val="26"/>
        </w:rPr>
        <w:t>- продвижение туристского продукта на внутреннем туристском рынке</w:t>
      </w:r>
      <w:r w:rsidR="005C2D70" w:rsidRPr="00E628A4">
        <w:rPr>
          <w:sz w:val="26"/>
          <w:szCs w:val="26"/>
        </w:rPr>
        <w:t>.</w:t>
      </w:r>
    </w:p>
    <w:p w14:paraId="35572B4B" w14:textId="77777777" w:rsidR="004B09F6" w:rsidRPr="00E628A4" w:rsidRDefault="004B09F6" w:rsidP="0000698A">
      <w:pPr>
        <w:autoSpaceDE w:val="0"/>
        <w:autoSpaceDN w:val="0"/>
        <w:adjustRightInd w:val="0"/>
        <w:ind w:firstLine="709"/>
        <w:jc w:val="both"/>
        <w:rPr>
          <w:rFonts w:eastAsiaTheme="minorHAnsi"/>
          <w:sz w:val="26"/>
          <w:szCs w:val="26"/>
          <w:lang w:eastAsia="en-US"/>
        </w:rPr>
      </w:pPr>
      <w:r w:rsidRPr="00E628A4">
        <w:rPr>
          <w:sz w:val="26"/>
          <w:szCs w:val="26"/>
        </w:rPr>
        <w:t>Основными мероприятиями по реализации указанных направлений являются:</w:t>
      </w:r>
    </w:p>
    <w:p w14:paraId="6C249E85" w14:textId="39BD7B93" w:rsidR="004B09F6" w:rsidRPr="00E628A4" w:rsidRDefault="004B09F6" w:rsidP="0000698A">
      <w:pPr>
        <w:tabs>
          <w:tab w:val="left" w:pos="142"/>
          <w:tab w:val="left" w:pos="993"/>
        </w:tabs>
        <w:ind w:firstLine="709"/>
        <w:jc w:val="both"/>
        <w:rPr>
          <w:sz w:val="26"/>
          <w:szCs w:val="26"/>
        </w:rPr>
      </w:pPr>
      <w:r w:rsidRPr="00E628A4">
        <w:rPr>
          <w:sz w:val="26"/>
          <w:szCs w:val="26"/>
        </w:rPr>
        <w:t xml:space="preserve">- участие в региональном проекте </w:t>
      </w:r>
      <w:r w:rsidRPr="00E628A4">
        <w:rPr>
          <w:sz w:val="26"/>
          <w:szCs w:val="26"/>
          <w:shd w:val="clear" w:color="auto" w:fill="FFFFFF"/>
        </w:rPr>
        <w:t>Ненецкого автономного округа "</w:t>
      </w:r>
      <w:proofErr w:type="spellStart"/>
      <w:r w:rsidRPr="00E628A4">
        <w:rPr>
          <w:sz w:val="26"/>
          <w:szCs w:val="26"/>
          <w:shd w:val="clear" w:color="auto" w:fill="FFFFFF"/>
        </w:rPr>
        <w:t>Цифровизация</w:t>
      </w:r>
      <w:proofErr w:type="spellEnd"/>
      <w:r w:rsidRPr="00E628A4">
        <w:rPr>
          <w:sz w:val="26"/>
          <w:szCs w:val="26"/>
          <w:shd w:val="clear" w:color="auto" w:fill="FFFFFF"/>
        </w:rPr>
        <w:t xml:space="preserve"> услуг и формирование информационного пространства в сфере культуры" ("Цифровая культура")"</w:t>
      </w:r>
      <w:r w:rsidR="005C2D70" w:rsidRPr="00E628A4">
        <w:rPr>
          <w:sz w:val="26"/>
          <w:szCs w:val="26"/>
          <w:shd w:val="clear" w:color="auto" w:fill="FFFFFF"/>
        </w:rPr>
        <w:t>;</w:t>
      </w:r>
    </w:p>
    <w:p w14:paraId="53E23456" w14:textId="353A8288" w:rsidR="004B09F6" w:rsidRPr="00E628A4" w:rsidRDefault="004B09F6" w:rsidP="0000698A">
      <w:pPr>
        <w:tabs>
          <w:tab w:val="left" w:pos="142"/>
          <w:tab w:val="left" w:pos="993"/>
        </w:tabs>
        <w:ind w:firstLine="709"/>
        <w:jc w:val="both"/>
        <w:rPr>
          <w:sz w:val="26"/>
          <w:szCs w:val="26"/>
        </w:rPr>
      </w:pPr>
      <w:r w:rsidRPr="00E628A4">
        <w:rPr>
          <w:sz w:val="26"/>
          <w:szCs w:val="26"/>
        </w:rPr>
        <w:t xml:space="preserve">- </w:t>
      </w:r>
      <w:r w:rsidRPr="00E628A4">
        <w:rPr>
          <w:sz w:val="26"/>
          <w:szCs w:val="26"/>
          <w:shd w:val="clear" w:color="auto" w:fill="FFFFFF"/>
        </w:rPr>
        <w:t>проведение государственной политики и отраслевое управление в сфере культуры, искусства и туризма</w:t>
      </w:r>
      <w:r w:rsidR="005C2D70" w:rsidRPr="00E628A4">
        <w:rPr>
          <w:sz w:val="26"/>
          <w:szCs w:val="26"/>
          <w:shd w:val="clear" w:color="auto" w:fill="FFFFFF"/>
        </w:rPr>
        <w:t>;</w:t>
      </w:r>
    </w:p>
    <w:p w14:paraId="27FEAB93" w14:textId="77777777" w:rsidR="004B09F6" w:rsidRPr="00E628A4" w:rsidRDefault="004B09F6" w:rsidP="0000698A">
      <w:pPr>
        <w:tabs>
          <w:tab w:val="left" w:pos="142"/>
          <w:tab w:val="left" w:pos="993"/>
        </w:tabs>
        <w:ind w:firstLine="709"/>
        <w:jc w:val="both"/>
        <w:rPr>
          <w:sz w:val="26"/>
          <w:szCs w:val="26"/>
          <w:shd w:val="clear" w:color="auto" w:fill="FFFFFF"/>
        </w:rPr>
      </w:pPr>
      <w:r w:rsidRPr="00E628A4">
        <w:rPr>
          <w:sz w:val="26"/>
          <w:szCs w:val="26"/>
        </w:rPr>
        <w:t xml:space="preserve">- участие в реализации регионального </w:t>
      </w:r>
      <w:r w:rsidRPr="00E628A4">
        <w:rPr>
          <w:sz w:val="26"/>
          <w:szCs w:val="26"/>
          <w:shd w:val="clear" w:color="auto" w:fill="FFFFFF"/>
        </w:rPr>
        <w:t>проекта Ненецкого автономного округа "Обеспечение качественно нового уровня развития инфраструктуры культуры "Культурная среда";</w:t>
      </w:r>
    </w:p>
    <w:p w14:paraId="7008E231" w14:textId="20AE63DD" w:rsidR="004B09F6" w:rsidRPr="00E628A4" w:rsidRDefault="004B09F6" w:rsidP="0000698A">
      <w:pPr>
        <w:tabs>
          <w:tab w:val="left" w:pos="142"/>
          <w:tab w:val="left" w:pos="993"/>
        </w:tabs>
        <w:ind w:firstLine="709"/>
        <w:jc w:val="both"/>
        <w:rPr>
          <w:sz w:val="26"/>
          <w:szCs w:val="26"/>
          <w:shd w:val="clear" w:color="auto" w:fill="FFFFFF"/>
        </w:rPr>
      </w:pPr>
      <w:r w:rsidRPr="00E628A4">
        <w:rPr>
          <w:sz w:val="26"/>
          <w:szCs w:val="26"/>
          <w:shd w:val="clear" w:color="auto" w:fill="FFFFFF"/>
        </w:rPr>
        <w:t>- "Сохранение, популяризация и государственная охрана объектов культурного наследия (памятников истории и культуры), расположенных на территории города"; "Развитие библиотечного дела"</w:t>
      </w:r>
      <w:r w:rsidR="005C2D70" w:rsidRPr="00E628A4">
        <w:rPr>
          <w:sz w:val="26"/>
          <w:szCs w:val="26"/>
          <w:shd w:val="clear" w:color="auto" w:fill="FFFFFF"/>
        </w:rPr>
        <w:t>;</w:t>
      </w:r>
    </w:p>
    <w:p w14:paraId="1FDA700F" w14:textId="44A4EC42" w:rsidR="004B09F6" w:rsidRPr="00E628A4" w:rsidRDefault="004B09F6" w:rsidP="0000698A">
      <w:pPr>
        <w:tabs>
          <w:tab w:val="left" w:pos="142"/>
          <w:tab w:val="left" w:pos="993"/>
        </w:tabs>
        <w:ind w:firstLine="709"/>
        <w:jc w:val="both"/>
        <w:rPr>
          <w:sz w:val="26"/>
          <w:szCs w:val="26"/>
          <w:shd w:val="clear" w:color="auto" w:fill="FFFFFF"/>
        </w:rPr>
      </w:pPr>
      <w:r w:rsidRPr="00E628A4">
        <w:rPr>
          <w:sz w:val="26"/>
          <w:szCs w:val="26"/>
          <w:shd w:val="clear" w:color="auto" w:fill="FFFFFF"/>
        </w:rPr>
        <w:t>- поддержка творческих инициатив, а также выдающихся деятелей, организаций в сфере культуры</w:t>
      </w:r>
      <w:r w:rsidR="00965297" w:rsidRPr="00E628A4">
        <w:rPr>
          <w:sz w:val="26"/>
          <w:szCs w:val="26"/>
          <w:shd w:val="clear" w:color="auto" w:fill="FFFFFF"/>
        </w:rPr>
        <w:t>;</w:t>
      </w:r>
    </w:p>
    <w:p w14:paraId="1A09A57A" w14:textId="06088908" w:rsidR="004B09F6" w:rsidRPr="00E628A4" w:rsidRDefault="004B09F6" w:rsidP="0000698A">
      <w:pPr>
        <w:tabs>
          <w:tab w:val="left" w:pos="142"/>
          <w:tab w:val="left" w:pos="993"/>
        </w:tabs>
        <w:ind w:firstLine="709"/>
        <w:jc w:val="both"/>
        <w:rPr>
          <w:sz w:val="26"/>
          <w:szCs w:val="26"/>
          <w:shd w:val="clear" w:color="auto" w:fill="FFFFFF"/>
        </w:rPr>
      </w:pPr>
      <w:r w:rsidRPr="00E628A4">
        <w:rPr>
          <w:sz w:val="26"/>
          <w:szCs w:val="26"/>
          <w:shd w:val="clear" w:color="auto" w:fill="FFFFFF"/>
        </w:rPr>
        <w:t>- создание объектов культурно-досуговой среды</w:t>
      </w:r>
      <w:r w:rsidR="00965297" w:rsidRPr="00E628A4">
        <w:rPr>
          <w:sz w:val="26"/>
          <w:szCs w:val="26"/>
          <w:shd w:val="clear" w:color="auto" w:fill="FFFFFF"/>
        </w:rPr>
        <w:t>;</w:t>
      </w:r>
    </w:p>
    <w:p w14:paraId="7F1DEB5E" w14:textId="107D9E59" w:rsidR="004B09F6" w:rsidRPr="00E628A4" w:rsidRDefault="004B09F6" w:rsidP="0000698A">
      <w:pPr>
        <w:tabs>
          <w:tab w:val="left" w:pos="142"/>
          <w:tab w:val="left" w:pos="993"/>
        </w:tabs>
        <w:ind w:firstLine="709"/>
        <w:jc w:val="both"/>
        <w:rPr>
          <w:sz w:val="26"/>
          <w:szCs w:val="26"/>
          <w:shd w:val="clear" w:color="auto" w:fill="FFFFFF"/>
        </w:rPr>
      </w:pPr>
      <w:r w:rsidRPr="00E628A4">
        <w:rPr>
          <w:sz w:val="26"/>
          <w:szCs w:val="26"/>
          <w:shd w:val="clear" w:color="auto" w:fill="FFFFFF"/>
        </w:rPr>
        <w:t xml:space="preserve">- </w:t>
      </w:r>
      <w:r w:rsidR="00A5741C" w:rsidRPr="00E628A4">
        <w:rPr>
          <w:sz w:val="26"/>
          <w:szCs w:val="26"/>
          <w:shd w:val="clear" w:color="auto" w:fill="FFFFFF"/>
        </w:rPr>
        <w:t>о</w:t>
      </w:r>
      <w:r w:rsidRPr="00E628A4">
        <w:rPr>
          <w:sz w:val="26"/>
          <w:szCs w:val="26"/>
          <w:shd w:val="clear" w:color="auto" w:fill="FFFFFF"/>
        </w:rPr>
        <w:t>рганизация культурно-досуговой деятельности и сохранение народной культуры</w:t>
      </w:r>
      <w:r w:rsidR="00965297" w:rsidRPr="00E628A4">
        <w:rPr>
          <w:sz w:val="26"/>
          <w:szCs w:val="26"/>
          <w:shd w:val="clear" w:color="auto" w:fill="FFFFFF"/>
        </w:rPr>
        <w:t>;</w:t>
      </w:r>
    </w:p>
    <w:p w14:paraId="39DB823D" w14:textId="77777777" w:rsidR="004B09F6" w:rsidRPr="00E628A4" w:rsidRDefault="004B09F6" w:rsidP="0000698A">
      <w:pPr>
        <w:tabs>
          <w:tab w:val="left" w:pos="142"/>
          <w:tab w:val="left" w:pos="993"/>
        </w:tabs>
        <w:ind w:firstLine="709"/>
        <w:jc w:val="both"/>
        <w:rPr>
          <w:sz w:val="26"/>
          <w:szCs w:val="26"/>
          <w:shd w:val="clear" w:color="auto" w:fill="FFFFFF"/>
        </w:rPr>
      </w:pPr>
      <w:r w:rsidRPr="00E628A4">
        <w:rPr>
          <w:sz w:val="26"/>
          <w:szCs w:val="26"/>
          <w:shd w:val="clear" w:color="auto" w:fill="FFFFFF"/>
        </w:rPr>
        <w:t>- "Развитие библиотечного дела";</w:t>
      </w:r>
    </w:p>
    <w:p w14:paraId="35203933" w14:textId="3E3076C7" w:rsidR="004B09F6" w:rsidRPr="00E628A4" w:rsidRDefault="004B09F6" w:rsidP="0000698A">
      <w:pPr>
        <w:tabs>
          <w:tab w:val="left" w:pos="142"/>
          <w:tab w:val="left" w:pos="993"/>
        </w:tabs>
        <w:ind w:firstLine="709"/>
        <w:jc w:val="both"/>
        <w:rPr>
          <w:sz w:val="26"/>
          <w:szCs w:val="26"/>
          <w:shd w:val="clear" w:color="auto" w:fill="FFFFFF"/>
        </w:rPr>
      </w:pPr>
      <w:r w:rsidRPr="00E628A4">
        <w:rPr>
          <w:sz w:val="26"/>
          <w:szCs w:val="26"/>
          <w:shd w:val="clear" w:color="auto" w:fill="FFFFFF"/>
        </w:rPr>
        <w:t>- "Развитие музейного дела"</w:t>
      </w:r>
      <w:r w:rsidR="00965297" w:rsidRPr="00E628A4">
        <w:rPr>
          <w:sz w:val="26"/>
          <w:szCs w:val="26"/>
          <w:shd w:val="clear" w:color="auto" w:fill="FFFFFF"/>
        </w:rPr>
        <w:t>;</w:t>
      </w:r>
    </w:p>
    <w:p w14:paraId="0B9C6F30" w14:textId="77777777" w:rsidR="00AD5CAA" w:rsidRPr="00E628A4" w:rsidRDefault="004B09F6" w:rsidP="0000698A">
      <w:pPr>
        <w:tabs>
          <w:tab w:val="left" w:pos="142"/>
          <w:tab w:val="left" w:pos="993"/>
        </w:tabs>
        <w:ind w:firstLine="709"/>
        <w:jc w:val="both"/>
        <w:rPr>
          <w:sz w:val="26"/>
          <w:szCs w:val="26"/>
          <w:shd w:val="clear" w:color="auto" w:fill="FFFFFF"/>
        </w:rPr>
      </w:pPr>
      <w:r w:rsidRPr="00E628A4">
        <w:rPr>
          <w:sz w:val="26"/>
          <w:szCs w:val="26"/>
        </w:rPr>
        <w:t>- планирование и благоустройство культурно-досуговых пространств на территории Нарьян-Мара, в том числе за счет взаимодействия с институтами гражданского общества</w:t>
      </w:r>
      <w:r w:rsidR="00AD5CAA" w:rsidRPr="00E628A4">
        <w:rPr>
          <w:sz w:val="26"/>
          <w:szCs w:val="26"/>
          <w:shd w:val="clear" w:color="auto" w:fill="FFFFFF"/>
        </w:rPr>
        <w:t xml:space="preserve">; </w:t>
      </w:r>
    </w:p>
    <w:p w14:paraId="69A82FB4" w14:textId="77777777" w:rsidR="00AD5CAA" w:rsidRPr="00E628A4" w:rsidRDefault="00AD5CAA" w:rsidP="0000698A">
      <w:pPr>
        <w:tabs>
          <w:tab w:val="left" w:pos="142"/>
          <w:tab w:val="left" w:pos="993"/>
        </w:tabs>
        <w:ind w:firstLine="709"/>
        <w:jc w:val="both"/>
        <w:rPr>
          <w:sz w:val="26"/>
          <w:szCs w:val="26"/>
        </w:rPr>
      </w:pPr>
      <w:r w:rsidRPr="00E628A4">
        <w:rPr>
          <w:sz w:val="26"/>
          <w:szCs w:val="26"/>
          <w:shd w:val="clear" w:color="auto" w:fill="FFFFFF"/>
        </w:rPr>
        <w:t xml:space="preserve">- </w:t>
      </w:r>
      <w:r w:rsidRPr="00E628A4">
        <w:rPr>
          <w:sz w:val="26"/>
          <w:szCs w:val="26"/>
        </w:rPr>
        <w:t xml:space="preserve">интеграция усилий учреждений культуры и школ искусств в осуществлении просветительской и воспитательной работы с детьми и молодежью, в том числе за счет формирования опыта сетевого взаимодействия учреждений; </w:t>
      </w:r>
    </w:p>
    <w:p w14:paraId="0A8E4A16" w14:textId="77777777" w:rsidR="00AD5CAA" w:rsidRPr="00E628A4" w:rsidRDefault="00AD5CAA" w:rsidP="0000698A">
      <w:pPr>
        <w:tabs>
          <w:tab w:val="left" w:pos="142"/>
          <w:tab w:val="left" w:pos="993"/>
        </w:tabs>
        <w:ind w:firstLine="709"/>
        <w:jc w:val="both"/>
        <w:rPr>
          <w:sz w:val="26"/>
          <w:szCs w:val="26"/>
        </w:rPr>
      </w:pPr>
      <w:r w:rsidRPr="00E628A4">
        <w:rPr>
          <w:sz w:val="26"/>
          <w:szCs w:val="26"/>
        </w:rPr>
        <w:t xml:space="preserve">- расширение перечня программ дополнительного образования в сфере культуры и искусства; </w:t>
      </w:r>
    </w:p>
    <w:p w14:paraId="05B55267" w14:textId="59CF8509" w:rsidR="00AD5CAA" w:rsidRPr="00E628A4" w:rsidRDefault="00AD5CAA" w:rsidP="0000698A">
      <w:pPr>
        <w:tabs>
          <w:tab w:val="left" w:pos="142"/>
          <w:tab w:val="left" w:pos="993"/>
        </w:tabs>
        <w:ind w:firstLine="709"/>
        <w:jc w:val="both"/>
        <w:rPr>
          <w:sz w:val="26"/>
          <w:szCs w:val="26"/>
        </w:rPr>
      </w:pPr>
      <w:r w:rsidRPr="00E628A4">
        <w:rPr>
          <w:sz w:val="26"/>
          <w:szCs w:val="26"/>
        </w:rPr>
        <w:t>- привлечения в сферу культуры высококвалифицированных кадров необходимо обеспечить повышение социальной защищенности и материальной обеспеченности работников учреждений культуры и искусства.</w:t>
      </w:r>
    </w:p>
    <w:p w14:paraId="1ED7A482" w14:textId="77777777" w:rsidR="00907252" w:rsidRPr="00E628A4" w:rsidRDefault="00907252" w:rsidP="0000698A">
      <w:pPr>
        <w:tabs>
          <w:tab w:val="left" w:pos="142"/>
          <w:tab w:val="left" w:pos="993"/>
        </w:tabs>
        <w:ind w:firstLine="709"/>
        <w:jc w:val="both"/>
        <w:rPr>
          <w:sz w:val="26"/>
          <w:szCs w:val="26"/>
        </w:rPr>
      </w:pPr>
    </w:p>
    <w:p w14:paraId="6E4D7157" w14:textId="4B72E24C" w:rsidR="00907252" w:rsidRPr="00B84A89" w:rsidRDefault="00907252" w:rsidP="0000698A">
      <w:pPr>
        <w:tabs>
          <w:tab w:val="left" w:pos="142"/>
          <w:tab w:val="left" w:pos="993"/>
        </w:tabs>
        <w:jc w:val="center"/>
        <w:rPr>
          <w:sz w:val="26"/>
          <w:szCs w:val="26"/>
        </w:rPr>
      </w:pPr>
      <w:r w:rsidRPr="00B84A89">
        <w:rPr>
          <w:sz w:val="26"/>
          <w:szCs w:val="26"/>
        </w:rPr>
        <w:t>3.1.6</w:t>
      </w:r>
      <w:r w:rsidR="00B84A89">
        <w:rPr>
          <w:sz w:val="26"/>
          <w:szCs w:val="26"/>
        </w:rPr>
        <w:t>.</w:t>
      </w:r>
      <w:r w:rsidRPr="00B84A89">
        <w:rPr>
          <w:sz w:val="26"/>
          <w:szCs w:val="26"/>
        </w:rPr>
        <w:t xml:space="preserve"> Безопасность жизнедеятельности</w:t>
      </w:r>
    </w:p>
    <w:p w14:paraId="58E3D6FB" w14:textId="77777777" w:rsidR="00E452D0" w:rsidRPr="00E628A4" w:rsidRDefault="00E452D0" w:rsidP="0000698A">
      <w:pPr>
        <w:tabs>
          <w:tab w:val="left" w:pos="142"/>
          <w:tab w:val="left" w:pos="993"/>
        </w:tabs>
        <w:jc w:val="center"/>
        <w:rPr>
          <w:b/>
          <w:sz w:val="26"/>
          <w:szCs w:val="26"/>
        </w:rPr>
      </w:pPr>
    </w:p>
    <w:p w14:paraId="287EB1D2" w14:textId="77777777" w:rsidR="00EF41A9" w:rsidRPr="00E628A4" w:rsidRDefault="00EF41A9"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Необходимость создания и обеспечения государственных систем защиты населения и территорий от рисков угроз и опасностей обусловлена нередко имеющими место огромными масштабами последствий аварий, катастроф и стихийных бедствий, а также опасностей, возникающих при ведении военных действий или вследствие этих действий, для предотвращения и ликвидации которых требуется сосредоточение усилий в организации взаимодействия различных сил, средств и органов управления, в целом - формирования и реализации государственной политики в данной области.</w:t>
      </w:r>
    </w:p>
    <w:p w14:paraId="0E20573B" w14:textId="5871AE2D" w:rsidR="00AD5CAA" w:rsidRPr="00E628A4" w:rsidRDefault="00B06F3A"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Ц</w:t>
      </w:r>
      <w:r w:rsidR="00EF41A9" w:rsidRPr="00E628A4">
        <w:rPr>
          <w:rFonts w:ascii="Times New Roman" w:hAnsi="Times New Roman" w:cs="Times New Roman"/>
          <w:sz w:val="26"/>
          <w:szCs w:val="26"/>
        </w:rPr>
        <w:t xml:space="preserve">ель "Обеспечение комплексной безопасности населения и территории </w:t>
      </w:r>
      <w:r w:rsidR="003C1883">
        <w:rPr>
          <w:rFonts w:ascii="Times New Roman" w:hAnsi="Times New Roman" w:cs="Times New Roman"/>
          <w:sz w:val="26"/>
          <w:szCs w:val="26"/>
        </w:rPr>
        <w:t>Нарьян-Мара</w:t>
      </w:r>
      <w:r w:rsidR="00EF41A9" w:rsidRPr="00E628A4">
        <w:rPr>
          <w:rFonts w:ascii="Times New Roman" w:hAnsi="Times New Roman" w:cs="Times New Roman"/>
          <w:sz w:val="26"/>
          <w:szCs w:val="26"/>
        </w:rPr>
        <w:t xml:space="preserve">, защита материальных и культурных ценностей на территории </w:t>
      </w:r>
      <w:r w:rsidR="003C1883">
        <w:rPr>
          <w:rFonts w:ascii="Times New Roman" w:hAnsi="Times New Roman" w:cs="Times New Roman"/>
          <w:sz w:val="26"/>
          <w:szCs w:val="26"/>
        </w:rPr>
        <w:t>города</w:t>
      </w:r>
      <w:r w:rsidR="00EF41A9" w:rsidRPr="00E628A4">
        <w:rPr>
          <w:rFonts w:ascii="Times New Roman" w:hAnsi="Times New Roman" w:cs="Times New Roman"/>
          <w:sz w:val="26"/>
          <w:szCs w:val="26"/>
        </w:rPr>
        <w:t xml:space="preserve"> от опасностей и пожаров, возникающих при ведении военных действий или вследствие этих действий, а также при возникновении чрезвычайных ситуаций межмуниципального и регионального уровня природного и техногенного характера".</w:t>
      </w:r>
    </w:p>
    <w:p w14:paraId="09BF338D" w14:textId="77777777" w:rsidR="00AD5CAA" w:rsidRPr="00E628A4" w:rsidRDefault="00AD5CAA"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 и тренды:</w:t>
      </w:r>
    </w:p>
    <w:p w14:paraId="072955C8" w14:textId="166382BB"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внедрение технологий "умного" города;</w:t>
      </w:r>
    </w:p>
    <w:p w14:paraId="57CC9DEA" w14:textId="029AF1B1"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развитие и внедрение технологий пассивной безопасности городской среды (искусственные неровности, ограничение скоростного режима, подсветка пешеходных переходов, четкое деление на улицы успокоенного движения и скоростные магистрали и др.);</w:t>
      </w:r>
    </w:p>
    <w:p w14:paraId="5FD3060E" w14:textId="0D36B7CB"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внедрение технологий "нулевой терпимости к ДТП".</w:t>
      </w:r>
    </w:p>
    <w:p w14:paraId="6237566E" w14:textId="77777777" w:rsidR="003C70A2" w:rsidRPr="00E628A4" w:rsidRDefault="003C70A2" w:rsidP="0000698A">
      <w:pPr>
        <w:tabs>
          <w:tab w:val="left" w:pos="142"/>
          <w:tab w:val="left" w:pos="993"/>
        </w:tabs>
        <w:ind w:firstLine="709"/>
        <w:jc w:val="both"/>
        <w:rPr>
          <w:sz w:val="26"/>
          <w:szCs w:val="26"/>
        </w:rPr>
      </w:pPr>
      <w:r w:rsidRPr="00E628A4">
        <w:rPr>
          <w:sz w:val="26"/>
          <w:szCs w:val="26"/>
        </w:rPr>
        <w:t>Задачи.</w:t>
      </w:r>
    </w:p>
    <w:p w14:paraId="7FFBA8C7" w14:textId="7596B529" w:rsidR="003C70A2" w:rsidRPr="00E628A4" w:rsidRDefault="003C70A2" w:rsidP="0000698A">
      <w:pPr>
        <w:tabs>
          <w:tab w:val="left" w:pos="142"/>
          <w:tab w:val="left" w:pos="993"/>
        </w:tabs>
        <w:ind w:firstLine="709"/>
        <w:jc w:val="both"/>
        <w:rPr>
          <w:sz w:val="26"/>
          <w:szCs w:val="26"/>
        </w:rPr>
      </w:pPr>
      <w:r w:rsidRPr="00E628A4">
        <w:rPr>
          <w:sz w:val="26"/>
          <w:szCs w:val="26"/>
        </w:rPr>
        <w:t xml:space="preserve">Сокращение индивидуального риска гибели людей на территории </w:t>
      </w:r>
      <w:r w:rsidR="003257A6" w:rsidRPr="00E628A4">
        <w:rPr>
          <w:sz w:val="26"/>
          <w:szCs w:val="26"/>
        </w:rPr>
        <w:t>Г</w:t>
      </w:r>
      <w:r w:rsidRPr="00E628A4">
        <w:rPr>
          <w:sz w:val="26"/>
          <w:szCs w:val="26"/>
        </w:rPr>
        <w:t xml:space="preserve">ородского округа от пожаров, от чрезвычайных ситуаций природного и техногенного характера. </w:t>
      </w:r>
    </w:p>
    <w:p w14:paraId="7486CCEE" w14:textId="77777777" w:rsidR="003C70A2" w:rsidRPr="00E628A4" w:rsidRDefault="003C70A2" w:rsidP="0000698A">
      <w:pPr>
        <w:tabs>
          <w:tab w:val="left" w:pos="142"/>
          <w:tab w:val="left" w:pos="993"/>
        </w:tabs>
        <w:ind w:firstLine="709"/>
        <w:jc w:val="both"/>
        <w:rPr>
          <w:sz w:val="26"/>
          <w:szCs w:val="26"/>
        </w:rPr>
      </w:pPr>
      <w:r w:rsidRPr="00E628A4">
        <w:rPr>
          <w:sz w:val="26"/>
          <w:szCs w:val="26"/>
        </w:rPr>
        <w:t>Ежегодное снижение количества преступлений.</w:t>
      </w:r>
    </w:p>
    <w:p w14:paraId="7270C35D" w14:textId="77777777" w:rsidR="003C70A2" w:rsidRPr="00E628A4" w:rsidRDefault="003C70A2" w:rsidP="0000698A">
      <w:pPr>
        <w:tabs>
          <w:tab w:val="left" w:pos="142"/>
          <w:tab w:val="left" w:pos="993"/>
        </w:tabs>
        <w:ind w:firstLine="709"/>
        <w:jc w:val="both"/>
        <w:rPr>
          <w:sz w:val="26"/>
          <w:szCs w:val="26"/>
        </w:rPr>
      </w:pPr>
      <w:r w:rsidRPr="00E628A4">
        <w:rPr>
          <w:sz w:val="26"/>
          <w:szCs w:val="26"/>
        </w:rPr>
        <w:t>Предупреждение и нейтрализация социальных и межнациональных конфликтов, обеспечение антитеррористической защищенности и противодействие проявлениям экстремизма.</w:t>
      </w:r>
    </w:p>
    <w:p w14:paraId="6B03BF31" w14:textId="77777777" w:rsidR="003C70A2" w:rsidRPr="00E628A4" w:rsidRDefault="003C70A2" w:rsidP="0000698A">
      <w:pPr>
        <w:tabs>
          <w:tab w:val="left" w:pos="142"/>
          <w:tab w:val="left" w:pos="993"/>
        </w:tabs>
        <w:ind w:firstLine="709"/>
        <w:jc w:val="both"/>
        <w:rPr>
          <w:sz w:val="26"/>
          <w:szCs w:val="26"/>
        </w:rPr>
      </w:pPr>
      <w:r w:rsidRPr="00E628A4">
        <w:rPr>
          <w:sz w:val="26"/>
          <w:szCs w:val="26"/>
        </w:rPr>
        <w:t>Повышение уровня безопасности дорожного движения.</w:t>
      </w:r>
    </w:p>
    <w:p w14:paraId="2DA9B2A6" w14:textId="40DF6DD6" w:rsidR="003C70A2" w:rsidRPr="00E628A4" w:rsidRDefault="003C70A2" w:rsidP="0000698A">
      <w:pPr>
        <w:tabs>
          <w:tab w:val="left" w:pos="142"/>
          <w:tab w:val="left" w:pos="993"/>
        </w:tabs>
        <w:ind w:firstLine="709"/>
        <w:jc w:val="both"/>
        <w:rPr>
          <w:sz w:val="26"/>
          <w:szCs w:val="26"/>
        </w:rPr>
      </w:pPr>
      <w:r w:rsidRPr="00E628A4">
        <w:rPr>
          <w:sz w:val="26"/>
          <w:szCs w:val="26"/>
        </w:rPr>
        <w:t>Защита населения от биолого-социальных ЧС.</w:t>
      </w:r>
    </w:p>
    <w:p w14:paraId="26CA870D" w14:textId="3DDF09B4" w:rsidR="00411ABF" w:rsidRPr="00E628A4" w:rsidRDefault="00411ABF" w:rsidP="0000698A">
      <w:pPr>
        <w:tabs>
          <w:tab w:val="left" w:pos="142"/>
          <w:tab w:val="left" w:pos="993"/>
        </w:tabs>
        <w:ind w:firstLine="709"/>
        <w:jc w:val="both"/>
        <w:rPr>
          <w:sz w:val="26"/>
          <w:szCs w:val="26"/>
        </w:rPr>
      </w:pPr>
      <w:r w:rsidRPr="00E628A4">
        <w:rPr>
          <w:sz w:val="26"/>
          <w:szCs w:val="26"/>
        </w:rPr>
        <w:t xml:space="preserve">Приоритетными направлениями в сфере безопасности населения на территории города являются следующие: </w:t>
      </w:r>
    </w:p>
    <w:p w14:paraId="468B2646" w14:textId="6F656953" w:rsidR="00EF41A9" w:rsidRPr="00E628A4" w:rsidRDefault="00411ABF" w:rsidP="0000698A">
      <w:pPr>
        <w:pStyle w:val="ConsPlusNormal"/>
        <w:jc w:val="both"/>
        <w:rPr>
          <w:rFonts w:ascii="Times New Roman" w:hAnsi="Times New Roman" w:cs="Times New Roman"/>
          <w:sz w:val="26"/>
          <w:szCs w:val="26"/>
        </w:rPr>
      </w:pPr>
      <w:r w:rsidRPr="00E628A4">
        <w:rPr>
          <w:rFonts w:ascii="Times New Roman" w:hAnsi="Times New Roman" w:cs="Times New Roman"/>
          <w:sz w:val="26"/>
          <w:szCs w:val="26"/>
        </w:rPr>
        <w:t>- с</w:t>
      </w:r>
      <w:r w:rsidR="00EF41A9" w:rsidRPr="00E628A4">
        <w:rPr>
          <w:rFonts w:ascii="Times New Roman" w:hAnsi="Times New Roman" w:cs="Times New Roman"/>
          <w:sz w:val="26"/>
          <w:szCs w:val="26"/>
        </w:rPr>
        <w:t>овершенствование организационной основы сил гражданской обороны, обеспечения пожарной безопасности и защиты от чрезвычайных ситуаций природного и техногенного характера;</w:t>
      </w:r>
    </w:p>
    <w:p w14:paraId="63482B1D" w14:textId="7C3CB8F1" w:rsidR="00EF41A9" w:rsidRPr="00E628A4" w:rsidRDefault="008F47F7" w:rsidP="0000698A">
      <w:pPr>
        <w:pStyle w:val="ConsPlusNormal"/>
        <w:jc w:val="both"/>
        <w:rPr>
          <w:rFonts w:ascii="Times New Roman" w:hAnsi="Times New Roman" w:cs="Times New Roman"/>
          <w:sz w:val="26"/>
          <w:szCs w:val="26"/>
        </w:rPr>
      </w:pPr>
      <w:r w:rsidRPr="00E628A4">
        <w:rPr>
          <w:rFonts w:ascii="Times New Roman" w:hAnsi="Times New Roman" w:cs="Times New Roman"/>
          <w:sz w:val="26"/>
          <w:szCs w:val="26"/>
        </w:rPr>
        <w:t xml:space="preserve">- </w:t>
      </w:r>
      <w:r w:rsidR="00EF41A9" w:rsidRPr="00E628A4">
        <w:rPr>
          <w:rFonts w:ascii="Times New Roman" w:hAnsi="Times New Roman" w:cs="Times New Roman"/>
          <w:sz w:val="26"/>
          <w:szCs w:val="26"/>
        </w:rPr>
        <w:t>совершенствование системы управления и экстренного реагирования на чрезвычайные ситуации межмуниципального и регионального уровня природного или техногенного характера, которые могут привести к нарушению функционирования систем жизнеобеспечения населения, и ликвидации их последствий;</w:t>
      </w:r>
    </w:p>
    <w:p w14:paraId="62AAE6A7" w14:textId="6EA2B58C" w:rsidR="00EF41A9" w:rsidRPr="00E628A4" w:rsidRDefault="008F47F7" w:rsidP="0000698A">
      <w:pPr>
        <w:pStyle w:val="ConsPlusNormal"/>
        <w:jc w:val="both"/>
        <w:rPr>
          <w:rFonts w:ascii="Times New Roman" w:hAnsi="Times New Roman" w:cs="Times New Roman"/>
          <w:sz w:val="26"/>
          <w:szCs w:val="26"/>
        </w:rPr>
      </w:pPr>
      <w:r w:rsidRPr="00E628A4">
        <w:rPr>
          <w:rFonts w:ascii="Times New Roman" w:hAnsi="Times New Roman" w:cs="Times New Roman"/>
          <w:sz w:val="26"/>
          <w:szCs w:val="26"/>
        </w:rPr>
        <w:t xml:space="preserve">- </w:t>
      </w:r>
      <w:r w:rsidR="00EF41A9" w:rsidRPr="00E628A4">
        <w:rPr>
          <w:rFonts w:ascii="Times New Roman" w:hAnsi="Times New Roman" w:cs="Times New Roman"/>
          <w:sz w:val="26"/>
          <w:szCs w:val="26"/>
        </w:rPr>
        <w:t>совершенствование системы подготовки руководящего состава и населения в области гражданской обороны, обеспечения пожарной безопасности и защиты от чрезвычайных ситуаций природного и техногенного характера;</w:t>
      </w:r>
    </w:p>
    <w:p w14:paraId="515F7CD1" w14:textId="37BD8114" w:rsidR="00EF41A9" w:rsidRPr="00E628A4" w:rsidRDefault="008F47F7" w:rsidP="0000698A">
      <w:pPr>
        <w:pStyle w:val="ConsPlusNormal"/>
        <w:jc w:val="both"/>
        <w:rPr>
          <w:rFonts w:ascii="Times New Roman" w:hAnsi="Times New Roman" w:cs="Times New Roman"/>
          <w:sz w:val="26"/>
          <w:szCs w:val="26"/>
        </w:rPr>
      </w:pPr>
      <w:r w:rsidRPr="00E628A4">
        <w:rPr>
          <w:rFonts w:ascii="Times New Roman" w:hAnsi="Times New Roman" w:cs="Times New Roman"/>
          <w:sz w:val="26"/>
          <w:szCs w:val="26"/>
        </w:rPr>
        <w:t xml:space="preserve">- </w:t>
      </w:r>
      <w:r w:rsidR="00EF41A9" w:rsidRPr="00E628A4">
        <w:rPr>
          <w:rFonts w:ascii="Times New Roman" w:hAnsi="Times New Roman" w:cs="Times New Roman"/>
          <w:sz w:val="26"/>
          <w:szCs w:val="26"/>
        </w:rPr>
        <w:t>укрепление сил и средств гражданской обороны, обеспечение пожарной безопасности и защиты от чрезвычайных ситуаций природного и те</w:t>
      </w:r>
      <w:r w:rsidR="003C1883">
        <w:rPr>
          <w:rFonts w:ascii="Times New Roman" w:hAnsi="Times New Roman" w:cs="Times New Roman"/>
          <w:sz w:val="26"/>
          <w:szCs w:val="26"/>
        </w:rPr>
        <w:t>хногенного характера на территории города Нарьян-Мара</w:t>
      </w:r>
      <w:r w:rsidR="00EF41A9" w:rsidRPr="00E628A4">
        <w:rPr>
          <w:rFonts w:ascii="Times New Roman" w:hAnsi="Times New Roman" w:cs="Times New Roman"/>
          <w:sz w:val="26"/>
          <w:szCs w:val="26"/>
        </w:rPr>
        <w:t>;</w:t>
      </w:r>
    </w:p>
    <w:p w14:paraId="57444A32" w14:textId="525510BB" w:rsidR="00EF41A9" w:rsidRPr="00E628A4" w:rsidRDefault="00A5741C" w:rsidP="0000698A">
      <w:pPr>
        <w:pStyle w:val="ConsPlusNormal"/>
        <w:jc w:val="both"/>
        <w:rPr>
          <w:rFonts w:ascii="Times New Roman" w:hAnsi="Times New Roman" w:cs="Times New Roman"/>
          <w:sz w:val="26"/>
          <w:szCs w:val="26"/>
        </w:rPr>
      </w:pPr>
      <w:r w:rsidRPr="00E628A4">
        <w:rPr>
          <w:rFonts w:ascii="Times New Roman" w:hAnsi="Times New Roman" w:cs="Times New Roman"/>
          <w:sz w:val="26"/>
          <w:szCs w:val="26"/>
        </w:rPr>
        <w:t xml:space="preserve">- </w:t>
      </w:r>
      <w:r w:rsidR="00EF41A9" w:rsidRPr="00E628A4">
        <w:rPr>
          <w:rFonts w:ascii="Times New Roman" w:hAnsi="Times New Roman" w:cs="Times New Roman"/>
          <w:sz w:val="26"/>
          <w:szCs w:val="26"/>
        </w:rPr>
        <w:t xml:space="preserve">повышение уровня оперативности и совершенствование качества поисково-спасательных работ, предупреждение чрезвычайных ситуаций, которые могут привести к нарушению функционирования систем жизнеобеспечения населения, и ликвидации их последствий на территории </w:t>
      </w:r>
      <w:r w:rsidRPr="00E628A4">
        <w:rPr>
          <w:rFonts w:ascii="Times New Roman" w:hAnsi="Times New Roman" w:cs="Times New Roman"/>
          <w:sz w:val="26"/>
          <w:szCs w:val="26"/>
        </w:rPr>
        <w:t>города</w:t>
      </w:r>
      <w:r w:rsidR="00EF41A9" w:rsidRPr="00E628A4">
        <w:rPr>
          <w:rFonts w:ascii="Times New Roman" w:hAnsi="Times New Roman" w:cs="Times New Roman"/>
          <w:sz w:val="26"/>
          <w:szCs w:val="26"/>
        </w:rPr>
        <w:t>;</w:t>
      </w:r>
    </w:p>
    <w:p w14:paraId="71DF4C0F" w14:textId="46D767B8" w:rsidR="00EF41A9" w:rsidRPr="00E628A4" w:rsidRDefault="00A5741C" w:rsidP="0000698A">
      <w:pPr>
        <w:pStyle w:val="ConsPlusNormal"/>
        <w:jc w:val="both"/>
        <w:rPr>
          <w:rFonts w:ascii="Times New Roman" w:hAnsi="Times New Roman" w:cs="Times New Roman"/>
          <w:sz w:val="26"/>
          <w:szCs w:val="26"/>
        </w:rPr>
      </w:pPr>
      <w:r w:rsidRPr="00E628A4">
        <w:rPr>
          <w:rFonts w:ascii="Times New Roman" w:hAnsi="Times New Roman" w:cs="Times New Roman"/>
          <w:sz w:val="26"/>
          <w:szCs w:val="26"/>
        </w:rPr>
        <w:t xml:space="preserve">- </w:t>
      </w:r>
      <w:r w:rsidR="00EF41A9" w:rsidRPr="00E628A4">
        <w:rPr>
          <w:rFonts w:ascii="Times New Roman" w:hAnsi="Times New Roman" w:cs="Times New Roman"/>
          <w:sz w:val="26"/>
          <w:szCs w:val="26"/>
        </w:rPr>
        <w:t xml:space="preserve">совершенствование системы связи и оповещения населения </w:t>
      </w:r>
      <w:r w:rsidRPr="00E628A4">
        <w:rPr>
          <w:rFonts w:ascii="Times New Roman" w:hAnsi="Times New Roman" w:cs="Times New Roman"/>
          <w:sz w:val="26"/>
          <w:szCs w:val="26"/>
        </w:rPr>
        <w:t>города</w:t>
      </w:r>
      <w:r w:rsidR="00EF41A9" w:rsidRPr="00E628A4">
        <w:rPr>
          <w:rFonts w:ascii="Times New Roman" w:hAnsi="Times New Roman" w:cs="Times New Roman"/>
          <w:sz w:val="26"/>
          <w:szCs w:val="26"/>
        </w:rPr>
        <w:t xml:space="preserve"> по линии гражданской обороны, защиты от чрезвычайных ситуаций природного и техногенного характера и ликвидации их последствий;</w:t>
      </w:r>
    </w:p>
    <w:p w14:paraId="3A811DCA" w14:textId="4613D984" w:rsidR="00A5741C" w:rsidRPr="00E628A4" w:rsidRDefault="00EF41A9" w:rsidP="0000698A">
      <w:pPr>
        <w:pStyle w:val="ConsPlusNormal"/>
        <w:ind w:firstLine="540"/>
        <w:jc w:val="both"/>
        <w:rPr>
          <w:rFonts w:ascii="Times New Roman" w:hAnsi="Times New Roman" w:cs="Times New Roman"/>
          <w:sz w:val="26"/>
          <w:szCs w:val="26"/>
        </w:rPr>
      </w:pPr>
      <w:r w:rsidRPr="00E628A4">
        <w:rPr>
          <w:rFonts w:ascii="Times New Roman" w:hAnsi="Times New Roman" w:cs="Times New Roman"/>
          <w:sz w:val="26"/>
          <w:szCs w:val="26"/>
        </w:rPr>
        <w:t>приобретение материально-технических средств и резервов, создание условий для хранения, использования и восполнения резервов материальных запасов по линии гражданской обороны, защиты от чрезвычайных ситуаций природного и техногенного характера и ликвидации их последствий</w:t>
      </w:r>
      <w:r w:rsidR="00A5741C" w:rsidRPr="00E628A4">
        <w:rPr>
          <w:rFonts w:ascii="Times New Roman" w:hAnsi="Times New Roman" w:cs="Times New Roman"/>
          <w:sz w:val="26"/>
          <w:szCs w:val="26"/>
        </w:rPr>
        <w:t>.</w:t>
      </w:r>
    </w:p>
    <w:p w14:paraId="51AD98EB" w14:textId="0BD04B16" w:rsidR="00A5741C" w:rsidRPr="00E628A4" w:rsidRDefault="00A5741C" w:rsidP="0000698A">
      <w:pPr>
        <w:autoSpaceDE w:val="0"/>
        <w:autoSpaceDN w:val="0"/>
        <w:adjustRightInd w:val="0"/>
        <w:ind w:firstLine="709"/>
        <w:jc w:val="both"/>
        <w:rPr>
          <w:sz w:val="26"/>
          <w:szCs w:val="26"/>
        </w:rPr>
      </w:pPr>
      <w:r w:rsidRPr="00E628A4">
        <w:rPr>
          <w:sz w:val="26"/>
          <w:szCs w:val="26"/>
        </w:rPr>
        <w:t>Основными мероприятиями по реализации указанных направлений являются:</w:t>
      </w:r>
    </w:p>
    <w:p w14:paraId="50DD4B0E" w14:textId="14EDDE21" w:rsidR="00A5741C" w:rsidRPr="00E628A4" w:rsidRDefault="00A5741C" w:rsidP="0000698A">
      <w:pPr>
        <w:autoSpaceDE w:val="0"/>
        <w:autoSpaceDN w:val="0"/>
        <w:adjustRightInd w:val="0"/>
        <w:ind w:firstLine="709"/>
        <w:jc w:val="both"/>
        <w:rPr>
          <w:sz w:val="26"/>
          <w:szCs w:val="26"/>
        </w:rPr>
      </w:pPr>
      <w:r w:rsidRPr="00E628A4">
        <w:rPr>
          <w:sz w:val="26"/>
          <w:szCs w:val="26"/>
        </w:rPr>
        <w:t>- развитие и модернизация систем информирования и оповещения населения Нарьян-Мара</w:t>
      </w:r>
      <w:r w:rsidR="006B6208" w:rsidRPr="00E628A4">
        <w:rPr>
          <w:sz w:val="26"/>
          <w:szCs w:val="26"/>
        </w:rPr>
        <w:t>;</w:t>
      </w:r>
    </w:p>
    <w:p w14:paraId="19D02375" w14:textId="10150532" w:rsidR="00A5741C" w:rsidRPr="00E628A4" w:rsidRDefault="00A5741C" w:rsidP="0000698A">
      <w:pPr>
        <w:autoSpaceDE w:val="0"/>
        <w:autoSpaceDN w:val="0"/>
        <w:adjustRightInd w:val="0"/>
        <w:ind w:firstLine="709"/>
        <w:jc w:val="both"/>
        <w:rPr>
          <w:sz w:val="26"/>
          <w:szCs w:val="26"/>
        </w:rPr>
      </w:pPr>
      <w:r w:rsidRPr="00E628A4">
        <w:rPr>
          <w:sz w:val="26"/>
          <w:szCs w:val="26"/>
        </w:rPr>
        <w:t>- восполнение резервов материальных ресурсов в целях гражданской обороны и ликвидации чрезвычайных ситуаций межмуниципального и регионального характера на территории города;</w:t>
      </w:r>
    </w:p>
    <w:p w14:paraId="3D8DEE47" w14:textId="454ECBE2" w:rsidR="00A5741C" w:rsidRPr="00E628A4" w:rsidRDefault="00A5741C" w:rsidP="0000698A">
      <w:pPr>
        <w:autoSpaceDE w:val="0"/>
        <w:autoSpaceDN w:val="0"/>
        <w:adjustRightInd w:val="0"/>
        <w:ind w:firstLine="709"/>
        <w:jc w:val="both"/>
        <w:rPr>
          <w:sz w:val="26"/>
          <w:szCs w:val="26"/>
        </w:rPr>
      </w:pPr>
      <w:r w:rsidRPr="00E628A4">
        <w:rPr>
          <w:sz w:val="26"/>
          <w:szCs w:val="26"/>
        </w:rPr>
        <w:t>- развитие и модернизация системы обеспечения вызова экстренных оперативных служб по единому номеру "112" на территории города;</w:t>
      </w:r>
    </w:p>
    <w:p w14:paraId="7AF064A8" w14:textId="713E2844" w:rsidR="00A5741C" w:rsidRPr="00E628A4" w:rsidRDefault="00A5741C" w:rsidP="0000698A">
      <w:pPr>
        <w:autoSpaceDE w:val="0"/>
        <w:autoSpaceDN w:val="0"/>
        <w:adjustRightInd w:val="0"/>
        <w:ind w:firstLine="709"/>
        <w:jc w:val="both"/>
        <w:rPr>
          <w:sz w:val="26"/>
          <w:szCs w:val="26"/>
        </w:rPr>
      </w:pPr>
      <w:r w:rsidRPr="00E628A4">
        <w:rPr>
          <w:sz w:val="26"/>
          <w:szCs w:val="26"/>
        </w:rPr>
        <w:t>- профилактика и тушение пожаров в населенных пунктах, проведение аварийно-спасательных работ при пожарах и чрезвычайных ситуациях природного и техногенного характера;</w:t>
      </w:r>
    </w:p>
    <w:p w14:paraId="5CE7B1AD" w14:textId="77777777" w:rsidR="00A5741C" w:rsidRPr="00E628A4" w:rsidRDefault="00A5741C" w:rsidP="0000698A">
      <w:pPr>
        <w:autoSpaceDE w:val="0"/>
        <w:autoSpaceDN w:val="0"/>
        <w:adjustRightInd w:val="0"/>
        <w:ind w:firstLine="709"/>
        <w:jc w:val="both"/>
        <w:rPr>
          <w:sz w:val="26"/>
          <w:szCs w:val="26"/>
        </w:rPr>
      </w:pPr>
      <w:r w:rsidRPr="00E628A4">
        <w:rPr>
          <w:sz w:val="26"/>
          <w:szCs w:val="26"/>
        </w:rPr>
        <w:t xml:space="preserve">- государственная поддержка общественных объединений добровольной пожарной охраны; </w:t>
      </w:r>
    </w:p>
    <w:p w14:paraId="789B9E01" w14:textId="02B75CED" w:rsidR="00A5741C" w:rsidRPr="00E628A4" w:rsidRDefault="00A5741C" w:rsidP="0000698A">
      <w:pPr>
        <w:autoSpaceDE w:val="0"/>
        <w:autoSpaceDN w:val="0"/>
        <w:adjustRightInd w:val="0"/>
        <w:ind w:firstLine="709"/>
        <w:jc w:val="both"/>
        <w:rPr>
          <w:sz w:val="26"/>
          <w:szCs w:val="26"/>
        </w:rPr>
      </w:pPr>
      <w:r w:rsidRPr="00E628A4">
        <w:rPr>
          <w:sz w:val="26"/>
          <w:szCs w:val="26"/>
        </w:rPr>
        <w:t>- снижение рисков и последствий чрезвычайных ситуаций;</w:t>
      </w:r>
    </w:p>
    <w:p w14:paraId="4F74957C" w14:textId="7556AEE6" w:rsidR="00A5741C" w:rsidRPr="00E628A4" w:rsidRDefault="00A5741C" w:rsidP="0000698A">
      <w:pPr>
        <w:autoSpaceDE w:val="0"/>
        <w:autoSpaceDN w:val="0"/>
        <w:adjustRightInd w:val="0"/>
        <w:ind w:firstLine="709"/>
        <w:jc w:val="both"/>
        <w:rPr>
          <w:sz w:val="26"/>
          <w:szCs w:val="26"/>
        </w:rPr>
      </w:pPr>
      <w:r w:rsidRPr="00E628A4">
        <w:rPr>
          <w:sz w:val="26"/>
          <w:szCs w:val="26"/>
        </w:rPr>
        <w:t>- предупреждение и ликвидация чрезвычайных ситуаций в период половодья и пожароопасного сезона;</w:t>
      </w:r>
    </w:p>
    <w:p w14:paraId="4D18A81C" w14:textId="1699B43B" w:rsidR="00AD5CAA" w:rsidRPr="00E628A4" w:rsidRDefault="00A5741C"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w:t>
      </w:r>
      <w:r w:rsidR="00AD5CAA" w:rsidRPr="00E628A4">
        <w:rPr>
          <w:rFonts w:ascii="Times New Roman" w:hAnsi="Times New Roman" w:cs="Times New Roman"/>
          <w:sz w:val="26"/>
          <w:szCs w:val="26"/>
        </w:rPr>
        <w:t>внедрение современных средств обеспечения безопасности, мониторинга, связи и оперативного реагирования, совершенствование системы "Безопасный город";</w:t>
      </w:r>
    </w:p>
    <w:p w14:paraId="45F62086" w14:textId="0735ABD6"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установка систем видеонаблюдения в местах массового пребывания граждан, на социальных объектах (детские сады, школы, учреждения культуры и пр.) и их объединение в единый ситуационный центр в рамках концепции "умной" безопасности;</w:t>
      </w:r>
    </w:p>
    <w:p w14:paraId="5DFC8DF8" w14:textId="310DE6FB"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создание современных наземных пешеходных переходов через автомобильные дороги (подсветка, зебра, удобство пользования для пешеходов и пр.), в отдельных случаях - установка светофоров;</w:t>
      </w:r>
    </w:p>
    <w:p w14:paraId="3CDF4985" w14:textId="7D63093E"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разработка проекта по внедрению принципов "нулевой терпимости к ДТП" при строительстве и реконструкции автомобильных дорог (строительство "островков безопасности" на пешеходных переходах; создание искусственных неровностей, зон успокоения движения и др.) в плотной городской застройке;</w:t>
      </w:r>
    </w:p>
    <w:p w14:paraId="5D1458C5" w14:textId="5B669592"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установка знаков, лимитирующих максимальную скорость движения в городе до 50 км в час;</w:t>
      </w:r>
    </w:p>
    <w:p w14:paraId="709E5528" w14:textId="0984DA3C"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проведение мероприятий по профилактике и соблюдению правопорядка на улицах и в других общественных местах города;</w:t>
      </w:r>
    </w:p>
    <w:p w14:paraId="0535C656" w14:textId="48B4DB41"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организация информирования населения в области безопасной жизнедеятельности;</w:t>
      </w:r>
    </w:p>
    <w:p w14:paraId="7B068CCF" w14:textId="5D4C33F0"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 xml:space="preserve">совершенствование технологий "умной" безопасности (система </w:t>
      </w:r>
      <w:proofErr w:type="spellStart"/>
      <w:r w:rsidR="00AD5CAA" w:rsidRPr="00E628A4">
        <w:rPr>
          <w:rFonts w:ascii="Times New Roman" w:hAnsi="Times New Roman" w:cs="Times New Roman"/>
          <w:sz w:val="26"/>
          <w:szCs w:val="26"/>
        </w:rPr>
        <w:t>видеофиксации</w:t>
      </w:r>
      <w:proofErr w:type="spellEnd"/>
      <w:r w:rsidR="00AD5CAA" w:rsidRPr="00E628A4">
        <w:rPr>
          <w:rFonts w:ascii="Times New Roman" w:hAnsi="Times New Roman" w:cs="Times New Roman"/>
          <w:sz w:val="26"/>
          <w:szCs w:val="26"/>
        </w:rPr>
        <w:t xml:space="preserve"> нарушений, мониторинг дорожного движения, сбор и анализ больших объемов информации о городе);</w:t>
      </w:r>
    </w:p>
    <w:p w14:paraId="4554CA8C" w14:textId="4F716A88"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осуществление мероприятий по профилактике терроризма и экстремизма;</w:t>
      </w:r>
    </w:p>
    <w:p w14:paraId="60EB45AF" w14:textId="4D10D645" w:rsidR="00AD5CAA" w:rsidRPr="00E628A4" w:rsidRDefault="000D07D1"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D5CAA" w:rsidRPr="00E628A4">
        <w:rPr>
          <w:rFonts w:ascii="Times New Roman" w:hAnsi="Times New Roman" w:cs="Times New Roman"/>
          <w:sz w:val="26"/>
          <w:szCs w:val="26"/>
        </w:rPr>
        <w:t>организация профилактических мероприятий, направленных на недопущение противоправно</w:t>
      </w:r>
      <w:r w:rsidR="003C70A2" w:rsidRPr="00E628A4">
        <w:rPr>
          <w:rFonts w:ascii="Times New Roman" w:hAnsi="Times New Roman" w:cs="Times New Roman"/>
          <w:sz w:val="26"/>
          <w:szCs w:val="26"/>
        </w:rPr>
        <w:t>го поведения несовершеннолетних;</w:t>
      </w:r>
    </w:p>
    <w:p w14:paraId="4F2C84AB" w14:textId="19F9005E" w:rsidR="003C70A2" w:rsidRPr="00E628A4" w:rsidRDefault="000D07D1" w:rsidP="0000698A">
      <w:pPr>
        <w:pStyle w:val="formattext"/>
        <w:shd w:val="clear" w:color="auto" w:fill="FFFFFF"/>
        <w:spacing w:before="0" w:beforeAutospacing="0" w:after="0" w:afterAutospacing="0"/>
        <w:ind w:firstLine="709"/>
        <w:jc w:val="both"/>
        <w:textAlignment w:val="baseline"/>
        <w:rPr>
          <w:sz w:val="26"/>
          <w:szCs w:val="26"/>
        </w:rPr>
      </w:pPr>
      <w:r>
        <w:rPr>
          <w:sz w:val="26"/>
          <w:szCs w:val="26"/>
        </w:rPr>
        <w:t xml:space="preserve">- </w:t>
      </w:r>
      <w:r w:rsidR="003C70A2" w:rsidRPr="00E628A4">
        <w:rPr>
          <w:sz w:val="26"/>
          <w:szCs w:val="26"/>
        </w:rPr>
        <w:t xml:space="preserve">мероприятия по усилению антитеррористической защищенности социальных объектов, а также мест массового пребывания людей; </w:t>
      </w:r>
    </w:p>
    <w:p w14:paraId="07B3E66E" w14:textId="008FCDD3" w:rsidR="003C70A2" w:rsidRPr="00E628A4" w:rsidRDefault="000D07D1" w:rsidP="0000698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C70A2" w:rsidRPr="00E628A4">
        <w:rPr>
          <w:rFonts w:ascii="Times New Roman" w:hAnsi="Times New Roman" w:cs="Times New Roman"/>
          <w:sz w:val="26"/>
          <w:szCs w:val="26"/>
        </w:rPr>
        <w:t xml:space="preserve">проведение профилактических мероприятий по недопущению появления и распространения заболеваний, разъяснительной работы среди населения, своевременное введение комплекса </w:t>
      </w:r>
      <w:proofErr w:type="spellStart"/>
      <w:r w:rsidR="003C70A2" w:rsidRPr="00E628A4">
        <w:rPr>
          <w:rFonts w:ascii="Times New Roman" w:hAnsi="Times New Roman" w:cs="Times New Roman"/>
          <w:sz w:val="26"/>
          <w:szCs w:val="26"/>
        </w:rPr>
        <w:t>режимно</w:t>
      </w:r>
      <w:proofErr w:type="spellEnd"/>
      <w:r w:rsidR="003C70A2" w:rsidRPr="00E628A4">
        <w:rPr>
          <w:rFonts w:ascii="Times New Roman" w:hAnsi="Times New Roman" w:cs="Times New Roman"/>
          <w:sz w:val="26"/>
          <w:szCs w:val="26"/>
        </w:rPr>
        <w:t>-ограничительных и санитарно-гигиенических мероприятий, своевременное выявление заболевших и оказание им медицинской помощи.</w:t>
      </w:r>
    </w:p>
    <w:p w14:paraId="4F8054C9" w14:textId="77777777" w:rsidR="00BF480B" w:rsidRPr="00E628A4" w:rsidRDefault="00BF480B" w:rsidP="0000698A">
      <w:pPr>
        <w:pStyle w:val="ConsPlusNormal"/>
        <w:jc w:val="both"/>
        <w:rPr>
          <w:rFonts w:ascii="Times New Roman" w:hAnsi="Times New Roman" w:cs="Times New Roman"/>
          <w:sz w:val="26"/>
          <w:szCs w:val="26"/>
        </w:rPr>
      </w:pPr>
    </w:p>
    <w:p w14:paraId="5EA27214" w14:textId="116050EF" w:rsidR="00D45F89" w:rsidRPr="00B84A89" w:rsidRDefault="00D45F89" w:rsidP="0000698A">
      <w:pPr>
        <w:pStyle w:val="ConsPlusNormal"/>
        <w:ind w:firstLine="0"/>
        <w:jc w:val="center"/>
        <w:rPr>
          <w:rFonts w:ascii="Times New Roman" w:hAnsi="Times New Roman" w:cs="Times New Roman"/>
          <w:sz w:val="26"/>
          <w:szCs w:val="26"/>
        </w:rPr>
      </w:pPr>
      <w:r w:rsidRPr="00B84A89">
        <w:rPr>
          <w:rFonts w:ascii="Times New Roman" w:hAnsi="Times New Roman" w:cs="Times New Roman"/>
          <w:sz w:val="26"/>
          <w:szCs w:val="26"/>
        </w:rPr>
        <w:t>3.2</w:t>
      </w:r>
      <w:r w:rsidR="00B84A89" w:rsidRPr="00B84A89">
        <w:rPr>
          <w:rFonts w:ascii="Times New Roman" w:hAnsi="Times New Roman" w:cs="Times New Roman"/>
          <w:sz w:val="26"/>
          <w:szCs w:val="26"/>
        </w:rPr>
        <w:t>.</w:t>
      </w:r>
      <w:r w:rsidRPr="00B84A89">
        <w:rPr>
          <w:rFonts w:ascii="Times New Roman" w:hAnsi="Times New Roman" w:cs="Times New Roman"/>
          <w:sz w:val="26"/>
          <w:szCs w:val="26"/>
        </w:rPr>
        <w:t xml:space="preserve"> Развитие благоприятной деловой среды</w:t>
      </w:r>
    </w:p>
    <w:p w14:paraId="37BB5086" w14:textId="77777777" w:rsidR="00E452D0" w:rsidRPr="00E628A4" w:rsidRDefault="00E452D0" w:rsidP="0000698A">
      <w:pPr>
        <w:pStyle w:val="ConsPlusNormal"/>
        <w:ind w:firstLine="0"/>
        <w:jc w:val="center"/>
        <w:rPr>
          <w:rFonts w:ascii="Times New Roman" w:hAnsi="Times New Roman" w:cs="Times New Roman"/>
          <w:b/>
          <w:sz w:val="26"/>
          <w:szCs w:val="26"/>
        </w:rPr>
      </w:pPr>
    </w:p>
    <w:p w14:paraId="18FF5876" w14:textId="241232E6" w:rsidR="00D45F89" w:rsidRPr="00E628A4" w:rsidRDefault="00197C1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Стратегическая </w:t>
      </w:r>
      <w:r w:rsidR="00D45F89" w:rsidRPr="00E628A4">
        <w:rPr>
          <w:rFonts w:ascii="Times New Roman" w:hAnsi="Times New Roman" w:cs="Times New Roman"/>
          <w:sz w:val="26"/>
          <w:szCs w:val="26"/>
        </w:rPr>
        <w:t xml:space="preserve">цель – </w:t>
      </w:r>
      <w:r w:rsidR="00A5207A" w:rsidRPr="00A5207A">
        <w:rPr>
          <w:rFonts w:ascii="Times New Roman" w:hAnsi="Times New Roman" w:cs="Times New Roman"/>
          <w:sz w:val="26"/>
          <w:szCs w:val="26"/>
        </w:rPr>
        <w:t>у</w:t>
      </w:r>
      <w:r w:rsidR="00374C43" w:rsidRPr="00A5207A">
        <w:rPr>
          <w:rFonts w:ascii="Times New Roman" w:hAnsi="Times New Roman" w:cs="Times New Roman"/>
          <w:sz w:val="26"/>
          <w:szCs w:val="26"/>
        </w:rPr>
        <w:t>стойчивое развитие экономического потенциала города и пространственной среды</w:t>
      </w:r>
      <w:r w:rsidR="00A5207A" w:rsidRPr="00A5207A">
        <w:rPr>
          <w:rFonts w:ascii="Times New Roman" w:hAnsi="Times New Roman" w:cs="Times New Roman"/>
          <w:sz w:val="26"/>
          <w:szCs w:val="26"/>
        </w:rPr>
        <w:t>,</w:t>
      </w:r>
      <w:r w:rsidR="00374C43" w:rsidRPr="00A5207A">
        <w:rPr>
          <w:rFonts w:ascii="Times New Roman" w:hAnsi="Times New Roman" w:cs="Times New Roman"/>
          <w:sz w:val="26"/>
          <w:szCs w:val="26"/>
        </w:rPr>
        <w:t xml:space="preserve"> </w:t>
      </w:r>
      <w:r w:rsidR="00A5207A" w:rsidRPr="00A5207A">
        <w:rPr>
          <w:rFonts w:ascii="Times New Roman" w:hAnsi="Times New Roman" w:cs="Times New Roman"/>
          <w:sz w:val="26"/>
          <w:szCs w:val="26"/>
        </w:rPr>
        <w:t>с</w:t>
      </w:r>
      <w:r w:rsidR="00374C43" w:rsidRPr="00A5207A">
        <w:rPr>
          <w:rFonts w:ascii="Times New Roman" w:hAnsi="Times New Roman" w:cs="Times New Roman"/>
          <w:sz w:val="26"/>
          <w:szCs w:val="26"/>
        </w:rPr>
        <w:t xml:space="preserve">одействие развитию малого и среднего предпринимательства, создание условий для организации новых современных рабочих мест, обеспечения потребностей рынка труда, привлечения инвестиций, </w:t>
      </w:r>
      <w:r w:rsidR="00D45F89" w:rsidRPr="00A5207A">
        <w:rPr>
          <w:rFonts w:ascii="Times New Roman" w:hAnsi="Times New Roman" w:cs="Times New Roman"/>
          <w:sz w:val="26"/>
          <w:szCs w:val="26"/>
        </w:rPr>
        <w:t>внедрение инновационных технологий, создание комфортной среды проживания и разнообразия социально-бытовых услуг для населения</w:t>
      </w:r>
      <w:r w:rsidR="00D45F89" w:rsidRPr="00E628A4">
        <w:rPr>
          <w:rFonts w:ascii="Times New Roman" w:hAnsi="Times New Roman" w:cs="Times New Roman"/>
          <w:sz w:val="26"/>
          <w:szCs w:val="26"/>
        </w:rPr>
        <w:t>.</w:t>
      </w:r>
    </w:p>
    <w:p w14:paraId="16F16FA0" w14:textId="34A64CA3" w:rsidR="00D45F89" w:rsidRPr="00E628A4" w:rsidRDefault="00197C1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Стратегическая ц</w:t>
      </w:r>
      <w:r w:rsidR="00D45F89" w:rsidRPr="00E628A4">
        <w:rPr>
          <w:rFonts w:ascii="Times New Roman" w:hAnsi="Times New Roman" w:cs="Times New Roman"/>
          <w:sz w:val="26"/>
          <w:szCs w:val="26"/>
        </w:rPr>
        <w:t>ель сформирована на:</w:t>
      </w:r>
    </w:p>
    <w:p w14:paraId="47540EE9" w14:textId="77777777" w:rsidR="00D45F89" w:rsidRPr="00E628A4" w:rsidRDefault="00D45F89"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создании среды для взаимодействия и развития субъектов малого и среднего бизнеса с крупными компаниями и финансовыми институтами, с компаниями из смежных отраслей, </w:t>
      </w:r>
    </w:p>
    <w:p w14:paraId="7ECCECEA" w14:textId="77777777" w:rsidR="00D45F89" w:rsidRPr="00E628A4" w:rsidRDefault="00D45F89"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формировании условий для повышения инвестиционной привлекательности города, развития инновационных отраслей, повышения предпринимательской активности в сфере IT-технологий, внедрения инноваций в жизнь города.</w:t>
      </w:r>
    </w:p>
    <w:p w14:paraId="16A9B8E8" w14:textId="520620A9" w:rsidR="00D45F89" w:rsidRPr="00E628A4" w:rsidRDefault="00D45F89"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Нарьян-Мар является </w:t>
      </w:r>
      <w:r w:rsidR="007C4F34">
        <w:rPr>
          <w:rFonts w:ascii="Times New Roman" w:hAnsi="Times New Roman" w:cs="Times New Roman"/>
          <w:sz w:val="26"/>
          <w:szCs w:val="26"/>
        </w:rPr>
        <w:t>административным</w:t>
      </w:r>
      <w:r w:rsidRPr="00E628A4">
        <w:rPr>
          <w:rFonts w:ascii="Times New Roman" w:hAnsi="Times New Roman" w:cs="Times New Roman"/>
          <w:sz w:val="26"/>
          <w:szCs w:val="26"/>
        </w:rPr>
        <w:t xml:space="preserve"> центром Ненецкого автономного округа. Тем не менее, рынок труда города будет формироваться не только крупными организациями, но и малыми и средними компаниями: как </w:t>
      </w:r>
      <w:proofErr w:type="spellStart"/>
      <w:r w:rsidRPr="00E628A4">
        <w:rPr>
          <w:rFonts w:ascii="Times New Roman" w:hAnsi="Times New Roman" w:cs="Times New Roman"/>
          <w:sz w:val="26"/>
          <w:szCs w:val="26"/>
        </w:rPr>
        <w:t>инновационно</w:t>
      </w:r>
      <w:proofErr w:type="spellEnd"/>
      <w:r w:rsidRPr="00E628A4">
        <w:rPr>
          <w:rFonts w:ascii="Times New Roman" w:hAnsi="Times New Roman" w:cs="Times New Roman"/>
          <w:sz w:val="26"/>
          <w:szCs w:val="26"/>
        </w:rPr>
        <w:t>-технологическими, так и работающими на традиционных рынках. В рамках кластерной политики будут созданы новые кластеры и перспективные высокотехнологичные производства на территории города Нарьян-Мара. В то же время удобная и комфортная городская среда, современные и конкурентоспособные туристическая, инженерная и транспортная инфраструктуры станут драйвером для развития малых предприятий в сфере производства и торговли продукцией, ориентированной на туристов, предоставления качественных туристических услуг.</w:t>
      </w:r>
    </w:p>
    <w:p w14:paraId="08276557" w14:textId="77777777" w:rsidR="00D45F89" w:rsidRPr="00E628A4" w:rsidRDefault="00D45F89" w:rsidP="0000698A">
      <w:pPr>
        <w:autoSpaceDE w:val="0"/>
        <w:autoSpaceDN w:val="0"/>
        <w:adjustRightInd w:val="0"/>
        <w:ind w:firstLine="709"/>
        <w:jc w:val="both"/>
        <w:rPr>
          <w:rFonts w:eastAsiaTheme="minorHAnsi"/>
          <w:sz w:val="26"/>
          <w:szCs w:val="26"/>
          <w:lang w:eastAsia="en-US"/>
        </w:rPr>
      </w:pPr>
      <w:r w:rsidRPr="00E628A4">
        <w:rPr>
          <w:sz w:val="26"/>
          <w:szCs w:val="26"/>
        </w:rPr>
        <w:t>Реализация стратегических направлений развития Нарьян-Мара неразрывно связана с политикой города в сфере привлечения инвестиций. Согласно региональной стратегии социально-экономического развития до 2030 года к приоритетным проектам для инвестирования в Нарьян-Маре относятся с</w:t>
      </w:r>
      <w:r w:rsidRPr="00E628A4">
        <w:rPr>
          <w:rFonts w:eastAsiaTheme="minorHAnsi"/>
          <w:sz w:val="26"/>
          <w:szCs w:val="26"/>
          <w:lang w:eastAsia="en-US"/>
        </w:rPr>
        <w:t>оздание и последовательное расширение индустриального парка для целей развития отрасли обрабатывающей промышленности, создание парка высоких технологий, создание центра компетенций цифровой экономики Ненецкого автономного округа, центра профессиональной подготовки местных жителей НАО для нефтедобывающей и строительной отраслей.</w:t>
      </w:r>
    </w:p>
    <w:p w14:paraId="6A6771E6" w14:textId="77777777" w:rsidR="00D45F89" w:rsidRPr="00E628A4" w:rsidRDefault="00D45F89"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Механизмы привлечения инвесторов различаются для крупных компаний и субъектов малого и среднего предпринимательства. Особое значение для крупных инвесторов имеет поддержка и прямая связь с органами государственной власти, при реализации инвестиционных проектов на территории муниципальных образований, а также содействие в прохождении административных процедур. </w:t>
      </w:r>
    </w:p>
    <w:p w14:paraId="1D8986B5" w14:textId="6B9CEC0A" w:rsidR="00D45F89" w:rsidRPr="00E628A4" w:rsidRDefault="00D45F89"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В целях </w:t>
      </w:r>
      <w:r w:rsidR="007C4F34">
        <w:rPr>
          <w:rFonts w:ascii="Times New Roman" w:hAnsi="Times New Roman" w:cs="Times New Roman"/>
          <w:sz w:val="26"/>
          <w:szCs w:val="26"/>
        </w:rPr>
        <w:t>побуждения</w:t>
      </w:r>
      <w:r w:rsidRPr="00E628A4">
        <w:rPr>
          <w:rFonts w:ascii="Times New Roman" w:hAnsi="Times New Roman" w:cs="Times New Roman"/>
          <w:sz w:val="26"/>
          <w:szCs w:val="26"/>
        </w:rPr>
        <w:t xml:space="preserve"> субъектами малого и среднего бизнеса</w:t>
      </w:r>
      <w:r w:rsidR="007C4F34">
        <w:rPr>
          <w:rFonts w:ascii="Times New Roman" w:hAnsi="Times New Roman" w:cs="Times New Roman"/>
          <w:sz w:val="26"/>
          <w:szCs w:val="26"/>
        </w:rPr>
        <w:t xml:space="preserve"> к </w:t>
      </w:r>
      <w:r w:rsidR="007C4F34" w:rsidRPr="00E628A4">
        <w:rPr>
          <w:rFonts w:ascii="Times New Roman" w:hAnsi="Times New Roman" w:cs="Times New Roman"/>
          <w:sz w:val="26"/>
          <w:szCs w:val="26"/>
        </w:rPr>
        <w:t>инвестировани</w:t>
      </w:r>
      <w:r w:rsidR="007C4F34">
        <w:rPr>
          <w:rFonts w:ascii="Times New Roman" w:hAnsi="Times New Roman" w:cs="Times New Roman"/>
          <w:sz w:val="26"/>
          <w:szCs w:val="26"/>
        </w:rPr>
        <w:t>ю</w:t>
      </w:r>
      <w:r w:rsidR="007C4F34" w:rsidRPr="00E628A4">
        <w:rPr>
          <w:rFonts w:ascii="Times New Roman" w:hAnsi="Times New Roman" w:cs="Times New Roman"/>
          <w:sz w:val="26"/>
          <w:szCs w:val="26"/>
        </w:rPr>
        <w:t xml:space="preserve"> </w:t>
      </w:r>
      <w:r w:rsidRPr="00E628A4">
        <w:rPr>
          <w:rFonts w:ascii="Times New Roman" w:hAnsi="Times New Roman" w:cs="Times New Roman"/>
          <w:sz w:val="26"/>
          <w:szCs w:val="26"/>
        </w:rPr>
        <w:t>необходимо реализовывать и развивать программы его поддержки, в том числе обеспечивать разнообразие, доступность и полноту форм финансирования (муниципальная, государственная финансовая поддержка, в том числе налоговые льготы), прозрачность и сроки административных процедур, защиту прав собственности и безопасность ведения бизнеса, доступ к рынкам сбыта для роста объемов производства и др. Помощь органов власти, при "выходе" МСП на крупные торговые сети и прочие каналы дистрибуции, играет важнейшую роль.</w:t>
      </w:r>
    </w:p>
    <w:p w14:paraId="400194C9" w14:textId="77777777" w:rsidR="00D45F89" w:rsidRPr="00E628A4" w:rsidRDefault="00D45F89"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Важным направлением развития Нарьян-Мара станет развитие цифровой экономики и создание "умного" города в соответствии с программой "Цифровая экономика Российской Федерации", в рамках которой под "умным" городом понимается город, который эффективно внедряет комплекс технических решений и организационных мероприятий, направленных на достижение максимально возможного качества управления городскими ресурсами.</w:t>
      </w:r>
    </w:p>
    <w:p w14:paraId="17B5C45B" w14:textId="77777777" w:rsidR="00D45F89" w:rsidRPr="00E628A4" w:rsidRDefault="00D45F89" w:rsidP="0000698A">
      <w:pPr>
        <w:pStyle w:val="ConsPlusTitle"/>
        <w:ind w:firstLine="709"/>
        <w:jc w:val="both"/>
        <w:outlineLvl w:val="3"/>
        <w:rPr>
          <w:rFonts w:ascii="Times New Roman" w:hAnsi="Times New Roman" w:cs="Times New Roman"/>
          <w:b w:val="0"/>
          <w:sz w:val="26"/>
          <w:szCs w:val="26"/>
        </w:rPr>
      </w:pPr>
      <w:r w:rsidRPr="00E628A4">
        <w:rPr>
          <w:rFonts w:ascii="Times New Roman" w:hAnsi="Times New Roman" w:cs="Times New Roman"/>
          <w:b w:val="0"/>
          <w:sz w:val="26"/>
          <w:szCs w:val="26"/>
        </w:rPr>
        <w:t>Взаимосвязь с национальными проектами</w:t>
      </w:r>
    </w:p>
    <w:p w14:paraId="333A88AA" w14:textId="77777777" w:rsidR="00D45F89" w:rsidRPr="00E628A4" w:rsidRDefault="00D45F89"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В </w:t>
      </w:r>
      <w:hyperlink r:id="rId70" w:history="1">
        <w:r w:rsidRPr="00E628A4">
          <w:rPr>
            <w:rFonts w:ascii="Times New Roman" w:hAnsi="Times New Roman" w:cs="Times New Roman"/>
            <w:sz w:val="26"/>
            <w:szCs w:val="26"/>
          </w:rPr>
          <w:t>Указе</w:t>
        </w:r>
      </w:hyperlink>
      <w:r w:rsidRPr="00E628A4">
        <w:rPr>
          <w:rFonts w:ascii="Times New Roman" w:hAnsi="Times New Roman" w:cs="Times New Roman"/>
          <w:sz w:val="26"/>
          <w:szCs w:val="26"/>
        </w:rPr>
        <w:t xml:space="preserve"> Президента Российской Федерации "О национальных целях и стратегических задачах развития Российской Федерации на период до 2024 года" определены ключевые национальные цели в сфере развития экономики:</w:t>
      </w:r>
    </w:p>
    <w:p w14:paraId="67999EAC" w14:textId="2DCC9A14" w:rsidR="00D45F89"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D45F89" w:rsidRPr="00E628A4">
        <w:rPr>
          <w:rFonts w:ascii="Times New Roman" w:hAnsi="Times New Roman" w:cs="Times New Roman"/>
          <w:sz w:val="26"/>
          <w:szCs w:val="26"/>
        </w:rPr>
        <w:t xml:space="preserve"> увеличение численности занятых в сфере МСП, включая индивидуальных предпринимателей, до 25 млн. чел. к концу 2024 года;</w:t>
      </w:r>
    </w:p>
    <w:p w14:paraId="0B69202D" w14:textId="339BF9C4" w:rsidR="00D45F89"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D45F89" w:rsidRPr="00E628A4">
        <w:rPr>
          <w:rFonts w:ascii="Times New Roman" w:hAnsi="Times New Roman" w:cs="Times New Roman"/>
          <w:sz w:val="26"/>
          <w:szCs w:val="26"/>
        </w:rPr>
        <w:t xml:space="preserve"> увеличение доли МСП в ВВП до 32,5% к концу 2024 года;</w:t>
      </w:r>
    </w:p>
    <w:p w14:paraId="5B042335" w14:textId="2F9CDF63" w:rsidR="00D45F89"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D45F89" w:rsidRPr="00E628A4">
        <w:rPr>
          <w:rFonts w:ascii="Times New Roman" w:hAnsi="Times New Roman" w:cs="Times New Roman"/>
          <w:sz w:val="26"/>
          <w:szCs w:val="26"/>
        </w:rPr>
        <w:t xml:space="preserve"> увеличение доли экспорта субъектов МСП, включая индивидуальных предпринимателей, в общем объеме </w:t>
      </w:r>
      <w:proofErr w:type="spellStart"/>
      <w:r w:rsidR="00D45F89" w:rsidRPr="00E628A4">
        <w:rPr>
          <w:rFonts w:ascii="Times New Roman" w:hAnsi="Times New Roman" w:cs="Times New Roman"/>
          <w:sz w:val="26"/>
          <w:szCs w:val="26"/>
        </w:rPr>
        <w:t>несырьевого</w:t>
      </w:r>
      <w:proofErr w:type="spellEnd"/>
      <w:r w:rsidR="00D45F89" w:rsidRPr="00E628A4">
        <w:rPr>
          <w:rFonts w:ascii="Times New Roman" w:hAnsi="Times New Roman" w:cs="Times New Roman"/>
          <w:sz w:val="26"/>
          <w:szCs w:val="26"/>
        </w:rPr>
        <w:t xml:space="preserve"> экспорта до 10% к концу 2024 года;</w:t>
      </w:r>
    </w:p>
    <w:p w14:paraId="48C77F52" w14:textId="2250650B" w:rsidR="00D45F89"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D45F89" w:rsidRPr="00E628A4">
        <w:rPr>
          <w:rFonts w:ascii="Times New Roman" w:hAnsi="Times New Roman" w:cs="Times New Roman"/>
          <w:sz w:val="26"/>
          <w:szCs w:val="26"/>
        </w:rPr>
        <w:t xml:space="preserve"> рост производительности труда на средних и крупных предприятиях базовых </w:t>
      </w:r>
      <w:proofErr w:type="spellStart"/>
      <w:r w:rsidR="00D45F89" w:rsidRPr="00E628A4">
        <w:rPr>
          <w:rFonts w:ascii="Times New Roman" w:hAnsi="Times New Roman" w:cs="Times New Roman"/>
          <w:sz w:val="26"/>
          <w:szCs w:val="26"/>
        </w:rPr>
        <w:t>несырьевых</w:t>
      </w:r>
      <w:proofErr w:type="spellEnd"/>
      <w:r w:rsidR="00D45F89" w:rsidRPr="00E628A4">
        <w:rPr>
          <w:rFonts w:ascii="Times New Roman" w:hAnsi="Times New Roman" w:cs="Times New Roman"/>
          <w:sz w:val="26"/>
          <w:szCs w:val="26"/>
        </w:rPr>
        <w:t xml:space="preserve"> отраслей экономики не ниже 5% в год.</w:t>
      </w:r>
    </w:p>
    <w:p w14:paraId="286C492D" w14:textId="77777777" w:rsidR="00D45F89" w:rsidRPr="00E628A4" w:rsidRDefault="00D45F89"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рамках национальных целей разработаны основные направления проведения экономической политики, развития производственной сферы, малого и среднего бизнеса в муниципальном образовании.</w:t>
      </w:r>
    </w:p>
    <w:p w14:paraId="3699CAEB" w14:textId="77777777" w:rsidR="007E68CC" w:rsidRPr="00963E79" w:rsidRDefault="007E68CC" w:rsidP="0000698A">
      <w:pPr>
        <w:pStyle w:val="ConsPlusNormal"/>
        <w:ind w:firstLine="709"/>
        <w:jc w:val="both"/>
        <w:rPr>
          <w:rFonts w:ascii="Times New Roman" w:hAnsi="Times New Roman" w:cs="Times New Roman"/>
          <w:sz w:val="26"/>
          <w:szCs w:val="26"/>
        </w:rPr>
      </w:pPr>
    </w:p>
    <w:p w14:paraId="20145F16" w14:textId="77777777" w:rsidR="007E68CC" w:rsidRPr="00B84A89" w:rsidRDefault="007E68CC" w:rsidP="0000698A">
      <w:pPr>
        <w:pStyle w:val="ConsPlusTitle"/>
        <w:jc w:val="center"/>
        <w:outlineLvl w:val="3"/>
        <w:rPr>
          <w:rFonts w:ascii="Times New Roman" w:hAnsi="Times New Roman" w:cs="Times New Roman"/>
          <w:b w:val="0"/>
          <w:sz w:val="26"/>
          <w:szCs w:val="26"/>
        </w:rPr>
      </w:pPr>
      <w:r w:rsidRPr="00B84A89">
        <w:rPr>
          <w:rFonts w:ascii="Times New Roman" w:hAnsi="Times New Roman" w:cs="Times New Roman"/>
          <w:b w:val="0"/>
          <w:sz w:val="26"/>
          <w:szCs w:val="26"/>
        </w:rPr>
        <w:t>3.2.1. Развитие промышленного комплекса города Нарьян-Мара</w:t>
      </w:r>
    </w:p>
    <w:p w14:paraId="280CE964" w14:textId="77777777" w:rsidR="00E452D0" w:rsidRPr="00963E79" w:rsidRDefault="00E452D0" w:rsidP="0000698A">
      <w:pPr>
        <w:pStyle w:val="ConsPlusTitle"/>
        <w:jc w:val="center"/>
        <w:outlineLvl w:val="3"/>
        <w:rPr>
          <w:rFonts w:ascii="Times New Roman" w:hAnsi="Times New Roman" w:cs="Times New Roman"/>
          <w:sz w:val="26"/>
          <w:szCs w:val="26"/>
        </w:rPr>
      </w:pPr>
    </w:p>
    <w:p w14:paraId="4890A05D" w14:textId="30A148F9" w:rsidR="007E68CC" w:rsidRPr="00E628A4" w:rsidRDefault="00197C1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Ц</w:t>
      </w:r>
      <w:r w:rsidR="007E68CC" w:rsidRPr="00E628A4">
        <w:rPr>
          <w:rFonts w:ascii="Times New Roman" w:hAnsi="Times New Roman" w:cs="Times New Roman"/>
          <w:sz w:val="26"/>
          <w:szCs w:val="26"/>
        </w:rPr>
        <w:t>ель - производство продукции, ориентированной на реальные потребности рынка, развитие импортозамещающих производств.</w:t>
      </w:r>
    </w:p>
    <w:p w14:paraId="6F64F3A9" w14:textId="77777777" w:rsidR="007E68CC" w:rsidRPr="00E628A4" w:rsidRDefault="007E68CC"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0EE49F78" w14:textId="0141096D"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68CC" w:rsidRPr="00E628A4">
        <w:rPr>
          <w:rFonts w:ascii="Times New Roman" w:hAnsi="Times New Roman" w:cs="Times New Roman"/>
          <w:sz w:val="26"/>
          <w:szCs w:val="26"/>
        </w:rPr>
        <w:t>"умная" специализация (сочетание промышленной, инновационной и образовательной политики, направленной на стимулирование притока инвестиций в приоритетные отрасли специализации, имеющие конкурентные преимущества для данного населенного пункта);</w:t>
      </w:r>
    </w:p>
    <w:p w14:paraId="73C688D8" w14:textId="37135771"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68CC" w:rsidRPr="00E628A4">
        <w:rPr>
          <w:rFonts w:ascii="Times New Roman" w:hAnsi="Times New Roman" w:cs="Times New Roman"/>
          <w:sz w:val="26"/>
          <w:szCs w:val="26"/>
        </w:rPr>
        <w:t>проведение кластерной политики, политики промышленной кооперации;</w:t>
      </w:r>
    </w:p>
    <w:p w14:paraId="227CC6E6" w14:textId="7C0E5068"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68CC" w:rsidRPr="00E628A4">
        <w:rPr>
          <w:rFonts w:ascii="Times New Roman" w:hAnsi="Times New Roman" w:cs="Times New Roman"/>
          <w:sz w:val="26"/>
          <w:szCs w:val="26"/>
        </w:rPr>
        <w:t>централизация промышленной политики, реализация ключевых мер поддержки на федеральном уровне;</w:t>
      </w:r>
    </w:p>
    <w:p w14:paraId="27E725EB" w14:textId="4C2FA097"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68CC" w:rsidRPr="00E628A4">
        <w:rPr>
          <w:rFonts w:ascii="Times New Roman" w:hAnsi="Times New Roman" w:cs="Times New Roman"/>
          <w:sz w:val="26"/>
          <w:szCs w:val="26"/>
        </w:rPr>
        <w:t>автоматизация и роботизация производств, сокращение потребностей в низкоквалифицированной рабочей силе;</w:t>
      </w:r>
    </w:p>
    <w:p w14:paraId="69A68355" w14:textId="5A308F9B"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7E68CC" w:rsidRPr="00E628A4">
        <w:rPr>
          <w:rFonts w:ascii="Times New Roman" w:hAnsi="Times New Roman" w:cs="Times New Roman"/>
          <w:sz w:val="26"/>
          <w:szCs w:val="26"/>
        </w:rPr>
        <w:t>цифровизация</w:t>
      </w:r>
      <w:proofErr w:type="spellEnd"/>
      <w:r w:rsidR="007E68CC" w:rsidRPr="00E628A4">
        <w:rPr>
          <w:rFonts w:ascii="Times New Roman" w:hAnsi="Times New Roman" w:cs="Times New Roman"/>
          <w:sz w:val="26"/>
          <w:szCs w:val="26"/>
        </w:rPr>
        <w:t xml:space="preserve"> производств, внедрение технологий искусственного интеллекта.</w:t>
      </w:r>
    </w:p>
    <w:p w14:paraId="621CDBA1" w14:textId="184A69A5" w:rsidR="007E68CC" w:rsidRPr="00E628A4" w:rsidRDefault="007E68CC" w:rsidP="0000698A">
      <w:pPr>
        <w:tabs>
          <w:tab w:val="left" w:pos="142"/>
          <w:tab w:val="left" w:pos="993"/>
        </w:tabs>
        <w:ind w:firstLine="709"/>
        <w:jc w:val="both"/>
        <w:rPr>
          <w:sz w:val="26"/>
          <w:szCs w:val="26"/>
        </w:rPr>
      </w:pPr>
      <w:r w:rsidRPr="00E628A4">
        <w:rPr>
          <w:sz w:val="26"/>
          <w:szCs w:val="26"/>
        </w:rPr>
        <w:t>Приоритетным направлени</w:t>
      </w:r>
      <w:r w:rsidR="00CA53D7">
        <w:rPr>
          <w:sz w:val="26"/>
          <w:szCs w:val="26"/>
        </w:rPr>
        <w:t>е</w:t>
      </w:r>
      <w:r w:rsidR="00564822">
        <w:rPr>
          <w:sz w:val="26"/>
          <w:szCs w:val="26"/>
        </w:rPr>
        <w:t>м</w:t>
      </w:r>
      <w:r w:rsidRPr="00E628A4">
        <w:rPr>
          <w:sz w:val="26"/>
          <w:szCs w:val="26"/>
        </w:rPr>
        <w:t xml:space="preserve"> в сфере промышленного комплекса на территории города явля</w:t>
      </w:r>
      <w:r w:rsidR="00564822">
        <w:rPr>
          <w:sz w:val="26"/>
          <w:szCs w:val="26"/>
        </w:rPr>
        <w:t>е</w:t>
      </w:r>
      <w:r w:rsidRPr="00E628A4">
        <w:rPr>
          <w:sz w:val="26"/>
          <w:szCs w:val="26"/>
        </w:rPr>
        <w:t xml:space="preserve">тся </w:t>
      </w:r>
      <w:r w:rsidRPr="00E628A4">
        <w:rPr>
          <w:sz w:val="26"/>
          <w:szCs w:val="26"/>
          <w:shd w:val="clear" w:color="auto" w:fill="FFFFFF"/>
        </w:rPr>
        <w:t>развитие производств, относящихся к обрабатывающим производствам, к производствам по обеспечению электрической энергией, газом и паром, водоснабжением, водоотведением, организацией сбора и утилизации отходов, а также ликвидации загрязнений.</w:t>
      </w:r>
      <w:r w:rsidRPr="00E628A4">
        <w:rPr>
          <w:sz w:val="26"/>
          <w:szCs w:val="26"/>
        </w:rPr>
        <w:t xml:space="preserve"> </w:t>
      </w:r>
    </w:p>
    <w:p w14:paraId="0822A9B3" w14:textId="50E80A28" w:rsidR="007E68CC" w:rsidRPr="00E628A4" w:rsidRDefault="00564822" w:rsidP="0000698A">
      <w:pPr>
        <w:autoSpaceDE w:val="0"/>
        <w:autoSpaceDN w:val="0"/>
        <w:adjustRightInd w:val="0"/>
        <w:ind w:firstLine="709"/>
        <w:jc w:val="both"/>
        <w:rPr>
          <w:sz w:val="26"/>
          <w:szCs w:val="26"/>
        </w:rPr>
      </w:pPr>
      <w:r>
        <w:rPr>
          <w:sz w:val="26"/>
          <w:szCs w:val="26"/>
        </w:rPr>
        <w:t>К о</w:t>
      </w:r>
      <w:r w:rsidR="007E68CC" w:rsidRPr="00E628A4">
        <w:rPr>
          <w:sz w:val="26"/>
          <w:szCs w:val="26"/>
        </w:rPr>
        <w:t>сновным</w:t>
      </w:r>
      <w:r>
        <w:rPr>
          <w:sz w:val="26"/>
          <w:szCs w:val="26"/>
        </w:rPr>
        <w:t xml:space="preserve"> мероприятиям</w:t>
      </w:r>
      <w:r w:rsidR="007E68CC" w:rsidRPr="00E628A4">
        <w:rPr>
          <w:sz w:val="26"/>
          <w:szCs w:val="26"/>
        </w:rPr>
        <w:t xml:space="preserve"> по реализации указанн</w:t>
      </w:r>
      <w:r>
        <w:rPr>
          <w:sz w:val="26"/>
          <w:szCs w:val="26"/>
        </w:rPr>
        <w:t>ого</w:t>
      </w:r>
      <w:r w:rsidR="007E68CC" w:rsidRPr="00E628A4">
        <w:rPr>
          <w:sz w:val="26"/>
          <w:szCs w:val="26"/>
        </w:rPr>
        <w:t xml:space="preserve"> направлени</w:t>
      </w:r>
      <w:r>
        <w:rPr>
          <w:sz w:val="26"/>
          <w:szCs w:val="26"/>
        </w:rPr>
        <w:t>я</w:t>
      </w:r>
      <w:r w:rsidR="007E68CC" w:rsidRPr="00E628A4">
        <w:rPr>
          <w:sz w:val="26"/>
          <w:szCs w:val="26"/>
        </w:rPr>
        <w:t xml:space="preserve"> </w:t>
      </w:r>
      <w:r>
        <w:rPr>
          <w:sz w:val="26"/>
          <w:szCs w:val="26"/>
        </w:rPr>
        <w:t>относятся</w:t>
      </w:r>
      <w:r w:rsidR="007E68CC" w:rsidRPr="00E628A4">
        <w:rPr>
          <w:sz w:val="26"/>
          <w:szCs w:val="26"/>
        </w:rPr>
        <w:t>:</w:t>
      </w:r>
    </w:p>
    <w:p w14:paraId="34D4F552" w14:textId="389F7E66"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68CC" w:rsidRPr="00E628A4">
        <w:rPr>
          <w:rFonts w:ascii="Times New Roman" w:hAnsi="Times New Roman" w:cs="Times New Roman"/>
          <w:sz w:val="26"/>
          <w:szCs w:val="26"/>
        </w:rPr>
        <w:t>реализация инвестиционных и инновационных проектов ведущими промышленными предприятиями города;</w:t>
      </w:r>
    </w:p>
    <w:p w14:paraId="68D41497" w14:textId="70DA72E0"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35624" w:rsidRPr="00E628A4">
        <w:rPr>
          <w:rFonts w:ascii="Times New Roman" w:hAnsi="Times New Roman" w:cs="Times New Roman"/>
          <w:sz w:val="26"/>
          <w:szCs w:val="26"/>
        </w:rPr>
        <w:t>ввод новых и</w:t>
      </w:r>
      <w:r w:rsidR="007E68CC" w:rsidRPr="00E628A4">
        <w:rPr>
          <w:rFonts w:ascii="Times New Roman" w:hAnsi="Times New Roman" w:cs="Times New Roman"/>
          <w:sz w:val="26"/>
          <w:szCs w:val="26"/>
        </w:rPr>
        <w:t xml:space="preserve"> техническое переоснащение действующих мощностей, внедрение современных технологий, освоение новых видов продукции, внедрение международных стандартов качества;</w:t>
      </w:r>
    </w:p>
    <w:p w14:paraId="2B26E1D6" w14:textId="0775ED1F"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68CC" w:rsidRPr="00E628A4">
        <w:rPr>
          <w:rFonts w:ascii="Times New Roman" w:hAnsi="Times New Roman" w:cs="Times New Roman"/>
          <w:sz w:val="26"/>
          <w:szCs w:val="26"/>
        </w:rPr>
        <w:t>информационная поддержка участия промышленных предприятий в программах финансовой поддержки;</w:t>
      </w:r>
    </w:p>
    <w:p w14:paraId="0DB2A7AF" w14:textId="5216678C"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68CC" w:rsidRPr="00E628A4">
        <w:rPr>
          <w:rFonts w:ascii="Times New Roman" w:hAnsi="Times New Roman" w:cs="Times New Roman"/>
          <w:sz w:val="26"/>
          <w:szCs w:val="26"/>
        </w:rPr>
        <w:t>поддержка и развитие растениеводства, молочного и мясного животноводства</w:t>
      </w:r>
      <w:r w:rsidR="00735624" w:rsidRPr="00E628A4">
        <w:rPr>
          <w:rFonts w:ascii="Times New Roman" w:hAnsi="Times New Roman" w:cs="Times New Roman"/>
          <w:sz w:val="26"/>
          <w:szCs w:val="26"/>
        </w:rPr>
        <w:t>;</w:t>
      </w:r>
    </w:p>
    <w:p w14:paraId="19D7AF5B" w14:textId="408F42EC"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68CC" w:rsidRPr="00E628A4">
        <w:rPr>
          <w:rFonts w:ascii="Times New Roman" w:hAnsi="Times New Roman" w:cs="Times New Roman"/>
          <w:sz w:val="26"/>
          <w:szCs w:val="26"/>
        </w:rPr>
        <w:t>участие Администрации города Нарьян-Мара в экономической политике региона по формированию и развитию промышленных кластеров;</w:t>
      </w:r>
    </w:p>
    <w:p w14:paraId="026EF42E" w14:textId="53072223"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68CC" w:rsidRPr="00E628A4">
        <w:rPr>
          <w:rFonts w:ascii="Times New Roman" w:hAnsi="Times New Roman" w:cs="Times New Roman"/>
          <w:sz w:val="26"/>
          <w:szCs w:val="26"/>
        </w:rPr>
        <w:t>формирование благоприятных условий для повышения конкурентоспособности товаров местных производителей;</w:t>
      </w:r>
    </w:p>
    <w:p w14:paraId="759A2C13" w14:textId="53B580B7" w:rsidR="007E68CC"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68CC" w:rsidRPr="00E628A4">
        <w:rPr>
          <w:rFonts w:ascii="Times New Roman" w:hAnsi="Times New Roman" w:cs="Times New Roman"/>
          <w:sz w:val="26"/>
          <w:szCs w:val="26"/>
        </w:rPr>
        <w:t>организация и проведение политики по развитию кадрового потенциала предприятий и организаций, в том числе проведение конкурсов профессионального мастерства "Лучший по профессии", мероприятий, направленных на решение проблем, связанных с дисбалансом спроса и предложения на рабочие специальности.</w:t>
      </w:r>
    </w:p>
    <w:p w14:paraId="2A6FD0EF" w14:textId="77777777" w:rsidR="00735624" w:rsidRPr="00E628A4" w:rsidRDefault="00735624" w:rsidP="0000698A">
      <w:pPr>
        <w:pStyle w:val="ConsPlusNormal"/>
        <w:ind w:firstLine="709"/>
        <w:jc w:val="both"/>
        <w:rPr>
          <w:rFonts w:ascii="Times New Roman" w:hAnsi="Times New Roman" w:cs="Times New Roman"/>
          <w:sz w:val="26"/>
          <w:szCs w:val="26"/>
        </w:rPr>
      </w:pPr>
    </w:p>
    <w:p w14:paraId="471E55A9" w14:textId="37758F89" w:rsidR="00735624" w:rsidRPr="00B84A89" w:rsidRDefault="00735624" w:rsidP="0000698A">
      <w:pPr>
        <w:pStyle w:val="ConsPlusTitle"/>
        <w:jc w:val="center"/>
        <w:outlineLvl w:val="3"/>
        <w:rPr>
          <w:rFonts w:ascii="Times New Roman" w:hAnsi="Times New Roman" w:cs="Times New Roman"/>
          <w:b w:val="0"/>
          <w:sz w:val="26"/>
          <w:szCs w:val="26"/>
        </w:rPr>
      </w:pPr>
      <w:r w:rsidRPr="00B84A89">
        <w:rPr>
          <w:rFonts w:ascii="Times New Roman" w:hAnsi="Times New Roman" w:cs="Times New Roman"/>
          <w:b w:val="0"/>
          <w:sz w:val="26"/>
          <w:szCs w:val="26"/>
        </w:rPr>
        <w:t>3.2.2. Развитие малого и среднего предпринимательства</w:t>
      </w:r>
    </w:p>
    <w:p w14:paraId="12626A76" w14:textId="77777777" w:rsidR="00E452D0" w:rsidRPr="00E628A4" w:rsidRDefault="00E452D0" w:rsidP="0000698A">
      <w:pPr>
        <w:pStyle w:val="ConsPlusTitle"/>
        <w:jc w:val="center"/>
        <w:outlineLvl w:val="3"/>
        <w:rPr>
          <w:rFonts w:ascii="Times New Roman" w:hAnsi="Times New Roman" w:cs="Times New Roman"/>
          <w:sz w:val="26"/>
          <w:szCs w:val="26"/>
        </w:rPr>
      </w:pPr>
    </w:p>
    <w:p w14:paraId="71C9096F" w14:textId="396E3B7F" w:rsidR="00735624" w:rsidRPr="00E628A4" w:rsidRDefault="00197C1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Ц</w:t>
      </w:r>
      <w:r w:rsidR="00735624" w:rsidRPr="00E628A4">
        <w:rPr>
          <w:rFonts w:ascii="Times New Roman" w:hAnsi="Times New Roman" w:cs="Times New Roman"/>
          <w:sz w:val="26"/>
          <w:szCs w:val="26"/>
        </w:rPr>
        <w:t>ель – создание условий для развития предпринимательства на территории города, в том числе в целях удовлетворения потребностей предприятий и жителей города в товарах и услугах.</w:t>
      </w:r>
    </w:p>
    <w:p w14:paraId="487BEDBF" w14:textId="77777777" w:rsidR="00735624" w:rsidRPr="00E628A4" w:rsidRDefault="007356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555C8D21" w14:textId="77777777" w:rsidR="00735624" w:rsidRPr="00E628A4" w:rsidRDefault="007356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поддержка </w:t>
      </w:r>
      <w:proofErr w:type="spellStart"/>
      <w:r w:rsidRPr="00E628A4">
        <w:rPr>
          <w:rFonts w:ascii="Times New Roman" w:hAnsi="Times New Roman" w:cs="Times New Roman"/>
          <w:sz w:val="26"/>
          <w:szCs w:val="26"/>
        </w:rPr>
        <w:t>самозанятости</w:t>
      </w:r>
      <w:proofErr w:type="spellEnd"/>
      <w:r w:rsidRPr="00E628A4">
        <w:rPr>
          <w:rFonts w:ascii="Times New Roman" w:hAnsi="Times New Roman" w:cs="Times New Roman"/>
          <w:sz w:val="26"/>
          <w:szCs w:val="26"/>
        </w:rPr>
        <w:t xml:space="preserve"> как формы социального предпринимательства в условиях сокращения числа рабочих мест;</w:t>
      </w:r>
    </w:p>
    <w:p w14:paraId="5A9F1589" w14:textId="77777777" w:rsidR="00735624" w:rsidRPr="00E628A4" w:rsidRDefault="007356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повышение роли предпринимательства как формы самореализации в условиях автоматизации и роботизации;</w:t>
      </w:r>
    </w:p>
    <w:p w14:paraId="240A0DDA" w14:textId="77777777" w:rsidR="00735624" w:rsidRPr="00E628A4" w:rsidRDefault="007356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использование цифровых платформ для расширения рынков сбыта, поиска поставщиков;</w:t>
      </w:r>
    </w:p>
    <w:p w14:paraId="30C218F2" w14:textId="2336877C" w:rsidR="00735624" w:rsidRPr="00E628A4" w:rsidRDefault="007356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снижение административной и налоговой нагрузки на субъекты </w:t>
      </w:r>
      <w:r w:rsidR="00E035BD" w:rsidRPr="00E628A4">
        <w:rPr>
          <w:rFonts w:ascii="Times New Roman" w:hAnsi="Times New Roman" w:cs="Times New Roman"/>
          <w:sz w:val="26"/>
          <w:szCs w:val="26"/>
        </w:rPr>
        <w:t>МСП</w:t>
      </w:r>
      <w:r w:rsidRPr="00E628A4">
        <w:rPr>
          <w:rFonts w:ascii="Times New Roman" w:hAnsi="Times New Roman" w:cs="Times New Roman"/>
          <w:sz w:val="26"/>
          <w:szCs w:val="26"/>
        </w:rPr>
        <w:t>, осознание социальной функции предпринимательства;</w:t>
      </w:r>
    </w:p>
    <w:p w14:paraId="2143D0F6" w14:textId="77777777" w:rsidR="00735624" w:rsidRPr="00E628A4" w:rsidRDefault="007356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создание вокруг крупных промышленных предприятий пояса малых технологических компаний, развитие технологического предпринимательства в вузах, создание малых инновационных предприятий;</w:t>
      </w:r>
    </w:p>
    <w:p w14:paraId="41B42710" w14:textId="77777777" w:rsidR="00735624" w:rsidRPr="00E628A4" w:rsidRDefault="007356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активная поддержка предпринимательства на федеральном уровне, в том числе экспортная поддержка, введение удобных налоговых режимов для </w:t>
      </w:r>
      <w:proofErr w:type="spellStart"/>
      <w:r w:rsidRPr="00E628A4">
        <w:rPr>
          <w:rFonts w:ascii="Times New Roman" w:hAnsi="Times New Roman" w:cs="Times New Roman"/>
          <w:sz w:val="26"/>
          <w:szCs w:val="26"/>
        </w:rPr>
        <w:t>самозанятых</w:t>
      </w:r>
      <w:proofErr w:type="spellEnd"/>
      <w:r w:rsidRPr="00E628A4">
        <w:rPr>
          <w:rFonts w:ascii="Times New Roman" w:hAnsi="Times New Roman" w:cs="Times New Roman"/>
          <w:sz w:val="26"/>
          <w:szCs w:val="26"/>
        </w:rPr>
        <w:t xml:space="preserve"> граждан.</w:t>
      </w:r>
    </w:p>
    <w:p w14:paraId="374B6568" w14:textId="350DDF55" w:rsidR="00735624" w:rsidRPr="00E628A4" w:rsidRDefault="007356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Задача</w:t>
      </w:r>
      <w:r w:rsidR="00E035BD" w:rsidRPr="00E628A4">
        <w:rPr>
          <w:rFonts w:ascii="Times New Roman" w:hAnsi="Times New Roman" w:cs="Times New Roman"/>
          <w:sz w:val="26"/>
          <w:szCs w:val="26"/>
        </w:rPr>
        <w:t>. С</w:t>
      </w:r>
      <w:r w:rsidRPr="00E628A4">
        <w:rPr>
          <w:rFonts w:ascii="Times New Roman" w:hAnsi="Times New Roman" w:cs="Times New Roman"/>
          <w:sz w:val="26"/>
          <w:szCs w:val="26"/>
        </w:rPr>
        <w:t xml:space="preserve">тимулирование предпринимательской инициативы, разработка и внедрение современных мер поддержки </w:t>
      </w:r>
      <w:r w:rsidR="00E035BD" w:rsidRPr="00E628A4">
        <w:rPr>
          <w:rFonts w:ascii="Times New Roman" w:hAnsi="Times New Roman" w:cs="Times New Roman"/>
          <w:sz w:val="26"/>
          <w:szCs w:val="26"/>
        </w:rPr>
        <w:t>МСП</w:t>
      </w:r>
      <w:r w:rsidRPr="00E628A4">
        <w:rPr>
          <w:rFonts w:ascii="Times New Roman" w:hAnsi="Times New Roman" w:cs="Times New Roman"/>
          <w:sz w:val="26"/>
          <w:szCs w:val="26"/>
        </w:rPr>
        <w:t>.</w:t>
      </w:r>
    </w:p>
    <w:p w14:paraId="627E2364" w14:textId="07922A42" w:rsidR="00735624" w:rsidRPr="00E628A4" w:rsidRDefault="00735624" w:rsidP="0000698A">
      <w:pPr>
        <w:tabs>
          <w:tab w:val="left" w:pos="142"/>
          <w:tab w:val="left" w:pos="993"/>
        </w:tabs>
        <w:ind w:firstLine="709"/>
        <w:jc w:val="both"/>
        <w:rPr>
          <w:sz w:val="26"/>
          <w:szCs w:val="26"/>
        </w:rPr>
      </w:pPr>
      <w:r w:rsidRPr="00E628A4">
        <w:rPr>
          <w:sz w:val="26"/>
          <w:szCs w:val="26"/>
        </w:rPr>
        <w:t xml:space="preserve">Приоритетными направлениями в сфере развития </w:t>
      </w:r>
      <w:r w:rsidR="00E035BD" w:rsidRPr="00E628A4">
        <w:rPr>
          <w:sz w:val="26"/>
          <w:szCs w:val="26"/>
        </w:rPr>
        <w:t>МСП</w:t>
      </w:r>
      <w:r w:rsidRPr="00E628A4">
        <w:rPr>
          <w:sz w:val="26"/>
          <w:szCs w:val="26"/>
        </w:rPr>
        <w:t xml:space="preserve"> на территории города являются следующие: </w:t>
      </w:r>
    </w:p>
    <w:p w14:paraId="1C20A0A7" w14:textId="77777777" w:rsidR="00735624" w:rsidRPr="00E628A4" w:rsidRDefault="0073562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создание условий для вовлечения в предпринимательскую деятельность активных граждан города Нарьян-Мара;</w:t>
      </w:r>
    </w:p>
    <w:p w14:paraId="2ABFDAAB" w14:textId="77777777" w:rsidR="00735624" w:rsidRPr="00E628A4" w:rsidRDefault="0073562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развитие торговли;</w:t>
      </w:r>
    </w:p>
    <w:p w14:paraId="1D34AE36" w14:textId="7F4DF41E" w:rsidR="00735624" w:rsidRPr="00E628A4" w:rsidRDefault="0073562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xml:space="preserve">- снижение административных барьеров и налоговой нагрузки для субъектов </w:t>
      </w:r>
      <w:r w:rsidR="00E035BD" w:rsidRPr="00E628A4">
        <w:rPr>
          <w:rFonts w:eastAsiaTheme="minorHAnsi"/>
          <w:sz w:val="26"/>
          <w:szCs w:val="26"/>
          <w:lang w:eastAsia="en-US"/>
        </w:rPr>
        <w:t>МСП</w:t>
      </w:r>
      <w:r w:rsidRPr="00E628A4">
        <w:rPr>
          <w:rFonts w:eastAsiaTheme="minorHAnsi"/>
          <w:sz w:val="26"/>
          <w:szCs w:val="26"/>
          <w:lang w:eastAsia="en-US"/>
        </w:rPr>
        <w:t>;</w:t>
      </w:r>
    </w:p>
    <w:p w14:paraId="090C0A2A" w14:textId="6C9B1B75" w:rsidR="00735624" w:rsidRPr="00E628A4" w:rsidRDefault="0073562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обеспечение доступа предпринимателей к участию в муниципальных закупках</w:t>
      </w:r>
      <w:r w:rsidR="00E035BD" w:rsidRPr="00E628A4">
        <w:rPr>
          <w:rFonts w:eastAsiaTheme="minorHAnsi"/>
          <w:sz w:val="26"/>
          <w:szCs w:val="26"/>
          <w:lang w:eastAsia="en-US"/>
        </w:rPr>
        <w:t>;</w:t>
      </w:r>
    </w:p>
    <w:p w14:paraId="2DEE97BE" w14:textId="6CF0902F" w:rsidR="00735624" w:rsidRPr="00E628A4" w:rsidRDefault="0073562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xml:space="preserve">- развитие инструментов финансовой и имущественной поддержки для субъектов </w:t>
      </w:r>
      <w:r w:rsidR="00E035BD" w:rsidRPr="00E628A4">
        <w:rPr>
          <w:rFonts w:eastAsiaTheme="minorHAnsi"/>
          <w:sz w:val="26"/>
          <w:szCs w:val="26"/>
          <w:lang w:eastAsia="en-US"/>
        </w:rPr>
        <w:t>МСП;</w:t>
      </w:r>
    </w:p>
    <w:p w14:paraId="35402D7D" w14:textId="63D85761" w:rsidR="00735624" w:rsidRPr="00E628A4" w:rsidRDefault="0073562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формирование положительного имиджа предпринимательства, стимулирование граждан к занятию предпринимательской деятельностью</w:t>
      </w:r>
      <w:r w:rsidR="00E035BD" w:rsidRPr="00E628A4">
        <w:rPr>
          <w:rFonts w:eastAsiaTheme="minorHAnsi"/>
          <w:sz w:val="26"/>
          <w:szCs w:val="26"/>
          <w:lang w:eastAsia="en-US"/>
        </w:rPr>
        <w:t>;</w:t>
      </w:r>
    </w:p>
    <w:p w14:paraId="7A1DE99A" w14:textId="77777777" w:rsidR="00735624" w:rsidRPr="00E628A4" w:rsidRDefault="00735624" w:rsidP="0000698A">
      <w:pPr>
        <w:autoSpaceDE w:val="0"/>
        <w:autoSpaceDN w:val="0"/>
        <w:adjustRightInd w:val="0"/>
        <w:ind w:firstLine="709"/>
        <w:jc w:val="both"/>
        <w:rPr>
          <w:sz w:val="26"/>
          <w:szCs w:val="26"/>
        </w:rPr>
      </w:pPr>
      <w:r w:rsidRPr="00E628A4">
        <w:rPr>
          <w:sz w:val="26"/>
          <w:szCs w:val="26"/>
        </w:rPr>
        <w:t>Основными мероприятиями по реализации указанных направлений являются:</w:t>
      </w:r>
    </w:p>
    <w:p w14:paraId="1CEC37E8" w14:textId="46AF6B09" w:rsidR="00735624" w:rsidRPr="00E628A4" w:rsidRDefault="00735624" w:rsidP="0000698A">
      <w:pPr>
        <w:pStyle w:val="a7"/>
        <w:autoSpaceDE w:val="0"/>
        <w:autoSpaceDN w:val="0"/>
        <w:adjustRightInd w:val="0"/>
        <w:ind w:left="0" w:firstLine="709"/>
        <w:jc w:val="both"/>
        <w:rPr>
          <w:rFonts w:eastAsiaTheme="minorHAnsi"/>
          <w:sz w:val="26"/>
          <w:szCs w:val="26"/>
          <w:lang w:eastAsia="en-US"/>
        </w:rPr>
      </w:pPr>
      <w:r w:rsidRPr="00E628A4">
        <w:rPr>
          <w:rFonts w:eastAsiaTheme="minorHAnsi"/>
          <w:sz w:val="26"/>
          <w:szCs w:val="26"/>
          <w:lang w:eastAsia="en-US"/>
        </w:rPr>
        <w:t xml:space="preserve">- предоставление мер финансовой поддержки субъектам </w:t>
      </w:r>
      <w:r w:rsidR="00E035BD" w:rsidRPr="00E628A4">
        <w:rPr>
          <w:rFonts w:eastAsiaTheme="minorHAnsi"/>
          <w:sz w:val="26"/>
          <w:szCs w:val="26"/>
          <w:lang w:eastAsia="en-US"/>
        </w:rPr>
        <w:t>МСП</w:t>
      </w:r>
      <w:r w:rsidRPr="00E628A4">
        <w:rPr>
          <w:rFonts w:eastAsiaTheme="minorHAnsi"/>
          <w:sz w:val="26"/>
          <w:szCs w:val="26"/>
          <w:lang w:eastAsia="en-US"/>
        </w:rPr>
        <w:t>, в том числе предоставление</w:t>
      </w:r>
      <w:r w:rsidR="00E035BD" w:rsidRPr="00E628A4">
        <w:rPr>
          <w:rFonts w:eastAsiaTheme="minorHAnsi"/>
          <w:sz w:val="26"/>
          <w:szCs w:val="26"/>
          <w:lang w:eastAsia="en-US"/>
        </w:rPr>
        <w:t xml:space="preserve"> </w:t>
      </w:r>
      <w:r w:rsidRPr="00E628A4">
        <w:rPr>
          <w:rFonts w:eastAsiaTheme="minorHAnsi"/>
          <w:sz w:val="26"/>
          <w:szCs w:val="26"/>
          <w:lang w:eastAsia="en-US"/>
        </w:rPr>
        <w:t xml:space="preserve">грантов начинающим предпринимателям на создание собственного бизнеса, субсидий на возмещение части затрат за приобретение и доставку имущества, субсидий на возмещение части затрат за аренду нежилых зданий и помещений, субсидий на возмещение части затрат за подготовку, переподготовку и повышение квалификации кадров, субсидий на возмещение части затрат за приобретение </w:t>
      </w:r>
      <w:r w:rsidR="0047362D" w:rsidRPr="00E628A4">
        <w:rPr>
          <w:rFonts w:eastAsiaTheme="minorHAnsi"/>
          <w:sz w:val="26"/>
          <w:szCs w:val="26"/>
          <w:lang w:eastAsia="en-US"/>
        </w:rPr>
        <w:t>и доставку расходных материалов;</w:t>
      </w:r>
      <w:r w:rsidRPr="00E628A4">
        <w:rPr>
          <w:rFonts w:eastAsiaTheme="minorHAnsi"/>
          <w:sz w:val="26"/>
          <w:szCs w:val="26"/>
          <w:lang w:eastAsia="en-US"/>
        </w:rPr>
        <w:t xml:space="preserve"> </w:t>
      </w:r>
    </w:p>
    <w:p w14:paraId="2D297648" w14:textId="3F2F1713" w:rsidR="00735624" w:rsidRPr="00E628A4" w:rsidRDefault="00735624" w:rsidP="0000698A">
      <w:pPr>
        <w:pStyle w:val="a7"/>
        <w:autoSpaceDE w:val="0"/>
        <w:autoSpaceDN w:val="0"/>
        <w:adjustRightInd w:val="0"/>
        <w:ind w:left="0" w:firstLine="709"/>
        <w:jc w:val="both"/>
        <w:rPr>
          <w:rFonts w:eastAsiaTheme="minorHAnsi"/>
          <w:sz w:val="26"/>
          <w:szCs w:val="26"/>
          <w:lang w:eastAsia="en-US"/>
        </w:rPr>
      </w:pPr>
      <w:r w:rsidRPr="00E628A4">
        <w:rPr>
          <w:rFonts w:eastAsiaTheme="minorHAnsi"/>
          <w:sz w:val="26"/>
          <w:szCs w:val="26"/>
          <w:lang w:eastAsia="en-US"/>
        </w:rPr>
        <w:t xml:space="preserve">- оказание мер имущественной поддержки в части обеспечения доступа субъектов </w:t>
      </w:r>
      <w:r w:rsidR="00E035BD" w:rsidRPr="00E628A4">
        <w:rPr>
          <w:rFonts w:eastAsiaTheme="minorHAnsi"/>
          <w:sz w:val="26"/>
          <w:szCs w:val="26"/>
          <w:lang w:eastAsia="en-US"/>
        </w:rPr>
        <w:t>МСП</w:t>
      </w:r>
      <w:r w:rsidRPr="00E628A4">
        <w:rPr>
          <w:rFonts w:eastAsiaTheme="minorHAnsi"/>
          <w:sz w:val="26"/>
          <w:szCs w:val="26"/>
          <w:lang w:eastAsia="en-US"/>
        </w:rPr>
        <w:t xml:space="preserve"> к неиспользуемому муниципальному имуществу</w:t>
      </w:r>
      <w:r w:rsidR="0047362D" w:rsidRPr="00E628A4">
        <w:rPr>
          <w:rFonts w:eastAsiaTheme="minorHAnsi"/>
          <w:sz w:val="26"/>
          <w:szCs w:val="26"/>
          <w:lang w:eastAsia="en-US"/>
        </w:rPr>
        <w:t>;</w:t>
      </w:r>
    </w:p>
    <w:p w14:paraId="2AAB6812" w14:textId="7AEFC41B" w:rsidR="00735624" w:rsidRPr="00E628A4" w:rsidRDefault="00735624" w:rsidP="0000698A">
      <w:pPr>
        <w:pStyle w:val="a7"/>
        <w:autoSpaceDE w:val="0"/>
        <w:autoSpaceDN w:val="0"/>
        <w:adjustRightInd w:val="0"/>
        <w:ind w:left="0" w:firstLine="709"/>
        <w:jc w:val="both"/>
        <w:rPr>
          <w:rFonts w:eastAsiaTheme="minorHAnsi"/>
          <w:sz w:val="26"/>
          <w:szCs w:val="26"/>
          <w:lang w:eastAsia="en-US"/>
        </w:rPr>
      </w:pPr>
      <w:r w:rsidRPr="00E628A4">
        <w:rPr>
          <w:rFonts w:eastAsiaTheme="minorHAnsi"/>
          <w:sz w:val="26"/>
          <w:szCs w:val="26"/>
          <w:lang w:eastAsia="en-US"/>
        </w:rPr>
        <w:t xml:space="preserve">- создание условий, способствующих развитию </w:t>
      </w:r>
      <w:proofErr w:type="spellStart"/>
      <w:r w:rsidRPr="00E628A4">
        <w:rPr>
          <w:rFonts w:eastAsiaTheme="minorHAnsi"/>
          <w:sz w:val="26"/>
          <w:szCs w:val="26"/>
          <w:lang w:eastAsia="en-US"/>
        </w:rPr>
        <w:t>многоформатной</w:t>
      </w:r>
      <w:proofErr w:type="spellEnd"/>
      <w:r w:rsidRPr="00E628A4">
        <w:rPr>
          <w:rFonts w:eastAsiaTheme="minorHAnsi"/>
          <w:sz w:val="26"/>
          <w:szCs w:val="26"/>
          <w:lang w:eastAsia="en-US"/>
        </w:rPr>
        <w:t xml:space="preserve"> торговли на территории города, в том числе организация праздничных ярмарок и ярмарок выходного дня, организация сезонной торговли и летних кафе</w:t>
      </w:r>
      <w:r w:rsidR="0047362D" w:rsidRPr="00E628A4">
        <w:rPr>
          <w:rFonts w:eastAsiaTheme="minorHAnsi"/>
          <w:sz w:val="26"/>
          <w:szCs w:val="26"/>
          <w:lang w:eastAsia="en-US"/>
        </w:rPr>
        <w:t>;</w:t>
      </w:r>
      <w:r w:rsidRPr="00E628A4">
        <w:rPr>
          <w:rFonts w:eastAsiaTheme="minorHAnsi"/>
          <w:sz w:val="26"/>
          <w:szCs w:val="26"/>
          <w:lang w:eastAsia="en-US"/>
        </w:rPr>
        <w:t xml:space="preserve"> </w:t>
      </w:r>
    </w:p>
    <w:p w14:paraId="0CC4520F" w14:textId="56C3325D" w:rsidR="00735624" w:rsidRPr="00E628A4" w:rsidRDefault="00735624" w:rsidP="0000698A">
      <w:pPr>
        <w:pStyle w:val="a7"/>
        <w:autoSpaceDE w:val="0"/>
        <w:autoSpaceDN w:val="0"/>
        <w:adjustRightInd w:val="0"/>
        <w:ind w:left="0" w:firstLine="709"/>
        <w:jc w:val="both"/>
        <w:rPr>
          <w:rFonts w:eastAsiaTheme="minorHAnsi"/>
          <w:sz w:val="26"/>
          <w:szCs w:val="26"/>
          <w:lang w:eastAsia="en-US"/>
        </w:rPr>
      </w:pPr>
      <w:r w:rsidRPr="00E628A4">
        <w:rPr>
          <w:rFonts w:eastAsiaTheme="minorHAnsi"/>
          <w:sz w:val="26"/>
          <w:szCs w:val="26"/>
          <w:lang w:eastAsia="en-US"/>
        </w:rPr>
        <w:t xml:space="preserve">- включение дополнительных объектов в Перечень муниципального имущества, предназначенного для передачи во владение и (или) в пользование субъектам </w:t>
      </w:r>
      <w:r w:rsidR="0047362D" w:rsidRPr="00E628A4">
        <w:rPr>
          <w:rFonts w:eastAsiaTheme="minorHAnsi"/>
          <w:sz w:val="26"/>
          <w:szCs w:val="26"/>
          <w:lang w:eastAsia="en-US"/>
        </w:rPr>
        <w:t>МСП</w:t>
      </w:r>
      <w:r w:rsidRPr="00E628A4">
        <w:rPr>
          <w:rFonts w:eastAsiaTheme="minorHAnsi"/>
          <w:sz w:val="26"/>
          <w:szCs w:val="26"/>
          <w:lang w:eastAsia="en-US"/>
        </w:rPr>
        <w:t xml:space="preserve"> и организациям, обеспечивающим инфраструктуру поддержки субъектов </w:t>
      </w:r>
      <w:r w:rsidR="0047362D" w:rsidRPr="00E628A4">
        <w:rPr>
          <w:rFonts w:eastAsiaTheme="minorHAnsi"/>
          <w:sz w:val="26"/>
          <w:szCs w:val="26"/>
          <w:lang w:eastAsia="en-US"/>
        </w:rPr>
        <w:t>МСП</w:t>
      </w:r>
      <w:r w:rsidRPr="00E628A4">
        <w:rPr>
          <w:rFonts w:eastAsiaTheme="minorHAnsi"/>
          <w:sz w:val="26"/>
          <w:szCs w:val="26"/>
          <w:lang w:eastAsia="en-US"/>
        </w:rPr>
        <w:t xml:space="preserve"> (далее - Перечень муниципального имущества)</w:t>
      </w:r>
      <w:r w:rsidR="0047362D" w:rsidRPr="00E628A4">
        <w:rPr>
          <w:rFonts w:eastAsiaTheme="minorHAnsi"/>
          <w:sz w:val="26"/>
          <w:szCs w:val="26"/>
          <w:lang w:eastAsia="en-US"/>
        </w:rPr>
        <w:t>;</w:t>
      </w:r>
    </w:p>
    <w:p w14:paraId="628CC2EB" w14:textId="5B0E5561" w:rsidR="00735624" w:rsidRPr="00E628A4" w:rsidRDefault="00735624" w:rsidP="0000698A">
      <w:pPr>
        <w:pStyle w:val="a7"/>
        <w:autoSpaceDE w:val="0"/>
        <w:autoSpaceDN w:val="0"/>
        <w:adjustRightInd w:val="0"/>
        <w:ind w:left="0" w:firstLine="709"/>
        <w:jc w:val="both"/>
        <w:rPr>
          <w:rFonts w:eastAsiaTheme="minorHAnsi"/>
          <w:sz w:val="26"/>
          <w:szCs w:val="26"/>
          <w:lang w:eastAsia="en-US"/>
        </w:rPr>
      </w:pPr>
      <w:r w:rsidRPr="00E628A4">
        <w:rPr>
          <w:rFonts w:eastAsiaTheme="minorHAnsi"/>
          <w:sz w:val="26"/>
          <w:szCs w:val="26"/>
          <w:lang w:eastAsia="en-US"/>
        </w:rPr>
        <w:t xml:space="preserve">- </w:t>
      </w:r>
      <w:proofErr w:type="spellStart"/>
      <w:r w:rsidRPr="00E628A4">
        <w:rPr>
          <w:rFonts w:eastAsiaTheme="minorHAnsi"/>
          <w:sz w:val="26"/>
          <w:szCs w:val="26"/>
          <w:lang w:eastAsia="en-US"/>
        </w:rPr>
        <w:t>пропагандирование</w:t>
      </w:r>
      <w:proofErr w:type="spellEnd"/>
      <w:r w:rsidRPr="00E628A4">
        <w:rPr>
          <w:rFonts w:eastAsiaTheme="minorHAnsi"/>
          <w:sz w:val="26"/>
          <w:szCs w:val="26"/>
          <w:lang w:eastAsia="en-US"/>
        </w:rPr>
        <w:t xml:space="preserve"> предпринимательской деятельности среди населения</w:t>
      </w:r>
      <w:r w:rsidR="0047362D" w:rsidRPr="00E628A4">
        <w:rPr>
          <w:rFonts w:eastAsiaTheme="minorHAnsi"/>
          <w:sz w:val="26"/>
          <w:szCs w:val="26"/>
          <w:lang w:eastAsia="en-US"/>
        </w:rPr>
        <w:t>;</w:t>
      </w:r>
      <w:r w:rsidRPr="00E628A4">
        <w:rPr>
          <w:rFonts w:eastAsiaTheme="minorHAnsi"/>
          <w:sz w:val="26"/>
          <w:szCs w:val="26"/>
          <w:lang w:eastAsia="en-US"/>
        </w:rPr>
        <w:t xml:space="preserve"> </w:t>
      </w:r>
    </w:p>
    <w:p w14:paraId="4D1E976C" w14:textId="10FF7689" w:rsidR="00735624" w:rsidRPr="00E628A4" w:rsidRDefault="00735624" w:rsidP="0000698A">
      <w:pPr>
        <w:pStyle w:val="a7"/>
        <w:autoSpaceDE w:val="0"/>
        <w:autoSpaceDN w:val="0"/>
        <w:adjustRightInd w:val="0"/>
        <w:ind w:left="0" w:firstLine="709"/>
        <w:jc w:val="both"/>
        <w:rPr>
          <w:rFonts w:eastAsiaTheme="minorHAnsi"/>
          <w:sz w:val="26"/>
          <w:szCs w:val="26"/>
          <w:lang w:eastAsia="en-US"/>
        </w:rPr>
      </w:pPr>
      <w:r w:rsidRPr="00E628A4">
        <w:rPr>
          <w:rFonts w:eastAsiaTheme="minorHAnsi"/>
          <w:sz w:val="26"/>
          <w:szCs w:val="26"/>
          <w:lang w:eastAsia="en-US"/>
        </w:rPr>
        <w:t xml:space="preserve">- оказание информационной и консультационной поддержки субъектам </w:t>
      </w:r>
      <w:r w:rsidR="00E035BD" w:rsidRPr="00E628A4">
        <w:rPr>
          <w:rFonts w:eastAsiaTheme="minorHAnsi"/>
          <w:sz w:val="26"/>
          <w:szCs w:val="26"/>
          <w:lang w:eastAsia="en-US"/>
        </w:rPr>
        <w:t>МСП;</w:t>
      </w:r>
    </w:p>
    <w:p w14:paraId="29A3F336" w14:textId="77777777" w:rsidR="00735624" w:rsidRPr="00E628A4" w:rsidRDefault="007356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анализ, разработка и принятие нормативных правовых актов в целях совершенствования действующей нормативной правовой базы, регулирующей предпринимательскую деятельность;</w:t>
      </w:r>
    </w:p>
    <w:p w14:paraId="11B62474" w14:textId="77777777" w:rsidR="00735624" w:rsidRPr="00E628A4" w:rsidRDefault="007356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привлечение предпринимателей к разработке и экспертизе правовых актов по вопросам осуществления предпринимательской деятельности;</w:t>
      </w:r>
    </w:p>
    <w:p w14:paraId="46EFA09B" w14:textId="58E31052" w:rsidR="006B7456" w:rsidRPr="00E628A4" w:rsidRDefault="0073562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мониторинг деятельности субъектов </w:t>
      </w:r>
      <w:r w:rsidR="00E035BD" w:rsidRPr="00E628A4">
        <w:rPr>
          <w:rFonts w:ascii="Times New Roman" w:hAnsi="Times New Roman" w:cs="Times New Roman"/>
          <w:sz w:val="26"/>
          <w:szCs w:val="26"/>
        </w:rPr>
        <w:t>МСП</w:t>
      </w:r>
      <w:r w:rsidRPr="00E628A4">
        <w:rPr>
          <w:rFonts w:ascii="Times New Roman" w:hAnsi="Times New Roman" w:cs="Times New Roman"/>
          <w:sz w:val="26"/>
          <w:szCs w:val="26"/>
        </w:rPr>
        <w:t xml:space="preserve">, выявление проблем, сдерживающих развитие </w:t>
      </w:r>
      <w:r w:rsidR="0047362D" w:rsidRPr="00E628A4">
        <w:rPr>
          <w:rFonts w:ascii="Times New Roman" w:hAnsi="Times New Roman" w:cs="Times New Roman"/>
          <w:sz w:val="26"/>
          <w:szCs w:val="26"/>
        </w:rPr>
        <w:t>МСП</w:t>
      </w:r>
      <w:r w:rsidRPr="00E628A4">
        <w:rPr>
          <w:rFonts w:ascii="Times New Roman" w:hAnsi="Times New Roman" w:cs="Times New Roman"/>
          <w:sz w:val="26"/>
          <w:szCs w:val="26"/>
        </w:rPr>
        <w:t>, определение путей их решения.</w:t>
      </w:r>
    </w:p>
    <w:p w14:paraId="19F60949" w14:textId="77777777" w:rsidR="006B7456" w:rsidRPr="00E628A4" w:rsidRDefault="006B7456" w:rsidP="0000698A">
      <w:pPr>
        <w:pStyle w:val="ConsPlusNormal"/>
        <w:ind w:firstLine="709"/>
        <w:jc w:val="both"/>
        <w:rPr>
          <w:rFonts w:ascii="Times New Roman" w:hAnsi="Times New Roman" w:cs="Times New Roman"/>
          <w:sz w:val="26"/>
          <w:szCs w:val="26"/>
        </w:rPr>
      </w:pPr>
    </w:p>
    <w:p w14:paraId="2CA502CE" w14:textId="77777777" w:rsidR="006B7456" w:rsidRPr="00B84A89" w:rsidRDefault="006B7456" w:rsidP="0000698A">
      <w:pPr>
        <w:pStyle w:val="ConsPlusTitle"/>
        <w:jc w:val="center"/>
        <w:outlineLvl w:val="3"/>
        <w:rPr>
          <w:rFonts w:ascii="Times New Roman" w:hAnsi="Times New Roman" w:cs="Times New Roman"/>
          <w:b w:val="0"/>
          <w:sz w:val="26"/>
          <w:szCs w:val="26"/>
        </w:rPr>
      </w:pPr>
      <w:r w:rsidRPr="00B84A89">
        <w:rPr>
          <w:rFonts w:ascii="Times New Roman" w:hAnsi="Times New Roman" w:cs="Times New Roman"/>
          <w:b w:val="0"/>
          <w:sz w:val="26"/>
          <w:szCs w:val="26"/>
        </w:rPr>
        <w:t>3.2.3. Формирование туристско-рекреационного кластера</w:t>
      </w:r>
    </w:p>
    <w:p w14:paraId="649AEF21" w14:textId="77777777" w:rsidR="00E452D0" w:rsidRPr="00E628A4" w:rsidRDefault="00E452D0" w:rsidP="0000698A">
      <w:pPr>
        <w:pStyle w:val="ConsPlusTitle"/>
        <w:jc w:val="center"/>
        <w:outlineLvl w:val="3"/>
        <w:rPr>
          <w:rFonts w:ascii="Times New Roman" w:hAnsi="Times New Roman" w:cs="Times New Roman"/>
          <w:sz w:val="26"/>
          <w:szCs w:val="26"/>
        </w:rPr>
      </w:pPr>
    </w:p>
    <w:p w14:paraId="516965A3" w14:textId="77777777" w:rsidR="006B7456" w:rsidRPr="00E628A4" w:rsidRDefault="006B7456" w:rsidP="0000698A">
      <w:pPr>
        <w:ind w:firstLine="708"/>
        <w:jc w:val="both"/>
        <w:rPr>
          <w:sz w:val="26"/>
          <w:szCs w:val="26"/>
        </w:rPr>
      </w:pPr>
      <w:r w:rsidRPr="00E628A4">
        <w:rPr>
          <w:sz w:val="26"/>
          <w:szCs w:val="26"/>
        </w:rPr>
        <w:t>В настоящее время северный туризм относится к категории одного из наиболее дорогостоящих и высокодоходных направлений мировой туристской деятельности, в том числе в силу своего преимущественно эксклюзивного характера.</w:t>
      </w:r>
    </w:p>
    <w:p w14:paraId="536CFF05" w14:textId="48B5132A" w:rsidR="006B7456" w:rsidRPr="00E628A4" w:rsidRDefault="00197C12" w:rsidP="0000698A">
      <w:pPr>
        <w:ind w:firstLine="708"/>
        <w:jc w:val="both"/>
        <w:rPr>
          <w:sz w:val="26"/>
          <w:szCs w:val="26"/>
        </w:rPr>
      </w:pPr>
      <w:r>
        <w:rPr>
          <w:sz w:val="26"/>
          <w:szCs w:val="26"/>
        </w:rPr>
        <w:t>Ц</w:t>
      </w:r>
      <w:r w:rsidR="006B7456" w:rsidRPr="00E628A4">
        <w:rPr>
          <w:sz w:val="26"/>
          <w:szCs w:val="26"/>
        </w:rPr>
        <w:t>ель развития туристского сектора заключается в увеличении экономического вклада отрасли в экономику города и создании новых рабочих мест за счет диверсификации туристского продукта, развития перспективных видов туризма и повышения качества и доступности инфраструктуры.</w:t>
      </w:r>
    </w:p>
    <w:p w14:paraId="178056BC" w14:textId="77777777" w:rsidR="006B7456" w:rsidRPr="00E628A4" w:rsidRDefault="006B7456" w:rsidP="0000698A">
      <w:pPr>
        <w:pStyle w:val="ConsPlusNormal"/>
        <w:ind w:firstLine="708"/>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318C1DB3" w14:textId="7517CAD0" w:rsidR="006B7456" w:rsidRPr="00E628A4" w:rsidRDefault="00564822" w:rsidP="0000698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6B7456" w:rsidRPr="00E628A4">
        <w:rPr>
          <w:rFonts w:ascii="Times New Roman" w:hAnsi="Times New Roman" w:cs="Times New Roman"/>
          <w:sz w:val="26"/>
          <w:szCs w:val="26"/>
        </w:rPr>
        <w:t>брендирование</w:t>
      </w:r>
      <w:proofErr w:type="spellEnd"/>
      <w:r w:rsidR="006B7456" w:rsidRPr="00E628A4">
        <w:rPr>
          <w:rFonts w:ascii="Times New Roman" w:hAnsi="Times New Roman" w:cs="Times New Roman"/>
          <w:sz w:val="26"/>
          <w:szCs w:val="26"/>
        </w:rPr>
        <w:t xml:space="preserve"> туристического продукта, формирование комплексных туристических продуктов;</w:t>
      </w:r>
    </w:p>
    <w:p w14:paraId="675C26BB" w14:textId="2CCC81B4" w:rsidR="006B7456" w:rsidRPr="00E628A4" w:rsidRDefault="00564822" w:rsidP="0000698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6B7456" w:rsidRPr="00E628A4">
        <w:rPr>
          <w:rFonts w:ascii="Times New Roman" w:hAnsi="Times New Roman" w:cs="Times New Roman"/>
          <w:sz w:val="26"/>
          <w:szCs w:val="26"/>
        </w:rPr>
        <w:t>рост спроса на туристические услуги (рост популярности экотуризма, развитие туризма "выходного дня", рост популярности гастрономического туризма, рост уровня экологической культуры).</w:t>
      </w:r>
    </w:p>
    <w:p w14:paraId="5546B171" w14:textId="77777777" w:rsidR="006B7456" w:rsidRPr="00E628A4" w:rsidRDefault="006B7456" w:rsidP="0000698A">
      <w:pPr>
        <w:ind w:firstLine="708"/>
        <w:jc w:val="both"/>
        <w:rPr>
          <w:sz w:val="26"/>
          <w:szCs w:val="26"/>
        </w:rPr>
      </w:pPr>
      <w:r w:rsidRPr="00E628A4">
        <w:rPr>
          <w:sz w:val="26"/>
          <w:szCs w:val="26"/>
        </w:rPr>
        <w:t xml:space="preserve">В развитии данного направления важно стимулирование ускоренного развития необходимой для отрасли специализированной туристской инфраструктуры. Задача главным образом, должна выполняться через применение инструментов </w:t>
      </w:r>
      <w:proofErr w:type="spellStart"/>
      <w:r w:rsidRPr="00E628A4">
        <w:rPr>
          <w:sz w:val="26"/>
          <w:szCs w:val="26"/>
        </w:rPr>
        <w:t>муниципально</w:t>
      </w:r>
      <w:proofErr w:type="spellEnd"/>
      <w:r w:rsidRPr="00E628A4">
        <w:rPr>
          <w:sz w:val="26"/>
          <w:szCs w:val="26"/>
        </w:rPr>
        <w:t>-частного партнерства при создании объектов туристской инфраструктуры, а также через создание и поддержание благоприятных условий для развития конкуренции в сфере туристской деятельности, формирования туристско-рекреационного кластера.</w:t>
      </w:r>
    </w:p>
    <w:p w14:paraId="14123044" w14:textId="697E0A01" w:rsidR="006B7456" w:rsidRPr="00E628A4" w:rsidRDefault="006B7456" w:rsidP="0000698A">
      <w:pPr>
        <w:ind w:firstLine="708"/>
        <w:jc w:val="both"/>
        <w:rPr>
          <w:sz w:val="26"/>
          <w:szCs w:val="26"/>
        </w:rPr>
      </w:pPr>
      <w:r w:rsidRPr="00E628A4">
        <w:rPr>
          <w:sz w:val="26"/>
          <w:szCs w:val="26"/>
        </w:rPr>
        <w:t xml:space="preserve">Фокус развития должен быть направлен на повышение уровня туристской и транспортной инфраструктуры, а также доступности и качества туристских услуг, главным образом, в сфере любительской охоты и рыбалки как одного из наиболее популярных и перспективных направлений развития сферы туризма в </w:t>
      </w:r>
      <w:r w:rsidR="003257A6" w:rsidRPr="00E628A4">
        <w:rPr>
          <w:sz w:val="26"/>
          <w:szCs w:val="26"/>
        </w:rPr>
        <w:t>Г</w:t>
      </w:r>
      <w:r w:rsidRPr="00E628A4">
        <w:rPr>
          <w:sz w:val="26"/>
          <w:szCs w:val="26"/>
        </w:rPr>
        <w:t>ородском округе.</w:t>
      </w:r>
    </w:p>
    <w:p w14:paraId="18D26FFB" w14:textId="77777777" w:rsidR="006B7456" w:rsidRPr="00E628A4" w:rsidRDefault="006B7456" w:rsidP="0000698A">
      <w:pPr>
        <w:tabs>
          <w:tab w:val="left" w:pos="142"/>
          <w:tab w:val="left" w:pos="993"/>
        </w:tabs>
        <w:ind w:firstLine="708"/>
        <w:jc w:val="both"/>
        <w:rPr>
          <w:sz w:val="26"/>
          <w:szCs w:val="26"/>
        </w:rPr>
      </w:pPr>
      <w:r w:rsidRPr="00E628A4">
        <w:rPr>
          <w:sz w:val="26"/>
          <w:szCs w:val="26"/>
        </w:rPr>
        <w:t xml:space="preserve">Приоритетными направлениями в сфере туризма на территории города являются следующие: </w:t>
      </w:r>
    </w:p>
    <w:p w14:paraId="5C1EAA67" w14:textId="77777777" w:rsidR="006B7456" w:rsidRPr="00E628A4" w:rsidRDefault="006B7456" w:rsidP="0000698A">
      <w:pPr>
        <w:pStyle w:val="ConsPlusNormal"/>
        <w:ind w:firstLine="708"/>
        <w:jc w:val="both"/>
        <w:rPr>
          <w:rFonts w:ascii="Times New Roman" w:hAnsi="Times New Roman" w:cs="Times New Roman"/>
          <w:sz w:val="26"/>
          <w:szCs w:val="26"/>
        </w:rPr>
      </w:pPr>
      <w:r w:rsidRPr="00E628A4">
        <w:rPr>
          <w:rFonts w:ascii="Times New Roman" w:hAnsi="Times New Roman" w:cs="Times New Roman"/>
          <w:sz w:val="26"/>
          <w:szCs w:val="26"/>
        </w:rPr>
        <w:t>- повышение качества и доступности услуг в сфере внутреннего и въездного туризма;</w:t>
      </w:r>
    </w:p>
    <w:p w14:paraId="1F7C106E" w14:textId="77777777" w:rsidR="006B7456" w:rsidRPr="00E628A4" w:rsidRDefault="006B7456" w:rsidP="0000698A">
      <w:pPr>
        <w:tabs>
          <w:tab w:val="left" w:pos="142"/>
          <w:tab w:val="left" w:pos="993"/>
        </w:tabs>
        <w:ind w:firstLine="708"/>
        <w:jc w:val="both"/>
        <w:rPr>
          <w:sz w:val="26"/>
          <w:szCs w:val="26"/>
        </w:rPr>
      </w:pPr>
      <w:r w:rsidRPr="00E628A4">
        <w:rPr>
          <w:sz w:val="26"/>
          <w:szCs w:val="26"/>
        </w:rPr>
        <w:t>- продвижение туристского продукта на внутреннем туристском рынке.</w:t>
      </w:r>
    </w:p>
    <w:p w14:paraId="758F0BB9" w14:textId="77777777" w:rsidR="006B7456" w:rsidRPr="00E628A4" w:rsidRDefault="006B7456" w:rsidP="0000698A">
      <w:pPr>
        <w:autoSpaceDE w:val="0"/>
        <w:autoSpaceDN w:val="0"/>
        <w:adjustRightInd w:val="0"/>
        <w:ind w:firstLine="708"/>
        <w:jc w:val="both"/>
        <w:rPr>
          <w:sz w:val="26"/>
          <w:szCs w:val="26"/>
        </w:rPr>
      </w:pPr>
      <w:r w:rsidRPr="00E628A4">
        <w:rPr>
          <w:sz w:val="26"/>
          <w:szCs w:val="26"/>
        </w:rPr>
        <w:t>Основными мероприятиями по реализации указанных направлений являются:</w:t>
      </w:r>
    </w:p>
    <w:p w14:paraId="0BC1A827" w14:textId="77777777" w:rsidR="006B7456" w:rsidRPr="00E628A4" w:rsidRDefault="006B7456" w:rsidP="0000698A">
      <w:pPr>
        <w:pStyle w:val="ConsPlusNormal"/>
        <w:ind w:firstLine="708"/>
        <w:jc w:val="both"/>
        <w:rPr>
          <w:rFonts w:ascii="Times New Roman" w:hAnsi="Times New Roman" w:cs="Times New Roman"/>
          <w:sz w:val="26"/>
          <w:szCs w:val="26"/>
        </w:rPr>
      </w:pPr>
      <w:r w:rsidRPr="00E628A4">
        <w:rPr>
          <w:rFonts w:ascii="Times New Roman" w:hAnsi="Times New Roman" w:cs="Times New Roman"/>
          <w:sz w:val="26"/>
          <w:szCs w:val="26"/>
        </w:rPr>
        <w:t>- разработка бренда и дизайн-кода города Нарьян-Мара с целью привлечения дополнительных инвестиционных ресурсов, формирования туристической привлекательности территории и в целом позитивного имиджа города;</w:t>
      </w:r>
    </w:p>
    <w:p w14:paraId="1F5CA208" w14:textId="77777777" w:rsidR="006B7456" w:rsidRPr="00E628A4" w:rsidRDefault="006B7456" w:rsidP="0000698A">
      <w:pPr>
        <w:pStyle w:val="ConsPlusNormal"/>
        <w:ind w:firstLine="708"/>
        <w:jc w:val="both"/>
        <w:rPr>
          <w:rFonts w:ascii="Times New Roman" w:hAnsi="Times New Roman" w:cs="Times New Roman"/>
          <w:sz w:val="26"/>
          <w:szCs w:val="26"/>
        </w:rPr>
      </w:pPr>
      <w:r w:rsidRPr="00E628A4">
        <w:rPr>
          <w:rFonts w:ascii="Times New Roman" w:hAnsi="Times New Roman" w:cs="Times New Roman"/>
          <w:sz w:val="26"/>
          <w:szCs w:val="26"/>
        </w:rPr>
        <w:t>- формирование единой базы данных объектов туристско-рекреационной инфраструктуры Нарьян-Мара;</w:t>
      </w:r>
    </w:p>
    <w:p w14:paraId="3FC0D9C8" w14:textId="77777777" w:rsidR="006B7456" w:rsidRPr="00E628A4" w:rsidRDefault="006B7456" w:rsidP="0000698A">
      <w:pPr>
        <w:pStyle w:val="ConsPlusNormal"/>
        <w:ind w:firstLine="708"/>
        <w:jc w:val="both"/>
        <w:rPr>
          <w:rFonts w:ascii="Times New Roman" w:hAnsi="Times New Roman" w:cs="Times New Roman"/>
          <w:sz w:val="26"/>
          <w:szCs w:val="26"/>
        </w:rPr>
      </w:pPr>
      <w:r w:rsidRPr="00E628A4">
        <w:rPr>
          <w:rFonts w:ascii="Times New Roman" w:hAnsi="Times New Roman" w:cs="Times New Roman"/>
          <w:sz w:val="26"/>
          <w:szCs w:val="26"/>
        </w:rPr>
        <w:t>- сохранение и восстановление памятников истории и культуры, развитие культурно-исторического туризма;</w:t>
      </w:r>
    </w:p>
    <w:p w14:paraId="646FB56E" w14:textId="77777777" w:rsidR="006B7456" w:rsidRPr="00E628A4" w:rsidRDefault="006B7456" w:rsidP="0000698A">
      <w:pPr>
        <w:pStyle w:val="ConsPlusNormal"/>
        <w:ind w:firstLine="708"/>
        <w:jc w:val="both"/>
        <w:rPr>
          <w:rFonts w:ascii="Times New Roman" w:hAnsi="Times New Roman" w:cs="Times New Roman"/>
          <w:sz w:val="26"/>
          <w:szCs w:val="26"/>
        </w:rPr>
      </w:pPr>
      <w:r w:rsidRPr="00E628A4">
        <w:rPr>
          <w:rFonts w:ascii="Times New Roman" w:hAnsi="Times New Roman" w:cs="Times New Roman"/>
          <w:sz w:val="26"/>
          <w:szCs w:val="26"/>
        </w:rPr>
        <w:t>- разработка онлайн приложения "Туристический Нарьян-Мар";</w:t>
      </w:r>
    </w:p>
    <w:p w14:paraId="2C902CC1" w14:textId="346B3DB0" w:rsidR="006B7456" w:rsidRPr="00E628A4" w:rsidRDefault="006B7456" w:rsidP="0000698A">
      <w:pPr>
        <w:pStyle w:val="ConsPlusNormal"/>
        <w:ind w:firstLine="708"/>
        <w:jc w:val="both"/>
        <w:rPr>
          <w:rFonts w:ascii="Times New Roman" w:hAnsi="Times New Roman" w:cs="Times New Roman"/>
          <w:sz w:val="26"/>
          <w:szCs w:val="26"/>
        </w:rPr>
      </w:pPr>
      <w:r w:rsidRPr="00E628A4">
        <w:rPr>
          <w:rFonts w:ascii="Times New Roman" w:hAnsi="Times New Roman" w:cs="Times New Roman"/>
          <w:sz w:val="26"/>
          <w:szCs w:val="26"/>
        </w:rPr>
        <w:t>- поддержка МСП, связанного с разработкой и производством сувенирной продукции с символикой Нарьян-Мара;</w:t>
      </w:r>
    </w:p>
    <w:p w14:paraId="3211C241" w14:textId="77777777" w:rsidR="006B7456" w:rsidRPr="00E628A4" w:rsidRDefault="006B7456" w:rsidP="0000698A">
      <w:pPr>
        <w:pStyle w:val="ConsPlusNormal"/>
        <w:ind w:firstLine="708"/>
        <w:jc w:val="both"/>
        <w:rPr>
          <w:rFonts w:ascii="Times New Roman" w:hAnsi="Times New Roman" w:cs="Times New Roman"/>
          <w:sz w:val="26"/>
          <w:szCs w:val="26"/>
        </w:rPr>
      </w:pPr>
      <w:r w:rsidRPr="00E628A4">
        <w:rPr>
          <w:rFonts w:ascii="Times New Roman" w:hAnsi="Times New Roman" w:cs="Times New Roman"/>
          <w:sz w:val="26"/>
          <w:szCs w:val="26"/>
        </w:rPr>
        <w:t>- формирование системы и использование творческих и креативных способностей, идей и предложений городского сообщества по проведению ярких туристических событий и мероприятий;</w:t>
      </w:r>
    </w:p>
    <w:p w14:paraId="6E55FECB" w14:textId="77777777" w:rsidR="006B7456" w:rsidRPr="00E628A4" w:rsidRDefault="006B7456" w:rsidP="0000698A">
      <w:pPr>
        <w:pStyle w:val="ConsPlusNormal"/>
        <w:ind w:firstLine="708"/>
        <w:jc w:val="both"/>
        <w:rPr>
          <w:rFonts w:ascii="Times New Roman" w:hAnsi="Times New Roman" w:cs="Times New Roman"/>
          <w:sz w:val="26"/>
          <w:szCs w:val="26"/>
        </w:rPr>
      </w:pPr>
      <w:r w:rsidRPr="00E628A4">
        <w:rPr>
          <w:rFonts w:ascii="Times New Roman" w:hAnsi="Times New Roman" w:cs="Times New Roman"/>
          <w:sz w:val="26"/>
          <w:szCs w:val="26"/>
        </w:rPr>
        <w:t>- издание и распространение рекламно-информационных материалов о Нарьян-Маре;</w:t>
      </w:r>
    </w:p>
    <w:p w14:paraId="741CA103" w14:textId="77777777" w:rsidR="006B7456" w:rsidRPr="00E628A4" w:rsidRDefault="006B7456" w:rsidP="0000698A">
      <w:pPr>
        <w:pStyle w:val="ConsPlusNormal"/>
        <w:ind w:firstLine="708"/>
        <w:jc w:val="both"/>
        <w:rPr>
          <w:rFonts w:ascii="Times New Roman" w:hAnsi="Times New Roman" w:cs="Times New Roman"/>
          <w:sz w:val="26"/>
          <w:szCs w:val="26"/>
        </w:rPr>
      </w:pPr>
      <w:r w:rsidRPr="00E628A4">
        <w:rPr>
          <w:rFonts w:ascii="Times New Roman" w:hAnsi="Times New Roman" w:cs="Times New Roman"/>
          <w:sz w:val="26"/>
          <w:szCs w:val="26"/>
        </w:rPr>
        <w:t>- разработка новых экскурсионных маршрутов по Нарьян-Мару и прилегающим территориям;</w:t>
      </w:r>
    </w:p>
    <w:p w14:paraId="71F131BF" w14:textId="0959E641" w:rsidR="006B7456" w:rsidRPr="00E628A4" w:rsidRDefault="006B7456"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участие в российских, региональных и международных туристических выставках, форумах и конференциях.</w:t>
      </w:r>
    </w:p>
    <w:p w14:paraId="2267B9D7" w14:textId="77777777" w:rsidR="00D75BDB" w:rsidRPr="00B84A89" w:rsidRDefault="00D75BDB" w:rsidP="0000698A">
      <w:pPr>
        <w:pStyle w:val="ConsPlusNormal"/>
        <w:ind w:firstLine="709"/>
        <w:jc w:val="both"/>
        <w:rPr>
          <w:rFonts w:ascii="Times New Roman" w:hAnsi="Times New Roman" w:cs="Times New Roman"/>
          <w:sz w:val="26"/>
          <w:szCs w:val="26"/>
        </w:rPr>
      </w:pPr>
    </w:p>
    <w:p w14:paraId="0FC9B192" w14:textId="77777777" w:rsidR="00D75BDB" w:rsidRPr="00B84A89" w:rsidRDefault="00D75BDB" w:rsidP="0000698A">
      <w:pPr>
        <w:pStyle w:val="ConsPlusTitle"/>
        <w:ind w:firstLine="709"/>
        <w:jc w:val="center"/>
        <w:outlineLvl w:val="3"/>
        <w:rPr>
          <w:rFonts w:ascii="Times New Roman" w:hAnsi="Times New Roman" w:cs="Times New Roman"/>
          <w:b w:val="0"/>
          <w:sz w:val="26"/>
          <w:szCs w:val="26"/>
        </w:rPr>
      </w:pPr>
      <w:r w:rsidRPr="00B84A89">
        <w:rPr>
          <w:rFonts w:ascii="Times New Roman" w:hAnsi="Times New Roman" w:cs="Times New Roman"/>
          <w:b w:val="0"/>
          <w:sz w:val="26"/>
          <w:szCs w:val="26"/>
        </w:rPr>
        <w:t>3.2.4. Повышение инвестиционной привлекательности</w:t>
      </w:r>
    </w:p>
    <w:p w14:paraId="26D4C305" w14:textId="77777777" w:rsidR="00E452D0" w:rsidRPr="00E628A4" w:rsidRDefault="00E452D0" w:rsidP="0000698A">
      <w:pPr>
        <w:pStyle w:val="ConsPlusTitle"/>
        <w:ind w:firstLine="709"/>
        <w:jc w:val="center"/>
        <w:outlineLvl w:val="3"/>
        <w:rPr>
          <w:rFonts w:ascii="Times New Roman" w:hAnsi="Times New Roman" w:cs="Times New Roman"/>
          <w:sz w:val="26"/>
          <w:szCs w:val="26"/>
        </w:rPr>
      </w:pPr>
    </w:p>
    <w:p w14:paraId="47ADF871" w14:textId="596158E9" w:rsidR="00D75BDB" w:rsidRPr="00E628A4" w:rsidRDefault="00197C1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Ц</w:t>
      </w:r>
      <w:r w:rsidR="00D75BDB" w:rsidRPr="00E628A4">
        <w:rPr>
          <w:rFonts w:ascii="Times New Roman" w:hAnsi="Times New Roman" w:cs="Times New Roman"/>
          <w:sz w:val="26"/>
          <w:szCs w:val="26"/>
        </w:rPr>
        <w:t xml:space="preserve">ель </w:t>
      </w:r>
      <w:r w:rsidR="00A533D5">
        <w:rPr>
          <w:rFonts w:ascii="Times New Roman" w:hAnsi="Times New Roman" w:cs="Times New Roman"/>
          <w:sz w:val="26"/>
          <w:szCs w:val="26"/>
        </w:rPr>
        <w:t xml:space="preserve">- </w:t>
      </w:r>
      <w:r w:rsidR="00D75BDB" w:rsidRPr="00E628A4">
        <w:rPr>
          <w:rFonts w:ascii="Times New Roman" w:hAnsi="Times New Roman" w:cs="Times New Roman"/>
          <w:sz w:val="26"/>
          <w:szCs w:val="26"/>
        </w:rPr>
        <w:t>устойчивое развитие инвестиционной деятельности.</w:t>
      </w:r>
    </w:p>
    <w:p w14:paraId="7820EF0C" w14:textId="77777777" w:rsidR="00D75BDB" w:rsidRPr="00E628A4" w:rsidRDefault="00D75BD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 и тренды:</w:t>
      </w:r>
    </w:p>
    <w:p w14:paraId="227FA40F" w14:textId="3C989ED9"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усиление роли крупных федеральных компаний и других якорных инвесторов;</w:t>
      </w:r>
    </w:p>
    <w:p w14:paraId="15C5A14D" w14:textId="4612B71C"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усиление промышленной кооперации;</w:t>
      </w:r>
    </w:p>
    <w:p w14:paraId="59C9D63F" w14:textId="57078390"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развитие инфраструктуры для инвесторов, промышленных площадок и парков;</w:t>
      </w:r>
    </w:p>
    <w:p w14:paraId="2F2D0F78" w14:textId="564F15B6"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формирование систем "одного окна" для инвесторов, комплексное сопровождение инвестиционных проектов.</w:t>
      </w:r>
    </w:p>
    <w:p w14:paraId="6EB74D9A" w14:textId="77777777" w:rsidR="00D75BDB" w:rsidRPr="00E628A4" w:rsidRDefault="00D75BD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Задача - обеспечение устойчивого инвестиционного развития, улучшение инвестиционного климата и развитие конкуренции, создание условий для привлечения инвестиций в ключевые отрасли экономики города.</w:t>
      </w:r>
    </w:p>
    <w:p w14:paraId="0928F314" w14:textId="77777777" w:rsidR="00D75BDB" w:rsidRPr="00E628A4" w:rsidRDefault="00D75BDB" w:rsidP="0000698A">
      <w:pPr>
        <w:tabs>
          <w:tab w:val="left" w:pos="142"/>
          <w:tab w:val="left" w:pos="993"/>
        </w:tabs>
        <w:ind w:firstLine="709"/>
        <w:jc w:val="both"/>
        <w:rPr>
          <w:sz w:val="26"/>
          <w:szCs w:val="26"/>
        </w:rPr>
      </w:pPr>
      <w:r w:rsidRPr="00E628A4">
        <w:rPr>
          <w:sz w:val="26"/>
          <w:szCs w:val="26"/>
        </w:rPr>
        <w:t>Приоритетным направлением в сфере повышения инвестиционной привлекательности города является создание условий для развития инвестиционной деятельности.</w:t>
      </w:r>
    </w:p>
    <w:p w14:paraId="0301E990" w14:textId="77777777" w:rsidR="00D75BDB" w:rsidRPr="00E628A4" w:rsidRDefault="00D75BDB" w:rsidP="0000698A">
      <w:pPr>
        <w:autoSpaceDE w:val="0"/>
        <w:autoSpaceDN w:val="0"/>
        <w:adjustRightInd w:val="0"/>
        <w:ind w:firstLine="709"/>
        <w:jc w:val="both"/>
        <w:rPr>
          <w:sz w:val="26"/>
          <w:szCs w:val="26"/>
        </w:rPr>
      </w:pPr>
      <w:r w:rsidRPr="00E628A4">
        <w:rPr>
          <w:sz w:val="26"/>
          <w:szCs w:val="26"/>
        </w:rPr>
        <w:t>Основными мероприятиями по реализации указанных направлений являются:</w:t>
      </w:r>
    </w:p>
    <w:p w14:paraId="7B69DBA0" w14:textId="3300BE43"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совершенствование нормативной правовой базы в сфере регулирования инвестиционной деятельности;</w:t>
      </w:r>
    </w:p>
    <w:p w14:paraId="271B90AD" w14:textId="3E8FCD55"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совершенствование "дорожной карты" по обеспечению благоприятного инвестиционного климата в городе Нарьян-Маре;</w:t>
      </w:r>
    </w:p>
    <w:p w14:paraId="6789F784" w14:textId="2DC50A2D"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использование интернет-портала для аккумулирования информационно-аналитических материалов, результатов обзоров и распространения лучших практик с презентацией проектов, привлекательных объектов недвижимости и земельных участков;</w:t>
      </w:r>
    </w:p>
    <w:p w14:paraId="32E96569" w14:textId="7B242115"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размещение на сайте Администрации города Нарьян-Мара информации по вопросам регулирования инвестиционной деятельности;</w:t>
      </w:r>
    </w:p>
    <w:p w14:paraId="3EE43A8C" w14:textId="3416206F"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сопровождение приоритетных инвестиционных проектов;</w:t>
      </w:r>
    </w:p>
    <w:p w14:paraId="54A6D8B0" w14:textId="4FE71B43"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формирование и ведение информационной базы инвестиционных проектов;</w:t>
      </w:r>
    </w:p>
    <w:p w14:paraId="1FD3AAE3" w14:textId="700DCA7B"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обеспечение эффективного взаимодействия Администрации города Нарьян-Мара и субъектов инвестиционной деятельности;</w:t>
      </w:r>
    </w:p>
    <w:p w14:paraId="164F7CDE" w14:textId="5C1DB529"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мониторинг реализации инвестиционных проектов организациями всех форм собственности, расположенными на территории города Нарьян-Мара;</w:t>
      </w:r>
    </w:p>
    <w:p w14:paraId="0275FF2F" w14:textId="7ABBD60F"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содействие созданию индустриального (агропромышленного) парка, который будет функционировать и последовательно расширяться для целей развития отрасли пищевой перерабатывающей промышленности, прежде всего применительно к продукции отрасли животноводства;</w:t>
      </w:r>
    </w:p>
    <w:p w14:paraId="03CB59D6" w14:textId="130FFA6F"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 xml:space="preserve">использование механизмов </w:t>
      </w:r>
      <w:proofErr w:type="spellStart"/>
      <w:r w:rsidR="00D75BDB" w:rsidRPr="00E628A4">
        <w:rPr>
          <w:rFonts w:ascii="Times New Roman" w:hAnsi="Times New Roman" w:cs="Times New Roman"/>
          <w:sz w:val="26"/>
          <w:szCs w:val="26"/>
        </w:rPr>
        <w:t>частно</w:t>
      </w:r>
      <w:proofErr w:type="spellEnd"/>
      <w:r w:rsidR="00D75BDB" w:rsidRPr="00E628A4">
        <w:rPr>
          <w:rFonts w:ascii="Times New Roman" w:hAnsi="Times New Roman" w:cs="Times New Roman"/>
          <w:sz w:val="26"/>
          <w:szCs w:val="26"/>
        </w:rPr>
        <w:t>-муниципального партнерства для обеспечения качественной и доступной муниципальной инфраструктуры для предпринимателей;</w:t>
      </w:r>
    </w:p>
    <w:p w14:paraId="2B421D38" w14:textId="670726E6" w:rsidR="00D75BD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75BDB" w:rsidRPr="00E628A4">
        <w:rPr>
          <w:rFonts w:ascii="Times New Roman" w:hAnsi="Times New Roman" w:cs="Times New Roman"/>
          <w:sz w:val="26"/>
          <w:szCs w:val="26"/>
        </w:rPr>
        <w:t>планирование и организация межмуниципального сотрудничества Администрации города Нарьян-Мара с городами-партнерами, с муниципальными образованиями Российской Федерации и зарубежных стран.</w:t>
      </w:r>
    </w:p>
    <w:p w14:paraId="005122CC" w14:textId="77777777" w:rsidR="00D75BDB" w:rsidRPr="00E628A4" w:rsidRDefault="00D75BDB" w:rsidP="0000698A">
      <w:pPr>
        <w:pStyle w:val="ConsPlusNormal"/>
        <w:ind w:firstLine="709"/>
        <w:jc w:val="both"/>
        <w:rPr>
          <w:rFonts w:ascii="Times New Roman" w:hAnsi="Times New Roman" w:cs="Times New Roman"/>
          <w:sz w:val="26"/>
          <w:szCs w:val="26"/>
        </w:rPr>
      </w:pPr>
    </w:p>
    <w:p w14:paraId="5AD41693" w14:textId="77777777" w:rsidR="00D75BDB" w:rsidRPr="00B84A89" w:rsidRDefault="00D75BDB" w:rsidP="0000698A">
      <w:pPr>
        <w:pStyle w:val="2"/>
        <w:numPr>
          <w:ilvl w:val="1"/>
          <w:numId w:val="0"/>
        </w:numPr>
        <w:tabs>
          <w:tab w:val="left" w:pos="1134"/>
          <w:tab w:val="left" w:pos="1276"/>
        </w:tabs>
        <w:ind w:firstLine="567"/>
        <w:rPr>
          <w:sz w:val="26"/>
          <w:szCs w:val="26"/>
        </w:rPr>
      </w:pPr>
      <w:r w:rsidRPr="00B84A89">
        <w:rPr>
          <w:sz w:val="26"/>
          <w:szCs w:val="26"/>
        </w:rPr>
        <w:t>3.2.5. Цифровая экономика и "умный" город</w:t>
      </w:r>
    </w:p>
    <w:p w14:paraId="4B4A5E39" w14:textId="77777777" w:rsidR="00E452D0" w:rsidRPr="00E452D0" w:rsidRDefault="00E452D0" w:rsidP="0000698A"/>
    <w:p w14:paraId="1572ED08" w14:textId="77777777" w:rsidR="00D75BDB" w:rsidRPr="00E628A4" w:rsidRDefault="00D75BD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Национальный проект "Цифровая экономика" носит комплексный межведомственный характер, в рамках которого планируется развить информационную инфраструктуру и информационную безопасность, осуществить подготовку кадров для цифровой экономики, а также внедрить цифровое государственное управление.</w:t>
      </w:r>
    </w:p>
    <w:p w14:paraId="74FC0765" w14:textId="77777777" w:rsidR="00D75BDB" w:rsidRPr="00E628A4" w:rsidRDefault="00D75BD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целях ускоренного внедрения цифровых технологий в экономике и социальной сфере муниципального образования "Городской округ "Город Нарьян-Мар" необходимо обеспечить создание условий для развития устойчивой и безопасной информационно-телекоммуникационной инфраструктуры высокоскоростной передачи, обработки и хранения данных преимущественно на основе отечественных разработок, использования населением, организациями, органами местного самоуправления отечественных информационных технологий, формирования новой регуляторной среды, формирования новой технологической основы для развития экономики и социальной сферы.</w:t>
      </w:r>
    </w:p>
    <w:p w14:paraId="03B4B671" w14:textId="34B83789" w:rsidR="00D75BDB" w:rsidRPr="00E628A4" w:rsidRDefault="00197C1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Ц</w:t>
      </w:r>
      <w:r w:rsidR="00D75BDB" w:rsidRPr="00E628A4">
        <w:rPr>
          <w:rFonts w:ascii="Times New Roman" w:hAnsi="Times New Roman" w:cs="Times New Roman"/>
          <w:sz w:val="26"/>
          <w:szCs w:val="26"/>
        </w:rPr>
        <w:t>ель – внедрение и развитие цифровой экономики на территории города.</w:t>
      </w:r>
    </w:p>
    <w:p w14:paraId="46C7AD32" w14:textId="77777777" w:rsidR="00D75BDB" w:rsidRPr="00E628A4" w:rsidRDefault="00D75BD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754C2E14" w14:textId="77777777" w:rsidR="00D75BDB" w:rsidRPr="00E628A4" w:rsidRDefault="00D75BD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w:t>
      </w:r>
      <w:proofErr w:type="spellStart"/>
      <w:r w:rsidRPr="00E628A4">
        <w:rPr>
          <w:rFonts w:ascii="Times New Roman" w:hAnsi="Times New Roman" w:cs="Times New Roman"/>
          <w:sz w:val="26"/>
          <w:szCs w:val="26"/>
        </w:rPr>
        <w:t>цифровизация</w:t>
      </w:r>
      <w:proofErr w:type="spellEnd"/>
      <w:r w:rsidRPr="00E628A4">
        <w:rPr>
          <w:rFonts w:ascii="Times New Roman" w:hAnsi="Times New Roman" w:cs="Times New Roman"/>
          <w:sz w:val="26"/>
          <w:szCs w:val="26"/>
        </w:rPr>
        <w:t xml:space="preserve"> и внедрение информационных технологий в различных сферах городского хозяйства (ЖКХ, общественный транспорт, социальная сфера, муниципальное управление);</w:t>
      </w:r>
    </w:p>
    <w:p w14:paraId="0690AA15" w14:textId="77777777" w:rsidR="00D75BDB" w:rsidRPr="00E628A4" w:rsidRDefault="00D75BD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реализация ведущими городами мира стратегий создания "умных" городов, предполагающих минимизацию городских ресурсов за счет внедрения цифровых технологий;</w:t>
      </w:r>
    </w:p>
    <w:p w14:paraId="76D9A1FF" w14:textId="77777777" w:rsidR="00D75BDB" w:rsidRPr="00E628A4" w:rsidRDefault="00D75BD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интеграция информационно-коммуникационных технологий и интернет-продуктов для управления городским имуществом;</w:t>
      </w:r>
    </w:p>
    <w:p w14:paraId="1628A096" w14:textId="77777777" w:rsidR="00D75BDB" w:rsidRPr="00E628A4" w:rsidRDefault="00D75BD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Задача - развитие и широкое внедрение информационных технологий и цифровой экономики, а также повышение цифровой грамотности населения.</w:t>
      </w:r>
    </w:p>
    <w:p w14:paraId="2FA5522A" w14:textId="77777777" w:rsidR="00D75BDB" w:rsidRPr="00E628A4" w:rsidRDefault="00D75BD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Приоритетным направлением является </w:t>
      </w:r>
      <w:r w:rsidRPr="00E628A4">
        <w:rPr>
          <w:rFonts w:ascii="Times New Roman" w:eastAsiaTheme="minorHAnsi" w:hAnsi="Times New Roman" w:cs="Times New Roman"/>
          <w:sz w:val="26"/>
          <w:szCs w:val="26"/>
          <w:lang w:eastAsia="en-US"/>
        </w:rPr>
        <w:t>модернизация городского хозяйства посредством внедрения цифровых технологий и платформенных решений ("умный город").</w:t>
      </w:r>
    </w:p>
    <w:p w14:paraId="744DED85" w14:textId="77777777" w:rsidR="00D75BDB" w:rsidRPr="00E628A4" w:rsidRDefault="00D75BDB" w:rsidP="0000698A">
      <w:pPr>
        <w:autoSpaceDE w:val="0"/>
        <w:autoSpaceDN w:val="0"/>
        <w:adjustRightInd w:val="0"/>
        <w:ind w:firstLine="709"/>
        <w:jc w:val="both"/>
        <w:rPr>
          <w:sz w:val="26"/>
          <w:szCs w:val="26"/>
        </w:rPr>
      </w:pPr>
      <w:r w:rsidRPr="00E628A4">
        <w:rPr>
          <w:sz w:val="26"/>
          <w:szCs w:val="26"/>
        </w:rPr>
        <w:t xml:space="preserve">Основными мероприятиями по реализации указанного направления являются: </w:t>
      </w:r>
    </w:p>
    <w:p w14:paraId="6C9E0678" w14:textId="77777777" w:rsidR="00D75BDB" w:rsidRPr="00E628A4" w:rsidRDefault="00D75BDB" w:rsidP="0000698A">
      <w:pPr>
        <w:autoSpaceDE w:val="0"/>
        <w:autoSpaceDN w:val="0"/>
        <w:adjustRightInd w:val="0"/>
        <w:ind w:firstLine="709"/>
        <w:jc w:val="both"/>
        <w:rPr>
          <w:sz w:val="26"/>
          <w:szCs w:val="26"/>
        </w:rPr>
      </w:pPr>
      <w:r w:rsidRPr="00E628A4">
        <w:rPr>
          <w:sz w:val="26"/>
          <w:szCs w:val="26"/>
        </w:rPr>
        <w:t>- участие в реализации региональных проектов Ненецкого автономного округа в рамках национального проекта "Цифровая экономика Российской Федерации" ("Информационное общество Ненецкого автономного округа"; "</w:t>
      </w:r>
      <w:r w:rsidRPr="00E628A4">
        <w:rPr>
          <w:rFonts w:eastAsiaTheme="minorHAnsi"/>
          <w:sz w:val="26"/>
          <w:szCs w:val="26"/>
          <w:lang w:eastAsia="en-US"/>
        </w:rPr>
        <w:t>Информационная безопасность (Ненецкий автономный округ)",</w:t>
      </w:r>
      <w:r w:rsidRPr="00E628A4">
        <w:rPr>
          <w:sz w:val="26"/>
          <w:szCs w:val="26"/>
        </w:rPr>
        <w:t xml:space="preserve"> </w:t>
      </w:r>
      <w:r w:rsidRPr="00E628A4">
        <w:rPr>
          <w:rFonts w:eastAsiaTheme="minorHAnsi"/>
          <w:sz w:val="26"/>
          <w:szCs w:val="26"/>
          <w:lang w:eastAsia="en-US"/>
        </w:rPr>
        <w:t>"Цифровое государственное управление (Ненецкий автономный округ)</w:t>
      </w:r>
      <w:r w:rsidRPr="00E628A4">
        <w:rPr>
          <w:sz w:val="26"/>
          <w:szCs w:val="26"/>
        </w:rPr>
        <w:t xml:space="preserve">); </w:t>
      </w:r>
    </w:p>
    <w:p w14:paraId="056B0CE1" w14:textId="77777777" w:rsidR="00D75BDB" w:rsidRPr="00E628A4" w:rsidRDefault="00D75BDB" w:rsidP="0000698A">
      <w:pPr>
        <w:autoSpaceDE w:val="0"/>
        <w:autoSpaceDN w:val="0"/>
        <w:adjustRightInd w:val="0"/>
        <w:ind w:firstLine="709"/>
        <w:jc w:val="both"/>
        <w:rPr>
          <w:sz w:val="26"/>
          <w:szCs w:val="26"/>
        </w:rPr>
      </w:pPr>
      <w:r w:rsidRPr="00E628A4">
        <w:rPr>
          <w:sz w:val="26"/>
          <w:szCs w:val="26"/>
        </w:rPr>
        <w:t xml:space="preserve">- содействие внедрению информационных технологий в ключевых сферах городского хозяйства, в том числе: </w:t>
      </w:r>
    </w:p>
    <w:p w14:paraId="76D9BAC6" w14:textId="77777777" w:rsidR="00D75BDB" w:rsidRPr="00E628A4" w:rsidRDefault="00D75BDB" w:rsidP="0000698A">
      <w:pPr>
        <w:autoSpaceDE w:val="0"/>
        <w:autoSpaceDN w:val="0"/>
        <w:adjustRightInd w:val="0"/>
        <w:ind w:firstLine="709"/>
        <w:jc w:val="both"/>
        <w:rPr>
          <w:sz w:val="26"/>
          <w:szCs w:val="26"/>
        </w:rPr>
      </w:pPr>
      <w:r w:rsidRPr="00E628A4">
        <w:rPr>
          <w:sz w:val="26"/>
          <w:szCs w:val="26"/>
        </w:rPr>
        <w:t>- "умная" энергетика (</w:t>
      </w:r>
      <w:proofErr w:type="spellStart"/>
      <w:r w:rsidRPr="00E628A4">
        <w:rPr>
          <w:sz w:val="26"/>
          <w:szCs w:val="26"/>
        </w:rPr>
        <w:t>энергоэффективные</w:t>
      </w:r>
      <w:proofErr w:type="spellEnd"/>
      <w:r w:rsidRPr="00E628A4">
        <w:rPr>
          <w:sz w:val="26"/>
          <w:szCs w:val="26"/>
        </w:rPr>
        <w:t xml:space="preserve"> системы ЖКХ, электронные технологии сбора показаний потребления электроэнергии, системы распределения и управления электроэнергией); </w:t>
      </w:r>
    </w:p>
    <w:p w14:paraId="19DF3020" w14:textId="77777777" w:rsidR="00D75BDB" w:rsidRPr="00E628A4" w:rsidRDefault="00D75BDB" w:rsidP="0000698A">
      <w:pPr>
        <w:autoSpaceDE w:val="0"/>
        <w:autoSpaceDN w:val="0"/>
        <w:adjustRightInd w:val="0"/>
        <w:ind w:firstLine="709"/>
        <w:jc w:val="both"/>
        <w:rPr>
          <w:sz w:val="26"/>
          <w:szCs w:val="26"/>
        </w:rPr>
      </w:pPr>
      <w:r w:rsidRPr="00E628A4">
        <w:rPr>
          <w:sz w:val="26"/>
          <w:szCs w:val="26"/>
        </w:rPr>
        <w:t xml:space="preserve">- "умные" дома (подключение электронных приборов к сети "Интернет", системы учета ресурсов ЖКХ, новые технологические стандарты при реализации строительства новых домов); </w:t>
      </w:r>
    </w:p>
    <w:p w14:paraId="2245E836" w14:textId="77777777" w:rsidR="00D75BDB" w:rsidRPr="00E628A4" w:rsidRDefault="00D75BDB" w:rsidP="0000698A">
      <w:pPr>
        <w:autoSpaceDE w:val="0"/>
        <w:autoSpaceDN w:val="0"/>
        <w:adjustRightInd w:val="0"/>
        <w:ind w:firstLine="709"/>
        <w:jc w:val="both"/>
        <w:rPr>
          <w:sz w:val="26"/>
          <w:szCs w:val="26"/>
        </w:rPr>
      </w:pPr>
      <w:r w:rsidRPr="00E628A4">
        <w:rPr>
          <w:sz w:val="26"/>
          <w:szCs w:val="26"/>
        </w:rPr>
        <w:t>- "умный" транспорт ("умные" светофоры, навигация для общественного транспорта, "умное" управление загруженностью маршрутов и прогноз пассажиропотоков);</w:t>
      </w:r>
    </w:p>
    <w:p w14:paraId="6EEA1603" w14:textId="77777777" w:rsidR="00D75BDB" w:rsidRPr="00E628A4" w:rsidRDefault="00D75BDB" w:rsidP="0000698A">
      <w:pPr>
        <w:autoSpaceDE w:val="0"/>
        <w:autoSpaceDN w:val="0"/>
        <w:adjustRightInd w:val="0"/>
        <w:ind w:firstLine="709"/>
        <w:jc w:val="both"/>
        <w:rPr>
          <w:sz w:val="26"/>
          <w:szCs w:val="26"/>
        </w:rPr>
      </w:pPr>
      <w:r w:rsidRPr="00E628A4">
        <w:rPr>
          <w:sz w:val="26"/>
          <w:szCs w:val="26"/>
        </w:rPr>
        <w:t xml:space="preserve">- информационные технологии в городе (покрытие сетью </w:t>
      </w:r>
      <w:proofErr w:type="spellStart"/>
      <w:r w:rsidRPr="00E628A4">
        <w:rPr>
          <w:sz w:val="26"/>
          <w:szCs w:val="26"/>
        </w:rPr>
        <w:t>Wi-Fi</w:t>
      </w:r>
      <w:proofErr w:type="spellEnd"/>
      <w:r w:rsidRPr="00E628A4">
        <w:rPr>
          <w:sz w:val="26"/>
          <w:szCs w:val="26"/>
        </w:rPr>
        <w:t xml:space="preserve"> общественных пространств, "умная" подсветка пешеходных переходов, реагирующая на движение, "умное" городское освещение и др.);</w:t>
      </w:r>
    </w:p>
    <w:p w14:paraId="255B6C59" w14:textId="77777777" w:rsidR="00D75BDB" w:rsidRPr="00E628A4" w:rsidRDefault="00D75BDB" w:rsidP="0000698A">
      <w:pPr>
        <w:autoSpaceDE w:val="0"/>
        <w:autoSpaceDN w:val="0"/>
        <w:adjustRightInd w:val="0"/>
        <w:ind w:firstLine="709"/>
        <w:jc w:val="both"/>
        <w:rPr>
          <w:sz w:val="26"/>
          <w:szCs w:val="26"/>
        </w:rPr>
      </w:pPr>
      <w:r w:rsidRPr="00E628A4">
        <w:rPr>
          <w:sz w:val="26"/>
          <w:szCs w:val="26"/>
        </w:rPr>
        <w:t xml:space="preserve">- "умная" безопасность (системы </w:t>
      </w:r>
      <w:proofErr w:type="spellStart"/>
      <w:r w:rsidRPr="00E628A4">
        <w:rPr>
          <w:sz w:val="26"/>
          <w:szCs w:val="26"/>
        </w:rPr>
        <w:t>видеофиксации</w:t>
      </w:r>
      <w:proofErr w:type="spellEnd"/>
      <w:r w:rsidRPr="00E628A4">
        <w:rPr>
          <w:sz w:val="26"/>
          <w:szCs w:val="26"/>
        </w:rPr>
        <w:t xml:space="preserve"> нарушений, мониторинг дорожного движения, сбор и анализ информации о городе (</w:t>
      </w:r>
      <w:proofErr w:type="spellStart"/>
      <w:r w:rsidRPr="00E628A4">
        <w:rPr>
          <w:sz w:val="26"/>
          <w:szCs w:val="26"/>
        </w:rPr>
        <w:t>big</w:t>
      </w:r>
      <w:proofErr w:type="spellEnd"/>
      <w:r w:rsidRPr="00E628A4">
        <w:rPr>
          <w:sz w:val="26"/>
          <w:szCs w:val="26"/>
        </w:rPr>
        <w:t xml:space="preserve"> </w:t>
      </w:r>
      <w:proofErr w:type="spellStart"/>
      <w:r w:rsidRPr="00E628A4">
        <w:rPr>
          <w:sz w:val="26"/>
          <w:szCs w:val="26"/>
        </w:rPr>
        <w:t>data</w:t>
      </w:r>
      <w:proofErr w:type="spellEnd"/>
      <w:r w:rsidRPr="00E628A4">
        <w:rPr>
          <w:sz w:val="26"/>
          <w:szCs w:val="26"/>
        </w:rPr>
        <w:t>) для предсказательной аналитики;</w:t>
      </w:r>
    </w:p>
    <w:p w14:paraId="3F586487" w14:textId="635D071B" w:rsidR="00D75BDB" w:rsidRPr="00E628A4" w:rsidRDefault="00D75BDB" w:rsidP="0000698A">
      <w:pPr>
        <w:autoSpaceDE w:val="0"/>
        <w:autoSpaceDN w:val="0"/>
        <w:adjustRightInd w:val="0"/>
        <w:ind w:firstLine="709"/>
        <w:jc w:val="both"/>
        <w:rPr>
          <w:sz w:val="26"/>
          <w:szCs w:val="26"/>
        </w:rPr>
      </w:pPr>
      <w:r w:rsidRPr="00E628A4">
        <w:rPr>
          <w:sz w:val="26"/>
          <w:szCs w:val="26"/>
        </w:rPr>
        <w:t xml:space="preserve">- реализации проекта "Умный город", направленного на обеспечение современного качества жизни за счет применения инновационных технологий, экономичного и </w:t>
      </w:r>
      <w:proofErr w:type="spellStart"/>
      <w:r w:rsidRPr="00E628A4">
        <w:rPr>
          <w:sz w:val="26"/>
          <w:szCs w:val="26"/>
        </w:rPr>
        <w:t>экологичного</w:t>
      </w:r>
      <w:proofErr w:type="spellEnd"/>
      <w:r w:rsidRPr="00E628A4">
        <w:rPr>
          <w:sz w:val="26"/>
          <w:szCs w:val="26"/>
        </w:rPr>
        <w:t xml:space="preserve"> использования городских систем жизнедеятельности</w:t>
      </w:r>
      <w:r w:rsidR="00745DC4" w:rsidRPr="00E628A4">
        <w:rPr>
          <w:sz w:val="26"/>
          <w:szCs w:val="26"/>
        </w:rPr>
        <w:t>;</w:t>
      </w:r>
    </w:p>
    <w:p w14:paraId="3D1572D9" w14:textId="77777777" w:rsidR="00D75BDB" w:rsidRPr="00E628A4" w:rsidRDefault="00D75BDB" w:rsidP="0000698A">
      <w:pPr>
        <w:autoSpaceDE w:val="0"/>
        <w:autoSpaceDN w:val="0"/>
        <w:adjustRightInd w:val="0"/>
        <w:ind w:firstLine="709"/>
        <w:jc w:val="both"/>
        <w:rPr>
          <w:sz w:val="26"/>
          <w:szCs w:val="26"/>
        </w:rPr>
      </w:pPr>
      <w:r w:rsidRPr="00E628A4">
        <w:rPr>
          <w:sz w:val="26"/>
          <w:szCs w:val="26"/>
        </w:rPr>
        <w:t>- использование открытых образовательных онлайн-платформ для повышения среди взрослого населения цифровой грамотности, ключевых компетенций, необходимых цифровой экономике;</w:t>
      </w:r>
    </w:p>
    <w:p w14:paraId="02E6822F" w14:textId="7857F44F" w:rsidR="00745DC4" w:rsidRPr="00E628A4" w:rsidRDefault="00D75BDB" w:rsidP="0000698A">
      <w:pPr>
        <w:autoSpaceDE w:val="0"/>
        <w:autoSpaceDN w:val="0"/>
        <w:adjustRightInd w:val="0"/>
        <w:ind w:firstLine="709"/>
        <w:jc w:val="both"/>
        <w:rPr>
          <w:sz w:val="26"/>
          <w:szCs w:val="26"/>
        </w:rPr>
      </w:pPr>
      <w:r w:rsidRPr="00E628A4">
        <w:rPr>
          <w:sz w:val="26"/>
          <w:szCs w:val="26"/>
        </w:rPr>
        <w:t xml:space="preserve">- выявление, поддержка и развитие талантливых школьников и студентов, проявляющих свои способности в области математики и программирования; популяризация сферы информационных технологий среди учащихся; ранняя профориентация детей и юношества в области </w:t>
      </w:r>
      <w:proofErr w:type="spellStart"/>
      <w:r w:rsidRPr="00E628A4">
        <w:rPr>
          <w:sz w:val="26"/>
          <w:szCs w:val="26"/>
        </w:rPr>
        <w:t>вендорных</w:t>
      </w:r>
      <w:proofErr w:type="spellEnd"/>
      <w:r w:rsidRPr="00E628A4">
        <w:rPr>
          <w:sz w:val="26"/>
          <w:szCs w:val="26"/>
        </w:rPr>
        <w:t xml:space="preserve"> специальностей и программирования.</w:t>
      </w:r>
    </w:p>
    <w:p w14:paraId="6144652C" w14:textId="77777777" w:rsidR="00101C3C" w:rsidRPr="00B84A89" w:rsidRDefault="00101C3C" w:rsidP="0000698A">
      <w:pPr>
        <w:autoSpaceDE w:val="0"/>
        <w:autoSpaceDN w:val="0"/>
        <w:adjustRightInd w:val="0"/>
        <w:ind w:firstLine="709"/>
        <w:jc w:val="both"/>
        <w:rPr>
          <w:sz w:val="26"/>
          <w:szCs w:val="26"/>
        </w:rPr>
      </w:pPr>
    </w:p>
    <w:p w14:paraId="5E0B21E1" w14:textId="77777777" w:rsidR="00745DC4" w:rsidRPr="00B84A89" w:rsidRDefault="00745DC4" w:rsidP="0000698A">
      <w:pPr>
        <w:pStyle w:val="ConsPlusNormal"/>
        <w:ind w:firstLine="0"/>
        <w:jc w:val="center"/>
        <w:rPr>
          <w:rFonts w:ascii="Times New Roman" w:hAnsi="Times New Roman" w:cs="Times New Roman"/>
          <w:sz w:val="26"/>
          <w:szCs w:val="26"/>
        </w:rPr>
      </w:pPr>
      <w:r w:rsidRPr="00B84A89">
        <w:rPr>
          <w:rFonts w:ascii="Times New Roman" w:hAnsi="Times New Roman" w:cs="Times New Roman"/>
          <w:sz w:val="26"/>
          <w:szCs w:val="26"/>
        </w:rPr>
        <w:t>3.3. Повышение качества городской среды</w:t>
      </w:r>
    </w:p>
    <w:p w14:paraId="7F0D8E84" w14:textId="77777777" w:rsidR="00E452D0" w:rsidRPr="00E628A4" w:rsidRDefault="00E452D0" w:rsidP="0000698A">
      <w:pPr>
        <w:pStyle w:val="ConsPlusNormal"/>
        <w:ind w:firstLine="0"/>
        <w:jc w:val="center"/>
        <w:rPr>
          <w:rFonts w:ascii="Times New Roman" w:hAnsi="Times New Roman" w:cs="Times New Roman"/>
          <w:b/>
          <w:sz w:val="26"/>
          <w:szCs w:val="26"/>
        </w:rPr>
      </w:pPr>
    </w:p>
    <w:p w14:paraId="6C1FAABF" w14:textId="563AAA2A" w:rsidR="00745DC4" w:rsidRPr="00A5207A" w:rsidRDefault="00197C1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Стратегическая ц</w:t>
      </w:r>
      <w:r w:rsidR="00745DC4" w:rsidRPr="00E628A4">
        <w:rPr>
          <w:rFonts w:ascii="Times New Roman" w:hAnsi="Times New Roman" w:cs="Times New Roman"/>
          <w:sz w:val="26"/>
          <w:szCs w:val="26"/>
        </w:rPr>
        <w:t xml:space="preserve">ель - </w:t>
      </w:r>
      <w:r w:rsidR="00A5207A" w:rsidRPr="00A5207A">
        <w:rPr>
          <w:rFonts w:ascii="Times New Roman" w:hAnsi="Times New Roman" w:cs="Times New Roman"/>
          <w:sz w:val="26"/>
          <w:szCs w:val="26"/>
        </w:rPr>
        <w:t>формирование качественной и безопасной среды жизнедеятельности</w:t>
      </w:r>
      <w:r w:rsidR="00A5207A">
        <w:rPr>
          <w:rFonts w:ascii="Times New Roman" w:hAnsi="Times New Roman" w:cs="Times New Roman"/>
          <w:sz w:val="26"/>
          <w:szCs w:val="26"/>
        </w:rPr>
        <w:t>,</w:t>
      </w:r>
      <w:r w:rsidR="00A5207A" w:rsidRPr="00A5207A">
        <w:rPr>
          <w:rFonts w:ascii="Times New Roman" w:hAnsi="Times New Roman" w:cs="Times New Roman"/>
          <w:sz w:val="26"/>
          <w:szCs w:val="26"/>
        </w:rPr>
        <w:t xml:space="preserve"> </w:t>
      </w:r>
      <w:r w:rsidR="00A5207A">
        <w:rPr>
          <w:rFonts w:ascii="Times New Roman" w:hAnsi="Times New Roman" w:cs="Times New Roman"/>
          <w:sz w:val="26"/>
          <w:szCs w:val="26"/>
        </w:rPr>
        <w:t>ф</w:t>
      </w:r>
      <w:r w:rsidR="00A5207A" w:rsidRPr="00A5207A">
        <w:rPr>
          <w:rFonts w:ascii="Times New Roman" w:hAnsi="Times New Roman" w:cs="Times New Roman"/>
          <w:sz w:val="26"/>
          <w:szCs w:val="26"/>
        </w:rPr>
        <w:t xml:space="preserve">ормирование комфортной городской среды, направленной на создание условий для раскрытия человеческого потенциала и способствующей росту "истинного человеческого благополучия" в рамках парадигмы устойчивого развития, а также развитие инженерной и транспортной инфраструктуры как необходимого условия для развития экономики и социальной сферы. </w:t>
      </w:r>
    </w:p>
    <w:p w14:paraId="15E664D0" w14:textId="4F9EDEFB"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Обоснование выбранной стратегической цели.</w:t>
      </w:r>
    </w:p>
    <w:p w14:paraId="42B64A1E" w14:textId="1BE46A0E"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Формирование комфортной городской среды, направленное на удовлетворение потребностей каждой категории людей, способствует повышению качества жизни, поддержанию жизнеспособности городских систем и созданию условий для раскрытия человеческого потенциала. В рамках данного подхода внимание должно уделяться решению транспортных проблем и восстановлению эксплуатационной надежности инженерной инфраструктуры, жилищному обеспечению населения города и </w:t>
      </w:r>
      <w:r w:rsidR="0007410F" w:rsidRPr="00E628A4">
        <w:rPr>
          <w:rFonts w:ascii="Times New Roman" w:hAnsi="Times New Roman" w:cs="Times New Roman"/>
          <w:sz w:val="26"/>
          <w:szCs w:val="26"/>
        </w:rPr>
        <w:t>ко</w:t>
      </w:r>
      <w:r w:rsidRPr="00E628A4">
        <w:rPr>
          <w:rFonts w:ascii="Times New Roman" w:hAnsi="Times New Roman" w:cs="Times New Roman"/>
          <w:sz w:val="26"/>
          <w:szCs w:val="26"/>
        </w:rPr>
        <w:t>му развитию городских территорий, решению проблем экологического характера.</w:t>
      </w:r>
    </w:p>
    <w:p w14:paraId="66463078" w14:textId="77777777" w:rsidR="00745DC4" w:rsidRPr="00E628A4" w:rsidRDefault="00745DC4" w:rsidP="0000698A">
      <w:pPr>
        <w:pStyle w:val="ConsPlusTitle"/>
        <w:ind w:firstLine="709"/>
        <w:jc w:val="both"/>
        <w:outlineLvl w:val="3"/>
        <w:rPr>
          <w:rFonts w:ascii="Times New Roman" w:hAnsi="Times New Roman" w:cs="Times New Roman"/>
          <w:b w:val="0"/>
          <w:sz w:val="26"/>
          <w:szCs w:val="26"/>
        </w:rPr>
      </w:pPr>
      <w:r w:rsidRPr="00E628A4">
        <w:rPr>
          <w:rFonts w:ascii="Times New Roman" w:hAnsi="Times New Roman" w:cs="Times New Roman"/>
          <w:b w:val="0"/>
          <w:sz w:val="26"/>
          <w:szCs w:val="26"/>
        </w:rPr>
        <w:t>Взаимосвязь с национальными проектами</w:t>
      </w:r>
    </w:p>
    <w:p w14:paraId="2DBE680D"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В </w:t>
      </w:r>
      <w:hyperlink r:id="rId71" w:history="1">
        <w:r w:rsidRPr="00E628A4">
          <w:rPr>
            <w:rFonts w:ascii="Times New Roman" w:hAnsi="Times New Roman" w:cs="Times New Roman"/>
            <w:sz w:val="26"/>
            <w:szCs w:val="26"/>
          </w:rPr>
          <w:t>Указе</w:t>
        </w:r>
      </w:hyperlink>
      <w:r w:rsidRPr="00E628A4">
        <w:rPr>
          <w:rFonts w:ascii="Times New Roman" w:hAnsi="Times New Roman" w:cs="Times New Roman"/>
          <w:sz w:val="26"/>
          <w:szCs w:val="26"/>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определены ключевые национальные цели в сфере развития экологии, жилья и городской среды:</w:t>
      </w:r>
    </w:p>
    <w:p w14:paraId="7CAA893E" w14:textId="0A7B2F26" w:rsidR="00745D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745DC4" w:rsidRPr="00E628A4">
        <w:rPr>
          <w:rFonts w:ascii="Times New Roman" w:hAnsi="Times New Roman" w:cs="Times New Roman"/>
          <w:sz w:val="26"/>
          <w:szCs w:val="26"/>
        </w:rPr>
        <w:t xml:space="preserve"> кардинальное повышение комфортности городской среды, повышение индекса качества городской среды на 30%, сокращение в соответствии с этим индексом количества городов с неблагоприятной средой в два раза;</w:t>
      </w:r>
    </w:p>
    <w:p w14:paraId="35601D83" w14:textId="66C52FA2" w:rsidR="00745D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745DC4" w:rsidRPr="00E628A4">
        <w:rPr>
          <w:rFonts w:ascii="Times New Roman" w:hAnsi="Times New Roman" w:cs="Times New Roman"/>
          <w:sz w:val="26"/>
          <w:szCs w:val="26"/>
        </w:rPr>
        <w:t xml:space="preserve">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w:t>
      </w:r>
    </w:p>
    <w:p w14:paraId="43590C85" w14:textId="50647969" w:rsidR="00745D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745DC4" w:rsidRPr="00E628A4">
        <w:rPr>
          <w:rFonts w:ascii="Times New Roman" w:hAnsi="Times New Roman" w:cs="Times New Roman"/>
          <w:sz w:val="26"/>
          <w:szCs w:val="26"/>
        </w:rPr>
        <w:t xml:space="preserve"> эффективное обращение с отходами производства и потребления, включая ликвидацию всех выявленных на 01.01.2020 несанкционированных свалок в границах городов;</w:t>
      </w:r>
    </w:p>
    <w:p w14:paraId="4A4233AA" w14:textId="4809FEC7" w:rsidR="00745D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745DC4" w:rsidRPr="00E628A4">
        <w:rPr>
          <w:rFonts w:ascii="Times New Roman" w:hAnsi="Times New Roman" w:cs="Times New Roman"/>
          <w:sz w:val="26"/>
          <w:szCs w:val="26"/>
        </w:rPr>
        <w:t xml:space="preserve"> улучшение жилищных условий не менее 5 млн семей ежегодно.</w:t>
      </w:r>
    </w:p>
    <w:p w14:paraId="68C4E96E"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рамках национальных целей разработаны основные направления в сфере комфортной городской среды, а также проведения экологической политики.</w:t>
      </w:r>
    </w:p>
    <w:p w14:paraId="7504E7AB" w14:textId="77777777" w:rsidR="00745DC4" w:rsidRPr="00E628A4" w:rsidRDefault="00745DC4" w:rsidP="0000698A">
      <w:pPr>
        <w:pStyle w:val="ConsPlusNormal"/>
        <w:ind w:firstLine="709"/>
        <w:jc w:val="both"/>
        <w:rPr>
          <w:rFonts w:ascii="Times New Roman" w:hAnsi="Times New Roman" w:cs="Times New Roman"/>
          <w:sz w:val="26"/>
          <w:szCs w:val="26"/>
        </w:rPr>
      </w:pPr>
    </w:p>
    <w:p w14:paraId="36C41C01" w14:textId="77777777" w:rsidR="00745DC4" w:rsidRPr="00B84A89" w:rsidRDefault="00745DC4" w:rsidP="0000698A">
      <w:pPr>
        <w:jc w:val="center"/>
        <w:rPr>
          <w:sz w:val="26"/>
          <w:szCs w:val="26"/>
        </w:rPr>
      </w:pPr>
      <w:r w:rsidRPr="00B84A89">
        <w:rPr>
          <w:sz w:val="26"/>
          <w:szCs w:val="26"/>
        </w:rPr>
        <w:t>3.3.1. Комфортная городская среда</w:t>
      </w:r>
    </w:p>
    <w:p w14:paraId="462147AD" w14:textId="77777777" w:rsidR="00E452D0" w:rsidRPr="00E628A4" w:rsidRDefault="00E452D0" w:rsidP="0000698A">
      <w:pPr>
        <w:jc w:val="center"/>
        <w:rPr>
          <w:b/>
          <w:sz w:val="26"/>
          <w:szCs w:val="26"/>
        </w:rPr>
      </w:pPr>
    </w:p>
    <w:p w14:paraId="1C7318A6" w14:textId="0009B0B2" w:rsidR="00745DC4" w:rsidRPr="00E628A4" w:rsidRDefault="00745DC4" w:rsidP="0000698A">
      <w:pPr>
        <w:autoSpaceDE w:val="0"/>
        <w:autoSpaceDN w:val="0"/>
        <w:adjustRightInd w:val="0"/>
        <w:ind w:firstLine="709"/>
        <w:jc w:val="both"/>
        <w:rPr>
          <w:rFonts w:eastAsiaTheme="minorHAnsi"/>
          <w:sz w:val="26"/>
          <w:szCs w:val="26"/>
          <w:lang w:eastAsia="en-US"/>
        </w:rPr>
      </w:pPr>
      <w:r w:rsidRPr="00E628A4">
        <w:rPr>
          <w:sz w:val="26"/>
          <w:szCs w:val="26"/>
        </w:rPr>
        <w:t xml:space="preserve">Цель - </w:t>
      </w:r>
      <w:r w:rsidRPr="00E628A4">
        <w:rPr>
          <w:rFonts w:eastAsiaTheme="minorHAnsi"/>
          <w:sz w:val="26"/>
          <w:szCs w:val="26"/>
          <w:lang w:eastAsia="en-US"/>
        </w:rPr>
        <w:t>создание благоприятных условий для системного повышения качества и комфорта городской среды на территории муниципального образования "Городской округ "Город Нарьян-Мар" и организации мероприятий массового отдыха жителей муниципального образования "Городской округ "Город Нарьян-Мар"</w:t>
      </w:r>
      <w:r w:rsidR="001D3F59" w:rsidRPr="00E628A4">
        <w:rPr>
          <w:rFonts w:eastAsiaTheme="minorHAnsi"/>
          <w:sz w:val="26"/>
          <w:szCs w:val="26"/>
          <w:lang w:eastAsia="en-US"/>
        </w:rPr>
        <w:t>.</w:t>
      </w:r>
    </w:p>
    <w:p w14:paraId="06855A52"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44E6B03D" w14:textId="427FE612" w:rsidR="00745D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45DC4" w:rsidRPr="00E628A4">
        <w:rPr>
          <w:rFonts w:ascii="Times New Roman" w:hAnsi="Times New Roman" w:cs="Times New Roman"/>
          <w:sz w:val="26"/>
          <w:szCs w:val="26"/>
        </w:rPr>
        <w:t>ограничение микрорайонного подхода к застройке, развитие квартальной застройки (четкое деление на улицы и дворы, пониженная этажность, более высокая плотность застройки, человеко-ориентированный масштаб строительства и др.);</w:t>
      </w:r>
    </w:p>
    <w:p w14:paraId="6103F3B1" w14:textId="3FAA08D8" w:rsidR="00745D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45DC4" w:rsidRPr="00E628A4">
        <w:rPr>
          <w:rFonts w:ascii="Times New Roman" w:hAnsi="Times New Roman" w:cs="Times New Roman"/>
          <w:sz w:val="26"/>
          <w:szCs w:val="26"/>
        </w:rPr>
        <w:t>развитие многофункциональных общественных пространств для жителей всех возрастов;</w:t>
      </w:r>
    </w:p>
    <w:p w14:paraId="6FA8BDD7" w14:textId="79222B2B" w:rsidR="00745D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45DC4" w:rsidRPr="00E628A4">
        <w:rPr>
          <w:rFonts w:ascii="Times New Roman" w:hAnsi="Times New Roman" w:cs="Times New Roman"/>
          <w:sz w:val="26"/>
          <w:szCs w:val="26"/>
        </w:rPr>
        <w:t>формирование человеко-ориентированной городской среды (пешеходная инфраструктура);</w:t>
      </w:r>
    </w:p>
    <w:p w14:paraId="3787DA91" w14:textId="2EDF159F" w:rsidR="00745D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45DC4" w:rsidRPr="00E628A4">
        <w:rPr>
          <w:rFonts w:ascii="Times New Roman" w:hAnsi="Times New Roman" w:cs="Times New Roman"/>
          <w:sz w:val="26"/>
          <w:szCs w:val="26"/>
        </w:rPr>
        <w:t xml:space="preserve">реализация подхода </w:t>
      </w:r>
      <w:proofErr w:type="spellStart"/>
      <w:r w:rsidR="00745DC4" w:rsidRPr="00E628A4">
        <w:rPr>
          <w:rFonts w:ascii="Times New Roman" w:hAnsi="Times New Roman" w:cs="Times New Roman"/>
          <w:sz w:val="26"/>
          <w:szCs w:val="26"/>
        </w:rPr>
        <w:t>микроурбанизма</w:t>
      </w:r>
      <w:proofErr w:type="spellEnd"/>
      <w:r w:rsidR="00745DC4" w:rsidRPr="00E628A4">
        <w:rPr>
          <w:rFonts w:ascii="Times New Roman" w:hAnsi="Times New Roman" w:cs="Times New Roman"/>
          <w:sz w:val="26"/>
          <w:szCs w:val="26"/>
        </w:rPr>
        <w:t xml:space="preserve"> и активное проведение городских экспериментов по благоустройству городской среды совместно с жителями;</w:t>
      </w:r>
    </w:p>
    <w:p w14:paraId="71D8B115" w14:textId="3F4D381F" w:rsidR="00745D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45DC4" w:rsidRPr="00E628A4">
        <w:rPr>
          <w:rFonts w:ascii="Times New Roman" w:hAnsi="Times New Roman" w:cs="Times New Roman"/>
          <w:sz w:val="26"/>
          <w:szCs w:val="26"/>
        </w:rPr>
        <w:t>формирование пешеходных территорий и зон, в том числе набережных и парков, включение лесных и речных экосистем в городскую среду.</w:t>
      </w:r>
    </w:p>
    <w:p w14:paraId="416991C9" w14:textId="60917DAD"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Задача. </w:t>
      </w:r>
      <w:r w:rsidR="001D3F59" w:rsidRPr="00E628A4">
        <w:rPr>
          <w:rFonts w:ascii="Times New Roman" w:hAnsi="Times New Roman" w:cs="Times New Roman"/>
          <w:sz w:val="26"/>
          <w:szCs w:val="26"/>
        </w:rPr>
        <w:t>С</w:t>
      </w:r>
      <w:r w:rsidRPr="00E628A4">
        <w:rPr>
          <w:rFonts w:ascii="Times New Roman" w:eastAsiaTheme="minorHAnsi" w:hAnsi="Times New Roman" w:cs="Times New Roman"/>
          <w:sz w:val="26"/>
          <w:szCs w:val="26"/>
          <w:lang w:eastAsia="en-US"/>
        </w:rPr>
        <w:t>оздание комфортных условий проживания населения, повышение эстетической привлекательности общественны</w:t>
      </w:r>
      <w:r w:rsidR="001D3F59" w:rsidRPr="00E628A4">
        <w:rPr>
          <w:rFonts w:ascii="Times New Roman" w:eastAsiaTheme="minorHAnsi" w:hAnsi="Times New Roman" w:cs="Times New Roman"/>
          <w:sz w:val="26"/>
          <w:szCs w:val="26"/>
          <w:lang w:eastAsia="en-US"/>
        </w:rPr>
        <w:t>х территорий города Нарьян-Мара.</w:t>
      </w:r>
    </w:p>
    <w:p w14:paraId="0A0AA231"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Для решения указанных задач определены следующие приоритетные направления:</w:t>
      </w:r>
    </w:p>
    <w:p w14:paraId="54FCE0EE" w14:textId="77777777" w:rsidR="00745DC4" w:rsidRPr="00E628A4" w:rsidRDefault="00745DC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обеспечение мероприятий по благоустройству дворовых и общественных территорий;</w:t>
      </w:r>
    </w:p>
    <w:p w14:paraId="044DEDF8" w14:textId="77777777" w:rsidR="00745DC4" w:rsidRPr="00E628A4" w:rsidRDefault="00745DC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обеспечение мероприятий по созданию мест для организации досуга детей и молодежи;</w:t>
      </w:r>
    </w:p>
    <w:p w14:paraId="3CAEFEF6" w14:textId="77777777" w:rsidR="00745DC4" w:rsidRPr="00E628A4" w:rsidRDefault="00745DC4" w:rsidP="0000698A">
      <w:pPr>
        <w:autoSpaceDE w:val="0"/>
        <w:autoSpaceDN w:val="0"/>
        <w:adjustRightInd w:val="0"/>
        <w:ind w:firstLine="709"/>
        <w:jc w:val="both"/>
        <w:rPr>
          <w:rFonts w:eastAsiaTheme="minorHAnsi"/>
          <w:sz w:val="26"/>
          <w:szCs w:val="26"/>
          <w:lang w:eastAsia="en-US"/>
        </w:rPr>
      </w:pPr>
      <w:r w:rsidRPr="00E628A4">
        <w:rPr>
          <w:rFonts w:eastAsiaTheme="minorHAnsi"/>
          <w:sz w:val="26"/>
          <w:szCs w:val="26"/>
          <w:lang w:eastAsia="en-US"/>
        </w:rPr>
        <w:t>- поддержка инициативы населения в вопросах благоустройства дворовых территорий.</w:t>
      </w:r>
    </w:p>
    <w:p w14:paraId="2078023B" w14:textId="77777777" w:rsidR="00745DC4" w:rsidRPr="00E628A4" w:rsidRDefault="00745DC4" w:rsidP="0000698A">
      <w:pPr>
        <w:autoSpaceDE w:val="0"/>
        <w:autoSpaceDN w:val="0"/>
        <w:adjustRightInd w:val="0"/>
        <w:ind w:firstLine="709"/>
        <w:jc w:val="both"/>
        <w:rPr>
          <w:sz w:val="26"/>
          <w:szCs w:val="26"/>
        </w:rPr>
      </w:pPr>
      <w:r w:rsidRPr="00E628A4">
        <w:rPr>
          <w:sz w:val="26"/>
          <w:szCs w:val="26"/>
        </w:rPr>
        <w:t xml:space="preserve">Основными мероприятиями по реализации указанного направления являются: </w:t>
      </w:r>
    </w:p>
    <w:p w14:paraId="36FA4343"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участие в реализации региональных проектов Ненецкого автономного округа в рамках национального проекта "Жилье и городская среда" ("Формирование комфортной городской среды");</w:t>
      </w:r>
    </w:p>
    <w:p w14:paraId="39F3332A"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реализация комплексного регулируемого подхода к застройке;</w:t>
      </w:r>
    </w:p>
    <w:p w14:paraId="41FE9339"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формирование зеленого каркаса города, состоящего из зеленых общественных пространств;</w:t>
      </w:r>
    </w:p>
    <w:p w14:paraId="5E62B7B0" w14:textId="46E11305"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комплексное благоустройство внутриквартальных и дворовых территорий, в том числе </w:t>
      </w:r>
      <w:r w:rsidRPr="00E628A4">
        <w:rPr>
          <w:rFonts w:ascii="Times New Roman" w:eastAsiaTheme="minorHAnsi" w:hAnsi="Times New Roman" w:cs="Times New Roman"/>
          <w:bCs/>
          <w:sz w:val="26"/>
          <w:szCs w:val="26"/>
          <w:lang w:eastAsia="en-US"/>
        </w:rPr>
        <w:t>обустройство территорий жилых домов</w:t>
      </w:r>
      <w:r w:rsidR="001D3F59" w:rsidRPr="00E628A4">
        <w:rPr>
          <w:rFonts w:ascii="Times New Roman" w:eastAsiaTheme="minorHAnsi" w:hAnsi="Times New Roman" w:cs="Times New Roman"/>
          <w:bCs/>
          <w:sz w:val="26"/>
          <w:szCs w:val="26"/>
          <w:lang w:eastAsia="en-US"/>
        </w:rPr>
        <w:t xml:space="preserve"> в городе Нарьян-Маре</w:t>
      </w:r>
      <w:r w:rsidRPr="00E628A4">
        <w:rPr>
          <w:rFonts w:ascii="Times New Roman" w:eastAsiaTheme="minorHAnsi" w:hAnsi="Times New Roman" w:cs="Times New Roman"/>
          <w:bCs/>
          <w:sz w:val="26"/>
          <w:szCs w:val="26"/>
          <w:lang w:eastAsia="en-US"/>
        </w:rPr>
        <w:t xml:space="preserve"> по ул. Рыбников в районе д. 3а, </w:t>
      </w:r>
      <w:r w:rsidR="001D3F59" w:rsidRPr="00E628A4">
        <w:rPr>
          <w:rFonts w:ascii="Times New Roman" w:eastAsiaTheme="minorHAnsi" w:hAnsi="Times New Roman" w:cs="Times New Roman"/>
          <w:bCs/>
          <w:sz w:val="26"/>
          <w:szCs w:val="26"/>
          <w:lang w:eastAsia="en-US"/>
        </w:rPr>
        <w:t xml:space="preserve">д. 3б, </w:t>
      </w:r>
      <w:r w:rsidRPr="00E628A4">
        <w:rPr>
          <w:rFonts w:ascii="Times New Roman" w:eastAsiaTheme="minorHAnsi" w:hAnsi="Times New Roman" w:cs="Times New Roman"/>
          <w:bCs/>
          <w:sz w:val="26"/>
          <w:szCs w:val="26"/>
          <w:lang w:eastAsia="en-US"/>
        </w:rPr>
        <w:t>д. 6а, д. 6б,</w:t>
      </w:r>
      <w:r w:rsidR="001D3F59" w:rsidRPr="00E628A4">
        <w:rPr>
          <w:rFonts w:ascii="Times New Roman" w:eastAsiaTheme="minorHAnsi" w:hAnsi="Times New Roman" w:cs="Times New Roman"/>
          <w:bCs/>
          <w:sz w:val="26"/>
          <w:szCs w:val="26"/>
          <w:lang w:eastAsia="en-US"/>
        </w:rPr>
        <w:t xml:space="preserve"> 8б;</w:t>
      </w:r>
      <w:r w:rsidRPr="00E628A4">
        <w:rPr>
          <w:rFonts w:ascii="Times New Roman" w:eastAsiaTheme="minorHAnsi" w:hAnsi="Times New Roman" w:cs="Times New Roman"/>
          <w:bCs/>
          <w:sz w:val="26"/>
          <w:szCs w:val="26"/>
          <w:lang w:eastAsia="en-US"/>
        </w:rPr>
        <w:t xml:space="preserve"> по ул. Титова в районе д. 3, д. 4; по пер. Заполярный в районе д. 3</w:t>
      </w:r>
      <w:r w:rsidR="00916D18" w:rsidRPr="00E628A4">
        <w:rPr>
          <w:rFonts w:ascii="Times New Roman" w:eastAsiaTheme="minorHAnsi" w:hAnsi="Times New Roman" w:cs="Times New Roman"/>
          <w:bCs/>
          <w:sz w:val="26"/>
          <w:szCs w:val="26"/>
          <w:lang w:eastAsia="en-US"/>
        </w:rPr>
        <w:t>, д. 4</w:t>
      </w:r>
      <w:r w:rsidRPr="00E628A4">
        <w:rPr>
          <w:rFonts w:ascii="Times New Roman" w:eastAsiaTheme="minorHAnsi" w:hAnsi="Times New Roman" w:cs="Times New Roman"/>
          <w:bCs/>
          <w:sz w:val="26"/>
          <w:szCs w:val="26"/>
          <w:lang w:eastAsia="en-US"/>
        </w:rPr>
        <w:t xml:space="preserve">; по ул. </w:t>
      </w:r>
      <w:proofErr w:type="spellStart"/>
      <w:r w:rsidRPr="00E628A4">
        <w:rPr>
          <w:rFonts w:ascii="Times New Roman" w:eastAsiaTheme="minorHAnsi" w:hAnsi="Times New Roman" w:cs="Times New Roman"/>
          <w:bCs/>
          <w:sz w:val="26"/>
          <w:szCs w:val="26"/>
          <w:lang w:eastAsia="en-US"/>
        </w:rPr>
        <w:t>Оленная</w:t>
      </w:r>
      <w:proofErr w:type="spellEnd"/>
      <w:r w:rsidRPr="00E628A4">
        <w:rPr>
          <w:rFonts w:ascii="Times New Roman" w:eastAsiaTheme="minorHAnsi" w:hAnsi="Times New Roman" w:cs="Times New Roman"/>
          <w:bCs/>
          <w:sz w:val="26"/>
          <w:szCs w:val="26"/>
          <w:lang w:eastAsia="en-US"/>
        </w:rPr>
        <w:t xml:space="preserve"> в районе д. 8; по ул. Рабочая в районе д. 33</w:t>
      </w:r>
      <w:r w:rsidR="001D3F59" w:rsidRPr="00E628A4">
        <w:rPr>
          <w:rFonts w:ascii="Times New Roman" w:eastAsiaTheme="minorHAnsi" w:hAnsi="Times New Roman" w:cs="Times New Roman"/>
          <w:bCs/>
          <w:sz w:val="26"/>
          <w:szCs w:val="26"/>
          <w:lang w:eastAsia="en-US"/>
        </w:rPr>
        <w:t>, д. 35</w:t>
      </w:r>
      <w:r w:rsidRPr="00E628A4">
        <w:rPr>
          <w:rFonts w:ascii="Times New Roman" w:eastAsiaTheme="minorHAnsi" w:hAnsi="Times New Roman" w:cs="Times New Roman"/>
          <w:bCs/>
          <w:sz w:val="26"/>
          <w:szCs w:val="26"/>
          <w:lang w:eastAsia="en-US"/>
        </w:rPr>
        <w:t>; по ул. Калмыкова в районе д. 12а; по ул. Октябрьская в районе д. 7</w:t>
      </w:r>
      <w:r w:rsidR="001D3F59" w:rsidRPr="00E628A4">
        <w:rPr>
          <w:rFonts w:ascii="Times New Roman" w:eastAsiaTheme="minorHAnsi" w:hAnsi="Times New Roman" w:cs="Times New Roman"/>
          <w:bCs/>
          <w:sz w:val="26"/>
          <w:szCs w:val="26"/>
          <w:lang w:eastAsia="en-US"/>
        </w:rPr>
        <w:t>;</w:t>
      </w:r>
      <w:r w:rsidRPr="00E628A4">
        <w:rPr>
          <w:rFonts w:ascii="Times New Roman" w:eastAsiaTheme="minorHAnsi" w:hAnsi="Times New Roman" w:cs="Times New Roman"/>
          <w:bCs/>
          <w:sz w:val="26"/>
          <w:szCs w:val="26"/>
          <w:lang w:eastAsia="en-US"/>
        </w:rPr>
        <w:t xml:space="preserve"> по пер</w:t>
      </w:r>
      <w:r w:rsidR="001D3F59" w:rsidRPr="00E628A4">
        <w:rPr>
          <w:rFonts w:ascii="Times New Roman" w:eastAsiaTheme="minorHAnsi" w:hAnsi="Times New Roman" w:cs="Times New Roman"/>
          <w:bCs/>
          <w:sz w:val="26"/>
          <w:szCs w:val="26"/>
          <w:lang w:eastAsia="en-US"/>
        </w:rPr>
        <w:t>. Северный в районе д. 9</w:t>
      </w:r>
      <w:r w:rsidRPr="00E628A4">
        <w:rPr>
          <w:rFonts w:ascii="Times New Roman" w:eastAsiaTheme="minorHAnsi" w:hAnsi="Times New Roman" w:cs="Times New Roman"/>
          <w:bCs/>
          <w:sz w:val="26"/>
          <w:szCs w:val="26"/>
          <w:lang w:eastAsia="en-US"/>
        </w:rPr>
        <w:t xml:space="preserve">; по ул. Ленина в районе </w:t>
      </w:r>
      <w:r w:rsidR="001D3F59" w:rsidRPr="00E628A4">
        <w:rPr>
          <w:rFonts w:ascii="Times New Roman" w:eastAsiaTheme="minorHAnsi" w:hAnsi="Times New Roman" w:cs="Times New Roman"/>
          <w:bCs/>
          <w:sz w:val="26"/>
          <w:szCs w:val="26"/>
          <w:lang w:eastAsia="en-US"/>
        </w:rPr>
        <w:t xml:space="preserve">д. 18, д. 29, </w:t>
      </w:r>
      <w:r w:rsidRPr="00E628A4">
        <w:rPr>
          <w:rFonts w:ascii="Times New Roman" w:eastAsiaTheme="minorHAnsi" w:hAnsi="Times New Roman" w:cs="Times New Roman"/>
          <w:bCs/>
          <w:sz w:val="26"/>
          <w:szCs w:val="26"/>
          <w:lang w:eastAsia="en-US"/>
        </w:rPr>
        <w:t>д. 33б</w:t>
      </w:r>
      <w:r w:rsidR="001D3F59" w:rsidRPr="00E628A4">
        <w:rPr>
          <w:rFonts w:ascii="Times New Roman" w:eastAsiaTheme="minorHAnsi" w:hAnsi="Times New Roman" w:cs="Times New Roman"/>
          <w:bCs/>
          <w:sz w:val="26"/>
          <w:szCs w:val="26"/>
          <w:lang w:eastAsia="en-US"/>
        </w:rPr>
        <w:t>, д. 37, д.39, д.41б</w:t>
      </w:r>
      <w:r w:rsidRPr="00E628A4">
        <w:rPr>
          <w:rFonts w:ascii="Times New Roman" w:eastAsiaTheme="minorHAnsi" w:hAnsi="Times New Roman" w:cs="Times New Roman"/>
          <w:bCs/>
          <w:sz w:val="26"/>
          <w:szCs w:val="26"/>
          <w:lang w:eastAsia="en-US"/>
        </w:rPr>
        <w:t>; по ул. Пионерская в районе д. 24, д. 24а, д. 26а; по ул. 60 лет Октября в районе</w:t>
      </w:r>
      <w:r w:rsidR="001D3F59" w:rsidRPr="00E628A4">
        <w:rPr>
          <w:rFonts w:ascii="Times New Roman" w:eastAsiaTheme="minorHAnsi" w:hAnsi="Times New Roman" w:cs="Times New Roman"/>
          <w:bCs/>
          <w:sz w:val="26"/>
          <w:szCs w:val="26"/>
          <w:lang w:eastAsia="en-US"/>
        </w:rPr>
        <w:t xml:space="preserve"> д. 1,</w:t>
      </w:r>
      <w:r w:rsidRPr="00E628A4">
        <w:rPr>
          <w:rFonts w:ascii="Times New Roman" w:eastAsiaTheme="minorHAnsi" w:hAnsi="Times New Roman" w:cs="Times New Roman"/>
          <w:bCs/>
          <w:sz w:val="26"/>
          <w:szCs w:val="26"/>
          <w:lang w:eastAsia="en-US"/>
        </w:rPr>
        <w:t xml:space="preserve"> </w:t>
      </w:r>
      <w:r w:rsidR="001D3F59" w:rsidRPr="00E628A4">
        <w:rPr>
          <w:rFonts w:ascii="Times New Roman" w:eastAsiaTheme="minorHAnsi" w:hAnsi="Times New Roman" w:cs="Times New Roman"/>
          <w:bCs/>
          <w:sz w:val="26"/>
          <w:szCs w:val="26"/>
          <w:lang w:eastAsia="en-US"/>
        </w:rPr>
        <w:t>д. 2, д. 4</w:t>
      </w:r>
      <w:r w:rsidRPr="00E628A4">
        <w:rPr>
          <w:rFonts w:ascii="Times New Roman" w:eastAsiaTheme="minorHAnsi" w:hAnsi="Times New Roman" w:cs="Times New Roman"/>
          <w:bCs/>
          <w:sz w:val="26"/>
          <w:szCs w:val="26"/>
          <w:lang w:eastAsia="en-US"/>
        </w:rPr>
        <w:t>; по ул. Юб</w:t>
      </w:r>
      <w:r w:rsidR="001D3F59" w:rsidRPr="00E628A4">
        <w:rPr>
          <w:rFonts w:ascii="Times New Roman" w:eastAsiaTheme="minorHAnsi" w:hAnsi="Times New Roman" w:cs="Times New Roman"/>
          <w:bCs/>
          <w:sz w:val="26"/>
          <w:szCs w:val="26"/>
          <w:lang w:eastAsia="en-US"/>
        </w:rPr>
        <w:t xml:space="preserve">илейная в районе </w:t>
      </w:r>
      <w:r w:rsidR="00916D18" w:rsidRPr="00E628A4">
        <w:rPr>
          <w:rFonts w:ascii="Times New Roman" w:eastAsiaTheme="minorHAnsi" w:hAnsi="Times New Roman" w:cs="Times New Roman"/>
          <w:bCs/>
          <w:sz w:val="26"/>
          <w:szCs w:val="26"/>
          <w:lang w:eastAsia="en-US"/>
        </w:rPr>
        <w:t>д. 34а, д. 36а</w:t>
      </w:r>
      <w:r w:rsidRPr="00E628A4">
        <w:rPr>
          <w:rFonts w:ascii="Times New Roman" w:eastAsiaTheme="minorHAnsi" w:hAnsi="Times New Roman" w:cs="Times New Roman"/>
          <w:bCs/>
          <w:sz w:val="26"/>
          <w:szCs w:val="26"/>
          <w:lang w:eastAsia="en-US"/>
        </w:rPr>
        <w:t xml:space="preserve">; по ул. Первомайская в районе д. 34; по ул. </w:t>
      </w:r>
      <w:proofErr w:type="spellStart"/>
      <w:r w:rsidRPr="00E628A4">
        <w:rPr>
          <w:rFonts w:ascii="Times New Roman" w:eastAsiaTheme="minorHAnsi" w:hAnsi="Times New Roman" w:cs="Times New Roman"/>
          <w:bCs/>
          <w:sz w:val="26"/>
          <w:szCs w:val="26"/>
          <w:lang w:eastAsia="en-US"/>
        </w:rPr>
        <w:t>Явтысого</w:t>
      </w:r>
      <w:proofErr w:type="spellEnd"/>
      <w:r w:rsidRPr="00E628A4">
        <w:rPr>
          <w:rFonts w:ascii="Times New Roman" w:eastAsiaTheme="minorHAnsi" w:hAnsi="Times New Roman" w:cs="Times New Roman"/>
          <w:bCs/>
          <w:sz w:val="26"/>
          <w:szCs w:val="26"/>
          <w:lang w:eastAsia="en-US"/>
        </w:rPr>
        <w:t xml:space="preserve"> в районе </w:t>
      </w:r>
      <w:r w:rsidR="001D3F59" w:rsidRPr="00E628A4">
        <w:rPr>
          <w:rFonts w:ascii="Times New Roman" w:eastAsiaTheme="minorHAnsi" w:hAnsi="Times New Roman" w:cs="Times New Roman"/>
          <w:bCs/>
          <w:sz w:val="26"/>
          <w:szCs w:val="26"/>
          <w:lang w:eastAsia="en-US"/>
        </w:rPr>
        <w:t>д. 1а,</w:t>
      </w:r>
      <w:r w:rsidR="00202067" w:rsidRPr="00E628A4">
        <w:rPr>
          <w:rFonts w:ascii="Times New Roman" w:eastAsiaTheme="minorHAnsi" w:hAnsi="Times New Roman" w:cs="Times New Roman"/>
          <w:bCs/>
          <w:sz w:val="26"/>
          <w:szCs w:val="26"/>
          <w:lang w:eastAsia="en-US"/>
        </w:rPr>
        <w:t xml:space="preserve"> д. 3, д. 3а, </w:t>
      </w:r>
      <w:r w:rsidR="001D3F59" w:rsidRPr="00E628A4">
        <w:rPr>
          <w:rFonts w:ascii="Times New Roman" w:eastAsiaTheme="minorHAnsi" w:hAnsi="Times New Roman" w:cs="Times New Roman"/>
          <w:bCs/>
          <w:sz w:val="26"/>
          <w:szCs w:val="26"/>
          <w:lang w:eastAsia="en-US"/>
        </w:rPr>
        <w:t xml:space="preserve"> д. 3б</w:t>
      </w:r>
      <w:r w:rsidR="00202067" w:rsidRPr="00E628A4">
        <w:rPr>
          <w:rFonts w:ascii="Times New Roman" w:eastAsiaTheme="minorHAnsi" w:hAnsi="Times New Roman" w:cs="Times New Roman"/>
          <w:bCs/>
          <w:sz w:val="26"/>
          <w:szCs w:val="26"/>
          <w:lang w:eastAsia="en-US"/>
        </w:rPr>
        <w:t>, д. 5а</w:t>
      </w:r>
      <w:r w:rsidRPr="00E628A4">
        <w:rPr>
          <w:rFonts w:ascii="Times New Roman" w:eastAsiaTheme="minorHAnsi" w:hAnsi="Times New Roman" w:cs="Times New Roman"/>
          <w:bCs/>
          <w:sz w:val="26"/>
          <w:szCs w:val="26"/>
          <w:lang w:eastAsia="en-US"/>
        </w:rPr>
        <w:t xml:space="preserve">; по ул. Южная в районе д. 39; по ул. Строительная в районе д. 9б; по ул. Победы в районе д. 8а; по ул. капитана Матросова в районе д. 8; по ул. Меньшикова в районе </w:t>
      </w:r>
      <w:r w:rsidR="00202067" w:rsidRPr="00E628A4">
        <w:rPr>
          <w:rFonts w:ascii="Times New Roman" w:eastAsiaTheme="minorHAnsi" w:hAnsi="Times New Roman" w:cs="Times New Roman"/>
          <w:bCs/>
          <w:sz w:val="26"/>
          <w:szCs w:val="26"/>
          <w:lang w:eastAsia="en-US"/>
        </w:rPr>
        <w:t xml:space="preserve">д.10, д.10а, </w:t>
      </w:r>
      <w:r w:rsidRPr="00E628A4">
        <w:rPr>
          <w:rFonts w:ascii="Times New Roman" w:eastAsiaTheme="minorHAnsi" w:hAnsi="Times New Roman" w:cs="Times New Roman"/>
          <w:bCs/>
          <w:sz w:val="26"/>
          <w:szCs w:val="26"/>
          <w:lang w:eastAsia="en-US"/>
        </w:rPr>
        <w:t xml:space="preserve">д. 11, д. 13, д. 15; по ул. 60 лет СССР в районе </w:t>
      </w:r>
      <w:r w:rsidR="00202067" w:rsidRPr="00E628A4">
        <w:rPr>
          <w:rFonts w:ascii="Times New Roman" w:eastAsiaTheme="minorHAnsi" w:hAnsi="Times New Roman" w:cs="Times New Roman"/>
          <w:bCs/>
          <w:sz w:val="26"/>
          <w:szCs w:val="26"/>
          <w:lang w:eastAsia="en-US"/>
        </w:rPr>
        <w:t>д. 2, д. 4, д. 8</w:t>
      </w:r>
      <w:r w:rsidRPr="00E628A4">
        <w:rPr>
          <w:rFonts w:ascii="Times New Roman" w:eastAsiaTheme="minorHAnsi" w:hAnsi="Times New Roman" w:cs="Times New Roman"/>
          <w:bCs/>
          <w:sz w:val="26"/>
          <w:szCs w:val="26"/>
          <w:lang w:eastAsia="en-US"/>
        </w:rPr>
        <w:t>; по ул. М.</w:t>
      </w:r>
      <w:r w:rsidR="00202067" w:rsidRPr="00E628A4">
        <w:rPr>
          <w:rFonts w:ascii="Times New Roman" w:eastAsiaTheme="minorHAnsi" w:hAnsi="Times New Roman" w:cs="Times New Roman"/>
          <w:bCs/>
          <w:sz w:val="26"/>
          <w:szCs w:val="26"/>
          <w:lang w:eastAsia="en-US"/>
        </w:rPr>
        <w:t xml:space="preserve"> </w:t>
      </w:r>
      <w:r w:rsidRPr="00E628A4">
        <w:rPr>
          <w:rFonts w:ascii="Times New Roman" w:eastAsiaTheme="minorHAnsi" w:hAnsi="Times New Roman" w:cs="Times New Roman"/>
          <w:bCs/>
          <w:sz w:val="26"/>
          <w:szCs w:val="26"/>
          <w:lang w:eastAsia="en-US"/>
        </w:rPr>
        <w:t>Баева в районе д. 1, д. 2, д. 4</w:t>
      </w:r>
      <w:r w:rsidR="00202067" w:rsidRPr="00E628A4">
        <w:rPr>
          <w:rFonts w:ascii="Times New Roman" w:eastAsiaTheme="minorHAnsi" w:hAnsi="Times New Roman" w:cs="Times New Roman"/>
          <w:bCs/>
          <w:sz w:val="26"/>
          <w:szCs w:val="26"/>
          <w:lang w:eastAsia="en-US"/>
        </w:rPr>
        <w:t>;</w:t>
      </w:r>
      <w:r w:rsidRPr="00E628A4">
        <w:rPr>
          <w:rFonts w:ascii="Times New Roman" w:eastAsiaTheme="minorHAnsi" w:hAnsi="Times New Roman" w:cs="Times New Roman"/>
          <w:bCs/>
          <w:sz w:val="26"/>
          <w:szCs w:val="26"/>
          <w:lang w:eastAsia="en-US"/>
        </w:rPr>
        <w:t xml:space="preserve"> ул. </w:t>
      </w:r>
      <w:proofErr w:type="spellStart"/>
      <w:r w:rsidRPr="00E628A4">
        <w:rPr>
          <w:rFonts w:ascii="Times New Roman" w:eastAsiaTheme="minorHAnsi" w:hAnsi="Times New Roman" w:cs="Times New Roman"/>
          <w:bCs/>
          <w:sz w:val="26"/>
          <w:szCs w:val="26"/>
          <w:lang w:eastAsia="en-US"/>
        </w:rPr>
        <w:t>Выучейского</w:t>
      </w:r>
      <w:proofErr w:type="spellEnd"/>
      <w:r w:rsidRPr="00E628A4">
        <w:rPr>
          <w:rFonts w:ascii="Times New Roman" w:eastAsiaTheme="minorHAnsi" w:hAnsi="Times New Roman" w:cs="Times New Roman"/>
          <w:bCs/>
          <w:sz w:val="26"/>
          <w:szCs w:val="26"/>
          <w:lang w:eastAsia="en-US"/>
        </w:rPr>
        <w:t xml:space="preserve"> в районе д. 22 и ул. Ненецкая,</w:t>
      </w:r>
      <w:r w:rsidR="00202067" w:rsidRPr="00E628A4">
        <w:rPr>
          <w:rFonts w:ascii="Times New Roman" w:eastAsiaTheme="minorHAnsi" w:hAnsi="Times New Roman" w:cs="Times New Roman"/>
          <w:bCs/>
          <w:sz w:val="26"/>
          <w:szCs w:val="26"/>
          <w:lang w:eastAsia="en-US"/>
        </w:rPr>
        <w:t xml:space="preserve"> д. 2, д. 4</w:t>
      </w:r>
      <w:r w:rsidRPr="00E628A4">
        <w:rPr>
          <w:rFonts w:ascii="Times New Roman" w:hAnsi="Times New Roman" w:cs="Times New Roman"/>
          <w:sz w:val="26"/>
          <w:szCs w:val="26"/>
        </w:rPr>
        <w:t>;</w:t>
      </w:r>
    </w:p>
    <w:p w14:paraId="0C2DCDCE"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благоустройство городских площадей и скверов;</w:t>
      </w:r>
    </w:p>
    <w:p w14:paraId="543D1CC5" w14:textId="5ECA5B02" w:rsidR="00745DC4" w:rsidRPr="00E628A4" w:rsidRDefault="00745DC4" w:rsidP="0000698A">
      <w:pPr>
        <w:autoSpaceDE w:val="0"/>
        <w:autoSpaceDN w:val="0"/>
        <w:adjustRightInd w:val="0"/>
        <w:ind w:firstLine="709"/>
        <w:jc w:val="both"/>
        <w:rPr>
          <w:rFonts w:eastAsiaTheme="minorHAnsi"/>
          <w:bCs/>
          <w:sz w:val="26"/>
          <w:szCs w:val="26"/>
          <w:lang w:eastAsia="en-US"/>
        </w:rPr>
      </w:pPr>
      <w:r w:rsidRPr="00E628A4">
        <w:rPr>
          <w:sz w:val="26"/>
          <w:szCs w:val="26"/>
        </w:rPr>
        <w:t xml:space="preserve">- организация парковочного пространства </w:t>
      </w:r>
      <w:r w:rsidR="000579C4" w:rsidRPr="00E628A4">
        <w:rPr>
          <w:rFonts w:eastAsiaTheme="minorHAnsi"/>
          <w:bCs/>
          <w:sz w:val="26"/>
          <w:szCs w:val="26"/>
          <w:lang w:eastAsia="en-US"/>
        </w:rPr>
        <w:t>около детского сада</w:t>
      </w:r>
      <w:r w:rsidRPr="00E628A4">
        <w:rPr>
          <w:rFonts w:eastAsiaTheme="minorHAnsi"/>
          <w:bCs/>
          <w:sz w:val="26"/>
          <w:szCs w:val="26"/>
          <w:lang w:eastAsia="en-US"/>
        </w:rPr>
        <w:t xml:space="preserve"> на ул. </w:t>
      </w:r>
      <w:proofErr w:type="spellStart"/>
      <w:r w:rsidRPr="00E628A4">
        <w:rPr>
          <w:rFonts w:eastAsiaTheme="minorHAnsi"/>
          <w:bCs/>
          <w:sz w:val="26"/>
          <w:szCs w:val="26"/>
          <w:lang w:eastAsia="en-US"/>
        </w:rPr>
        <w:t>Швецова</w:t>
      </w:r>
      <w:proofErr w:type="spellEnd"/>
      <w:r w:rsidRPr="00E628A4">
        <w:rPr>
          <w:rFonts w:eastAsiaTheme="minorHAnsi"/>
          <w:bCs/>
          <w:sz w:val="26"/>
          <w:szCs w:val="26"/>
          <w:lang w:eastAsia="en-US"/>
        </w:rPr>
        <w:t>;</w:t>
      </w:r>
    </w:p>
    <w:p w14:paraId="47858F9A" w14:textId="77777777" w:rsidR="00745DC4" w:rsidRPr="00E628A4" w:rsidRDefault="00745DC4" w:rsidP="0000698A">
      <w:pPr>
        <w:autoSpaceDE w:val="0"/>
        <w:autoSpaceDN w:val="0"/>
        <w:adjustRightInd w:val="0"/>
        <w:ind w:firstLine="709"/>
        <w:jc w:val="both"/>
        <w:rPr>
          <w:rFonts w:eastAsiaTheme="minorHAnsi"/>
          <w:bCs/>
          <w:sz w:val="26"/>
          <w:szCs w:val="26"/>
          <w:lang w:eastAsia="en-US"/>
        </w:rPr>
      </w:pPr>
      <w:r w:rsidRPr="00E628A4">
        <w:rPr>
          <w:rFonts w:eastAsiaTheme="minorHAnsi"/>
          <w:bCs/>
          <w:sz w:val="26"/>
          <w:szCs w:val="26"/>
          <w:lang w:eastAsia="en-US"/>
        </w:rPr>
        <w:t>- благоустройство территории в районе ул. Рыбников д. 6б, 3б;</w:t>
      </w:r>
    </w:p>
    <w:p w14:paraId="69E2DF35" w14:textId="77777777" w:rsidR="00745DC4" w:rsidRPr="00E628A4" w:rsidRDefault="00745DC4" w:rsidP="0000698A">
      <w:pPr>
        <w:autoSpaceDE w:val="0"/>
        <w:autoSpaceDN w:val="0"/>
        <w:adjustRightInd w:val="0"/>
        <w:ind w:firstLine="709"/>
        <w:jc w:val="both"/>
        <w:rPr>
          <w:rFonts w:eastAsiaTheme="minorHAnsi"/>
          <w:bCs/>
          <w:sz w:val="26"/>
          <w:szCs w:val="26"/>
          <w:lang w:eastAsia="en-US"/>
        </w:rPr>
      </w:pPr>
      <w:r w:rsidRPr="00E628A4">
        <w:rPr>
          <w:rFonts w:eastAsiaTheme="minorHAnsi"/>
          <w:bCs/>
          <w:sz w:val="26"/>
          <w:szCs w:val="26"/>
          <w:lang w:eastAsia="en-US"/>
        </w:rPr>
        <w:t>- обустройство рекреационной зоны в районе метеостанции;</w:t>
      </w:r>
    </w:p>
    <w:p w14:paraId="3F99F368" w14:textId="77777777" w:rsidR="00745DC4" w:rsidRPr="00E628A4" w:rsidRDefault="00745DC4" w:rsidP="0000698A">
      <w:pPr>
        <w:autoSpaceDE w:val="0"/>
        <w:autoSpaceDN w:val="0"/>
        <w:adjustRightInd w:val="0"/>
        <w:ind w:firstLine="709"/>
        <w:jc w:val="both"/>
        <w:rPr>
          <w:rFonts w:eastAsiaTheme="minorHAnsi"/>
          <w:bCs/>
          <w:sz w:val="26"/>
          <w:szCs w:val="26"/>
          <w:lang w:eastAsia="en-US"/>
        </w:rPr>
      </w:pPr>
      <w:r w:rsidRPr="00E628A4">
        <w:rPr>
          <w:rFonts w:eastAsiaTheme="minorHAnsi"/>
          <w:bCs/>
          <w:sz w:val="26"/>
          <w:szCs w:val="26"/>
          <w:lang w:eastAsia="en-US"/>
        </w:rPr>
        <w:t>- создание пешеходных зон на наиболее популярных у жителей маршрутах;</w:t>
      </w:r>
    </w:p>
    <w:p w14:paraId="101BBFFD" w14:textId="77777777" w:rsidR="00745DC4" w:rsidRPr="00E628A4" w:rsidRDefault="00745DC4" w:rsidP="0000698A">
      <w:pPr>
        <w:autoSpaceDE w:val="0"/>
        <w:autoSpaceDN w:val="0"/>
        <w:adjustRightInd w:val="0"/>
        <w:ind w:firstLine="709"/>
        <w:jc w:val="both"/>
        <w:rPr>
          <w:rFonts w:eastAsiaTheme="minorHAnsi"/>
          <w:bCs/>
          <w:sz w:val="26"/>
          <w:szCs w:val="26"/>
          <w:lang w:eastAsia="en-US"/>
        </w:rPr>
      </w:pPr>
      <w:r w:rsidRPr="00E628A4">
        <w:rPr>
          <w:rFonts w:eastAsiaTheme="minorHAnsi"/>
          <w:bCs/>
          <w:sz w:val="26"/>
          <w:szCs w:val="26"/>
          <w:lang w:eastAsia="en-US"/>
        </w:rPr>
        <w:t>- постепенный переход к 2030 году от "дворов – парковок" ко "дворам без машин";</w:t>
      </w:r>
    </w:p>
    <w:p w14:paraId="13A11345" w14:textId="77777777" w:rsidR="00745DC4" w:rsidRPr="00E628A4" w:rsidRDefault="00745DC4" w:rsidP="0000698A">
      <w:pPr>
        <w:autoSpaceDE w:val="0"/>
        <w:autoSpaceDN w:val="0"/>
        <w:adjustRightInd w:val="0"/>
        <w:ind w:firstLine="709"/>
        <w:jc w:val="both"/>
        <w:rPr>
          <w:rFonts w:eastAsiaTheme="minorHAnsi"/>
          <w:bCs/>
          <w:sz w:val="26"/>
          <w:szCs w:val="26"/>
          <w:lang w:eastAsia="en-US"/>
        </w:rPr>
      </w:pPr>
      <w:r w:rsidRPr="00E628A4">
        <w:rPr>
          <w:rFonts w:eastAsiaTheme="minorHAnsi"/>
          <w:bCs/>
          <w:sz w:val="26"/>
          <w:szCs w:val="26"/>
          <w:lang w:eastAsia="en-US"/>
        </w:rPr>
        <w:t>- приоритетное размещение во дворах социально-бытовых объектов (магазины шаговой доступности, спортплощадки, парикмахерские, спортивные залы);</w:t>
      </w:r>
    </w:p>
    <w:p w14:paraId="256D070C" w14:textId="141246E1" w:rsidR="00745DC4" w:rsidRPr="00E628A4" w:rsidRDefault="00745DC4" w:rsidP="0000698A">
      <w:pPr>
        <w:autoSpaceDE w:val="0"/>
        <w:autoSpaceDN w:val="0"/>
        <w:adjustRightInd w:val="0"/>
        <w:ind w:firstLine="709"/>
        <w:jc w:val="both"/>
        <w:rPr>
          <w:rFonts w:eastAsiaTheme="minorHAnsi"/>
          <w:bCs/>
          <w:sz w:val="26"/>
          <w:szCs w:val="26"/>
          <w:lang w:eastAsia="en-US"/>
        </w:rPr>
      </w:pPr>
      <w:r w:rsidRPr="00E628A4">
        <w:rPr>
          <w:rFonts w:eastAsiaTheme="minorHAnsi"/>
          <w:bCs/>
          <w:sz w:val="26"/>
          <w:szCs w:val="26"/>
          <w:lang w:eastAsia="en-US"/>
        </w:rPr>
        <w:t>- проработка вопроса о возможности организации велосипедных маршрутов на территории города</w:t>
      </w:r>
      <w:r w:rsidR="000579C4" w:rsidRPr="00E628A4">
        <w:rPr>
          <w:rFonts w:eastAsiaTheme="minorHAnsi"/>
          <w:bCs/>
          <w:sz w:val="26"/>
          <w:szCs w:val="26"/>
          <w:lang w:eastAsia="en-US"/>
        </w:rPr>
        <w:t>;</w:t>
      </w:r>
    </w:p>
    <w:p w14:paraId="62B42E0D"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актуализация (корректировка) Генерального плана города Нарьян-Мара;</w:t>
      </w:r>
    </w:p>
    <w:p w14:paraId="355788A2"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создание градостроительной концепции развития города Нарьян-Мара, учитывающей строительство малоэтажных и </w:t>
      </w:r>
      <w:proofErr w:type="spellStart"/>
      <w:r w:rsidRPr="00E628A4">
        <w:rPr>
          <w:rFonts w:ascii="Times New Roman" w:hAnsi="Times New Roman" w:cs="Times New Roman"/>
          <w:sz w:val="26"/>
          <w:szCs w:val="26"/>
        </w:rPr>
        <w:t>среднеэтажных</w:t>
      </w:r>
      <w:proofErr w:type="spellEnd"/>
      <w:r w:rsidRPr="00E628A4">
        <w:rPr>
          <w:rFonts w:ascii="Times New Roman" w:hAnsi="Times New Roman" w:cs="Times New Roman"/>
          <w:sz w:val="26"/>
          <w:szCs w:val="26"/>
        </w:rPr>
        <w:t xml:space="preserve"> зданий, </w:t>
      </w:r>
      <w:proofErr w:type="spellStart"/>
      <w:r w:rsidRPr="00E628A4">
        <w:rPr>
          <w:rFonts w:ascii="Times New Roman" w:hAnsi="Times New Roman" w:cs="Times New Roman"/>
          <w:sz w:val="26"/>
          <w:szCs w:val="26"/>
        </w:rPr>
        <w:t>разновысотность</w:t>
      </w:r>
      <w:proofErr w:type="spellEnd"/>
      <w:r w:rsidRPr="00E628A4">
        <w:rPr>
          <w:rFonts w:ascii="Times New Roman" w:hAnsi="Times New Roman" w:cs="Times New Roman"/>
          <w:sz w:val="26"/>
          <w:szCs w:val="26"/>
        </w:rPr>
        <w:t xml:space="preserve"> ландшафтов;</w:t>
      </w:r>
    </w:p>
    <w:p w14:paraId="7A217581"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развитие квартальной застройки;</w:t>
      </w:r>
    </w:p>
    <w:p w14:paraId="70A5E114"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сохранение исторической преемственности архитектурного стиля;</w:t>
      </w:r>
    </w:p>
    <w:p w14:paraId="26B8A8FD"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разработка проектов по созданию многофункциональных территорий, совмещающих жилье и рабочие места, в пешеходной доступности от остановок и транспортно-пересадочных узлов общественного транспорта;</w:t>
      </w:r>
    </w:p>
    <w:p w14:paraId="1537BAF8"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стимулирование применения современных дизайнерских и архитектурных решений, реализация проектов, связанных с формированием архитектурных доминант и акцентов в каждом из районов города, формирование узнаваемых городских панорам;</w:t>
      </w:r>
    </w:p>
    <w:p w14:paraId="160C7365"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разработка мер по повышению транспортной и пешеходной связности отдельных районов города при реализации проектов комплексной застройки;</w:t>
      </w:r>
    </w:p>
    <w:p w14:paraId="76B39F1D"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обеспечение пешеходной доступности социальной инфраструктуры, в том числе в строящихся районах;</w:t>
      </w:r>
    </w:p>
    <w:p w14:paraId="63EC08EE"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разработка и внедрение единого стиля оформления фасадов, наружной рекламы, информационных табло, вывесок, указаний улиц;</w:t>
      </w:r>
    </w:p>
    <w:p w14:paraId="711F73CA"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установка новых арт-объектов, подходящих городу по тематике;</w:t>
      </w:r>
    </w:p>
    <w:p w14:paraId="5EAA0AB6" w14:textId="77777777" w:rsidR="00745DC4" w:rsidRPr="00E628A4" w:rsidRDefault="00745D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ликвидация визуального и рекламного мусора и нагромождений в целях создания привлекательного городского вида и мест для фотографирования.</w:t>
      </w:r>
    </w:p>
    <w:p w14:paraId="1C35CF7A" w14:textId="77777777" w:rsidR="000579C4" w:rsidRPr="00E628A4" w:rsidRDefault="000579C4" w:rsidP="0000698A">
      <w:pPr>
        <w:pStyle w:val="ConsPlusNormal"/>
        <w:ind w:firstLine="709"/>
        <w:jc w:val="both"/>
        <w:rPr>
          <w:rFonts w:ascii="Times New Roman" w:hAnsi="Times New Roman" w:cs="Times New Roman"/>
          <w:sz w:val="26"/>
          <w:szCs w:val="26"/>
        </w:rPr>
      </w:pPr>
    </w:p>
    <w:p w14:paraId="1EE820AE" w14:textId="77777777" w:rsidR="00B84A89" w:rsidRDefault="000579C4" w:rsidP="0000698A">
      <w:pPr>
        <w:pStyle w:val="2"/>
        <w:numPr>
          <w:ilvl w:val="1"/>
          <w:numId w:val="0"/>
        </w:numPr>
        <w:tabs>
          <w:tab w:val="left" w:pos="1134"/>
          <w:tab w:val="left" w:pos="1276"/>
        </w:tabs>
        <w:ind w:firstLine="567"/>
        <w:rPr>
          <w:sz w:val="26"/>
          <w:szCs w:val="26"/>
        </w:rPr>
      </w:pPr>
      <w:r w:rsidRPr="002F421A">
        <w:rPr>
          <w:sz w:val="26"/>
          <w:szCs w:val="26"/>
        </w:rPr>
        <w:t>3</w:t>
      </w:r>
      <w:r w:rsidRPr="00B84A89">
        <w:rPr>
          <w:sz w:val="26"/>
          <w:szCs w:val="26"/>
        </w:rPr>
        <w:t>.3.2</w:t>
      </w:r>
      <w:r w:rsidR="00B84A89" w:rsidRPr="00B84A89">
        <w:rPr>
          <w:sz w:val="26"/>
          <w:szCs w:val="26"/>
        </w:rPr>
        <w:t>.</w:t>
      </w:r>
      <w:r w:rsidRPr="00B84A89">
        <w:rPr>
          <w:sz w:val="26"/>
          <w:szCs w:val="26"/>
        </w:rPr>
        <w:t xml:space="preserve"> Улучшение жилищной сферы и повышение</w:t>
      </w:r>
    </w:p>
    <w:p w14:paraId="1E8839A9" w14:textId="4A3A8735" w:rsidR="000579C4" w:rsidRPr="00B84A89" w:rsidRDefault="000579C4" w:rsidP="0000698A">
      <w:pPr>
        <w:pStyle w:val="2"/>
        <w:numPr>
          <w:ilvl w:val="1"/>
          <w:numId w:val="0"/>
        </w:numPr>
        <w:tabs>
          <w:tab w:val="left" w:pos="1134"/>
          <w:tab w:val="left" w:pos="1276"/>
        </w:tabs>
        <w:ind w:firstLine="567"/>
        <w:rPr>
          <w:sz w:val="26"/>
          <w:szCs w:val="26"/>
        </w:rPr>
      </w:pPr>
      <w:r w:rsidRPr="00B84A89">
        <w:rPr>
          <w:sz w:val="26"/>
          <w:szCs w:val="26"/>
        </w:rPr>
        <w:t xml:space="preserve"> обеспеченности качественным жильем</w:t>
      </w:r>
    </w:p>
    <w:p w14:paraId="05C79D14" w14:textId="77777777" w:rsidR="00E452D0" w:rsidRPr="00E452D0" w:rsidRDefault="00E452D0" w:rsidP="0000698A"/>
    <w:p w14:paraId="6B18C409" w14:textId="77777777" w:rsidR="000579C4" w:rsidRPr="00E628A4" w:rsidRDefault="000579C4" w:rsidP="0000698A">
      <w:pPr>
        <w:autoSpaceDE w:val="0"/>
        <w:autoSpaceDN w:val="0"/>
        <w:adjustRightInd w:val="0"/>
        <w:ind w:firstLine="709"/>
        <w:jc w:val="both"/>
        <w:rPr>
          <w:rFonts w:eastAsiaTheme="minorHAnsi"/>
          <w:sz w:val="26"/>
          <w:szCs w:val="26"/>
          <w:lang w:eastAsia="en-US"/>
        </w:rPr>
      </w:pPr>
      <w:r w:rsidRPr="00E628A4">
        <w:rPr>
          <w:sz w:val="26"/>
          <w:szCs w:val="26"/>
        </w:rPr>
        <w:t>Цель – с</w:t>
      </w:r>
      <w:r w:rsidRPr="00E628A4">
        <w:rPr>
          <w:rFonts w:eastAsiaTheme="minorHAnsi"/>
          <w:sz w:val="26"/>
          <w:szCs w:val="26"/>
          <w:lang w:eastAsia="en-US"/>
        </w:rPr>
        <w:t>оздание безопасных и благоприятных условий проживания граждан, а также снижение доли аварийного жилья в жилищном фонде.</w:t>
      </w:r>
    </w:p>
    <w:p w14:paraId="30257D97"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294FC81F" w14:textId="106EE26B"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нетиповая квартальная застройка, каждое здание является уникальным с архитектурной точки зрения;</w:t>
      </w:r>
    </w:p>
    <w:p w14:paraId="74BD24ED" w14:textId="08F0DE98"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 xml:space="preserve">плотная мало- и </w:t>
      </w:r>
      <w:proofErr w:type="spellStart"/>
      <w:r w:rsidR="000579C4" w:rsidRPr="00E628A4">
        <w:rPr>
          <w:rFonts w:ascii="Times New Roman" w:hAnsi="Times New Roman" w:cs="Times New Roman"/>
          <w:sz w:val="26"/>
          <w:szCs w:val="26"/>
        </w:rPr>
        <w:t>среднеэтажная</w:t>
      </w:r>
      <w:proofErr w:type="spellEnd"/>
      <w:r w:rsidR="000579C4" w:rsidRPr="00E628A4">
        <w:rPr>
          <w:rFonts w:ascii="Times New Roman" w:hAnsi="Times New Roman" w:cs="Times New Roman"/>
          <w:sz w:val="26"/>
          <w:szCs w:val="26"/>
        </w:rPr>
        <w:t xml:space="preserve"> застройка квартального типа, формирование многофункциональных кварталов, совмещающих жилье и рабочие места.</w:t>
      </w:r>
    </w:p>
    <w:p w14:paraId="173E85DF"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Задача. Развитие современного жилищного строительства на территории города Нарьян-Мара, а также создание условий для обеспечения граждан жильем.</w:t>
      </w:r>
    </w:p>
    <w:p w14:paraId="54A27388" w14:textId="77777777" w:rsidR="000579C4" w:rsidRPr="00E628A4" w:rsidRDefault="000579C4" w:rsidP="0000698A">
      <w:pPr>
        <w:autoSpaceDE w:val="0"/>
        <w:autoSpaceDN w:val="0"/>
        <w:adjustRightInd w:val="0"/>
        <w:ind w:firstLine="709"/>
        <w:jc w:val="both"/>
        <w:rPr>
          <w:sz w:val="26"/>
          <w:szCs w:val="26"/>
        </w:rPr>
      </w:pPr>
      <w:r w:rsidRPr="00E628A4">
        <w:rPr>
          <w:sz w:val="26"/>
          <w:szCs w:val="26"/>
        </w:rPr>
        <w:t xml:space="preserve">Основными мероприятиями в целях реализации задачи являются: </w:t>
      </w:r>
    </w:p>
    <w:p w14:paraId="77371918"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участие в реализации региональных проектов Ненецкого автономного округа в рамках национального проекта "Жилье и городская среда" ("Обеспечение доступным и комфортным жильем и коммунальными услугами граждан, проживающих в Ненецком автономном округе");</w:t>
      </w:r>
    </w:p>
    <w:p w14:paraId="17CAB51E"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организация проведения ремонта муниципального жилищного фонда;</w:t>
      </w:r>
    </w:p>
    <w:p w14:paraId="5692FC11"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реализация адресных программ по переселению граждан из аварийного жилищного фонда;</w:t>
      </w:r>
    </w:p>
    <w:p w14:paraId="5FDCEC8B"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реализация муниципальных программ по улучшению жилищных условий жителей города;</w:t>
      </w:r>
    </w:p>
    <w:p w14:paraId="396B7E91"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взаимодействие с Администрацией Ненецкого автономного округа по обеспечению жильем льготных категорий граждан за счет федерального и окружного бюджетов;</w:t>
      </w:r>
    </w:p>
    <w:p w14:paraId="6BE353FE"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предоставление в собственность отдельным категориям граждан земельных участков для индивидуального жилищного строительства на бесплатной основе.</w:t>
      </w:r>
    </w:p>
    <w:p w14:paraId="0B1A36E1"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внедрение современных технологий строительства жилья в целях снижения себестоимости строительства;</w:t>
      </w:r>
    </w:p>
    <w:p w14:paraId="07B8161B"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переход к современным энергосберегающим архитектурно-строительным решениям, характерным для Арктической зоны;</w:t>
      </w:r>
    </w:p>
    <w:p w14:paraId="3C34BE69"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развитие рыночных механизмов финансирования жилищного строительства, в первую очередь долгосрочного ипотечного кредитования;</w:t>
      </w:r>
    </w:p>
    <w:p w14:paraId="4E798940"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совершенствование форм и методов государственной поддержки населения в улучшении жилищных условий.</w:t>
      </w:r>
    </w:p>
    <w:p w14:paraId="57653577" w14:textId="77777777" w:rsidR="000579C4" w:rsidRPr="00E628A4" w:rsidRDefault="000579C4" w:rsidP="0000698A">
      <w:pPr>
        <w:pStyle w:val="ConsPlusNormal"/>
        <w:ind w:firstLine="709"/>
        <w:jc w:val="both"/>
        <w:rPr>
          <w:rFonts w:ascii="Times New Roman" w:hAnsi="Times New Roman" w:cs="Times New Roman"/>
          <w:sz w:val="26"/>
          <w:szCs w:val="26"/>
        </w:rPr>
      </w:pPr>
    </w:p>
    <w:p w14:paraId="0692E631" w14:textId="77777777" w:rsidR="000579C4" w:rsidRPr="00B84A89" w:rsidRDefault="000579C4" w:rsidP="0000698A">
      <w:pPr>
        <w:pStyle w:val="ConsPlusNormal"/>
        <w:tabs>
          <w:tab w:val="left" w:pos="1560"/>
          <w:tab w:val="left" w:pos="4102"/>
        </w:tabs>
        <w:ind w:firstLine="709"/>
        <w:jc w:val="center"/>
        <w:rPr>
          <w:rFonts w:ascii="Times New Roman" w:hAnsi="Times New Roman" w:cs="Times New Roman"/>
          <w:sz w:val="26"/>
          <w:szCs w:val="26"/>
        </w:rPr>
      </w:pPr>
      <w:r w:rsidRPr="00B84A89">
        <w:rPr>
          <w:rFonts w:ascii="Times New Roman" w:hAnsi="Times New Roman" w:cs="Times New Roman"/>
          <w:sz w:val="26"/>
          <w:szCs w:val="26"/>
        </w:rPr>
        <w:t>3.3.3. Благоустройство и охрана окружающей среды</w:t>
      </w:r>
    </w:p>
    <w:p w14:paraId="55E1CAF3" w14:textId="77777777" w:rsidR="00E452D0" w:rsidRPr="00E628A4" w:rsidRDefault="00E452D0" w:rsidP="0000698A">
      <w:pPr>
        <w:pStyle w:val="ConsPlusNormal"/>
        <w:tabs>
          <w:tab w:val="left" w:pos="1560"/>
          <w:tab w:val="left" w:pos="4102"/>
        </w:tabs>
        <w:ind w:firstLine="709"/>
        <w:jc w:val="center"/>
        <w:rPr>
          <w:rFonts w:ascii="Times New Roman" w:hAnsi="Times New Roman" w:cs="Times New Roman"/>
          <w:b/>
          <w:sz w:val="26"/>
          <w:szCs w:val="26"/>
        </w:rPr>
      </w:pPr>
    </w:p>
    <w:p w14:paraId="4C95A5B7" w14:textId="77777777" w:rsidR="000579C4" w:rsidRPr="00E628A4" w:rsidRDefault="000579C4" w:rsidP="0000698A">
      <w:pPr>
        <w:pStyle w:val="ConsPlusNormal"/>
        <w:tabs>
          <w:tab w:val="left" w:pos="1560"/>
          <w:tab w:val="left" w:pos="4102"/>
        </w:tabs>
        <w:ind w:firstLine="709"/>
        <w:jc w:val="both"/>
        <w:rPr>
          <w:rFonts w:ascii="Times New Roman" w:hAnsi="Times New Roman" w:cs="Times New Roman"/>
          <w:sz w:val="26"/>
          <w:szCs w:val="26"/>
        </w:rPr>
      </w:pPr>
      <w:r w:rsidRPr="00E628A4">
        <w:rPr>
          <w:rFonts w:ascii="Times New Roman" w:hAnsi="Times New Roman" w:cs="Times New Roman"/>
          <w:sz w:val="26"/>
          <w:szCs w:val="26"/>
        </w:rPr>
        <w:t>Цель – создание и благоустройство общественных и дворовых территорий для повышения уровня комфорта населения города Нарьян-Мара.</w:t>
      </w:r>
    </w:p>
    <w:p w14:paraId="24033500"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2A14FA79" w14:textId="1B9817C8"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 xml:space="preserve">снижение генерации бытовых отходов, снижение экологически вредных и </w:t>
      </w:r>
      <w:proofErr w:type="spellStart"/>
      <w:r w:rsidR="000579C4" w:rsidRPr="00E628A4">
        <w:rPr>
          <w:rFonts w:ascii="Times New Roman" w:hAnsi="Times New Roman" w:cs="Times New Roman"/>
          <w:sz w:val="26"/>
          <w:szCs w:val="26"/>
        </w:rPr>
        <w:t>бионеразлагаемых</w:t>
      </w:r>
      <w:proofErr w:type="spellEnd"/>
      <w:r w:rsidR="000579C4" w:rsidRPr="00E628A4">
        <w:rPr>
          <w:rFonts w:ascii="Times New Roman" w:hAnsi="Times New Roman" w:cs="Times New Roman"/>
          <w:sz w:val="26"/>
          <w:szCs w:val="26"/>
        </w:rPr>
        <w:t xml:space="preserve"> отходов, в том числе ограничение использования пластика;</w:t>
      </w:r>
    </w:p>
    <w:p w14:paraId="01D9B3A6" w14:textId="34D50DBA"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переход к многоразовой таре и упаковке;</w:t>
      </w:r>
    </w:p>
    <w:p w14:paraId="17CDA9EB" w14:textId="6C7C69A4"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формирование развитой системы раздельного сбора и последующей переработки отходов;</w:t>
      </w:r>
    </w:p>
    <w:p w14:paraId="47FC6235" w14:textId="7BEDA6F2"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рост популярности раздельного сбора мусора;</w:t>
      </w:r>
    </w:p>
    <w:p w14:paraId="385060D3" w14:textId="672A812E"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внедрение автоматической сортировки мусора с использованием современных технологий (использование оптического сканера);</w:t>
      </w:r>
    </w:p>
    <w:p w14:paraId="7E9F42C2" w14:textId="64AAB7DF"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 xml:space="preserve">внедрение принципов циклической экономики и экономики совместного использования (пример - </w:t>
      </w:r>
      <w:proofErr w:type="spellStart"/>
      <w:r w:rsidR="000579C4" w:rsidRPr="00E628A4">
        <w:rPr>
          <w:rFonts w:ascii="Times New Roman" w:hAnsi="Times New Roman" w:cs="Times New Roman"/>
          <w:sz w:val="26"/>
          <w:szCs w:val="26"/>
        </w:rPr>
        <w:t>каршеринг</w:t>
      </w:r>
      <w:proofErr w:type="spellEnd"/>
      <w:r w:rsidR="000579C4" w:rsidRPr="00E628A4">
        <w:rPr>
          <w:rFonts w:ascii="Times New Roman" w:hAnsi="Times New Roman" w:cs="Times New Roman"/>
          <w:sz w:val="26"/>
          <w:szCs w:val="26"/>
        </w:rPr>
        <w:t>, развитие аренды автомобилей).</w:t>
      </w:r>
    </w:p>
    <w:p w14:paraId="3ED110F3" w14:textId="045CD103"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развитие экологической архитектуры и "зеленых" общественных пространств, ориентация на водные и лесные объекты, как главную достопримечательность города, и центры формирования общественных пространств;</w:t>
      </w:r>
    </w:p>
    <w:p w14:paraId="75841982" w14:textId="77CB2240"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минимизация городских метаболических потоков: потребления энергии и ресурсов, выброса вредных веществ в атмосферу;</w:t>
      </w:r>
    </w:p>
    <w:p w14:paraId="67D38B42" w14:textId="46EDDA00"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реализация идеологии "зеленых" городов;</w:t>
      </w:r>
    </w:p>
    <w:p w14:paraId="399246B5" w14:textId="2DD10971"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принятие и реализация стратегий эколого-ориентированного развития в городах-лидерах мировых рейтингов качества жизни.</w:t>
      </w:r>
    </w:p>
    <w:p w14:paraId="3BAF5E87"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Основные задачи:</w:t>
      </w:r>
    </w:p>
    <w:p w14:paraId="51CA338A"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содержание, благоустройство и повышение эстетической привлекательности общественных территорий города Нарьян-Мара;</w:t>
      </w:r>
    </w:p>
    <w:p w14:paraId="55280E72"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улучшение содержания и безопасности дворовых территорий и территорий кварталов;</w:t>
      </w:r>
    </w:p>
    <w:p w14:paraId="7CBF1908"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снижение уровня загрязненности городских территорий и формирование экологической культуры населения;</w:t>
      </w:r>
    </w:p>
    <w:p w14:paraId="4A303E25" w14:textId="77777777" w:rsidR="000579C4" w:rsidRPr="00E628A4" w:rsidRDefault="000579C4" w:rsidP="0000698A">
      <w:pPr>
        <w:autoSpaceDE w:val="0"/>
        <w:autoSpaceDN w:val="0"/>
        <w:adjustRightInd w:val="0"/>
        <w:ind w:firstLine="709"/>
        <w:jc w:val="both"/>
        <w:rPr>
          <w:sz w:val="26"/>
          <w:szCs w:val="26"/>
        </w:rPr>
      </w:pPr>
      <w:r w:rsidRPr="00E628A4">
        <w:rPr>
          <w:sz w:val="26"/>
          <w:szCs w:val="26"/>
        </w:rPr>
        <w:t xml:space="preserve">Основными мероприятиями по реализации, указанных задач являются: </w:t>
      </w:r>
    </w:p>
    <w:p w14:paraId="37CCDD32"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проведение общегородских акций "Чистый город";</w:t>
      </w:r>
    </w:p>
    <w:p w14:paraId="494E9324"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развитие ландшафтных и рекреационных комплексов (в рамках реализации флагманского проекта "Формирование комфортной городской среды");</w:t>
      </w:r>
    </w:p>
    <w:p w14:paraId="666FACF5"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создание условий для строительства комплексного межмуниципального полигона твердых коммунальных отходов;</w:t>
      </w:r>
    </w:p>
    <w:p w14:paraId="654B2DE2"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проектирование и строительство новых участков дождевой канализации, очистных сооружений ливневой канализации;</w:t>
      </w:r>
    </w:p>
    <w:p w14:paraId="102C331C"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развитие городских общественных пространств и зеленых зон, недопущение застройки парковых территорий;</w:t>
      </w:r>
    </w:p>
    <w:p w14:paraId="0AB18441"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проведение работ по защите населения и территории города Нарьян-Мара от подтопления;</w:t>
      </w:r>
    </w:p>
    <w:p w14:paraId="572B653D" w14:textId="47640CEA" w:rsidR="000579C4"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579C4" w:rsidRPr="00E628A4">
        <w:rPr>
          <w:rFonts w:ascii="Times New Roman" w:hAnsi="Times New Roman" w:cs="Times New Roman"/>
          <w:sz w:val="26"/>
          <w:szCs w:val="26"/>
        </w:rPr>
        <w:t>организация работ по формированию крон, обрезке, санитарной рубке (сносу) и посадке зеленых насаждений; создание, реконструкция (восстановление) газонов и цветников;</w:t>
      </w:r>
    </w:p>
    <w:p w14:paraId="36D7B4C5"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благоустройство и содержание памятников и зон отдыха на территории города;</w:t>
      </w:r>
    </w:p>
    <w:p w14:paraId="0C3EBAB8"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организация и проведение мероприятий информационного, рекламно-просветительного, познавательного характера в сфере экологии и охраны окружающей среды;</w:t>
      </w:r>
    </w:p>
    <w:p w14:paraId="5D8DCD74"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популяризация и поэтапное внедрение системы раздельного сбора мусора;</w:t>
      </w:r>
    </w:p>
    <w:p w14:paraId="240FC637"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развитие сети предприятий по переработке и сортировке твердых коммунальных отходов (стекло, пластик, бумага, металл, пищевые отходы и пр.);</w:t>
      </w:r>
    </w:p>
    <w:p w14:paraId="0C33F51D"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ликвидация несанкционированных свалок, развитие системы общественного контроля, развитие средств дистанционного контроля, создание экономических стимулов для населения к сбору пластика, пластмасс и резины;</w:t>
      </w:r>
    </w:p>
    <w:p w14:paraId="404F17CD"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создание комплексов по обработке, утилизации и обезвреживанию отходов.</w:t>
      </w:r>
    </w:p>
    <w:p w14:paraId="3550EB24" w14:textId="77777777" w:rsidR="000579C4" w:rsidRPr="00E628A4" w:rsidRDefault="000579C4"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Реализация всех обозначенных задач будет обеспечиваться с учетом муниципальной составляющей региональных проектов в рамках национальных проектов "Жилье и городская среда" и "Экология".</w:t>
      </w:r>
    </w:p>
    <w:p w14:paraId="2793448D" w14:textId="77777777" w:rsidR="000579C4" w:rsidRPr="00E628A4" w:rsidRDefault="000579C4" w:rsidP="0000698A">
      <w:pPr>
        <w:pStyle w:val="ConsPlusNormal"/>
        <w:ind w:firstLine="709"/>
        <w:jc w:val="both"/>
        <w:rPr>
          <w:rFonts w:ascii="Times New Roman" w:hAnsi="Times New Roman" w:cs="Times New Roman"/>
          <w:sz w:val="26"/>
          <w:szCs w:val="26"/>
        </w:rPr>
      </w:pPr>
    </w:p>
    <w:p w14:paraId="4E641D1B" w14:textId="77777777" w:rsidR="00323242" w:rsidRPr="00B84A89" w:rsidRDefault="00323242" w:rsidP="0000698A">
      <w:pPr>
        <w:pStyle w:val="ConsPlusTitle"/>
        <w:jc w:val="center"/>
        <w:outlineLvl w:val="3"/>
        <w:rPr>
          <w:rFonts w:ascii="Times New Roman" w:hAnsi="Times New Roman" w:cs="Times New Roman"/>
          <w:b w:val="0"/>
          <w:sz w:val="26"/>
          <w:szCs w:val="26"/>
        </w:rPr>
      </w:pPr>
      <w:r w:rsidRPr="00B84A89">
        <w:rPr>
          <w:rFonts w:ascii="Times New Roman" w:hAnsi="Times New Roman" w:cs="Times New Roman"/>
          <w:b w:val="0"/>
          <w:sz w:val="26"/>
          <w:szCs w:val="26"/>
        </w:rPr>
        <w:t>3.3.4. Жилищно-коммунальное хозяйство</w:t>
      </w:r>
    </w:p>
    <w:p w14:paraId="5233BF71" w14:textId="77777777" w:rsidR="00E452D0" w:rsidRPr="00E628A4" w:rsidRDefault="00E452D0" w:rsidP="0000698A">
      <w:pPr>
        <w:pStyle w:val="ConsPlusTitle"/>
        <w:jc w:val="center"/>
        <w:outlineLvl w:val="3"/>
        <w:rPr>
          <w:rFonts w:ascii="Times New Roman" w:hAnsi="Times New Roman" w:cs="Times New Roman"/>
          <w:sz w:val="26"/>
          <w:szCs w:val="26"/>
        </w:rPr>
      </w:pPr>
    </w:p>
    <w:p w14:paraId="71BD7131" w14:textId="7B313CE2" w:rsidR="00323242" w:rsidRPr="00E628A4" w:rsidRDefault="00323242" w:rsidP="0000698A">
      <w:pPr>
        <w:pStyle w:val="ConsPlusTitle"/>
        <w:ind w:firstLine="709"/>
        <w:jc w:val="both"/>
        <w:outlineLvl w:val="3"/>
        <w:rPr>
          <w:rFonts w:ascii="Times New Roman" w:hAnsi="Times New Roman" w:cs="Times New Roman"/>
          <w:b w:val="0"/>
          <w:sz w:val="26"/>
          <w:szCs w:val="26"/>
        </w:rPr>
      </w:pPr>
      <w:r w:rsidRPr="00E628A4">
        <w:rPr>
          <w:rFonts w:ascii="Times New Roman" w:hAnsi="Times New Roman" w:cs="Times New Roman"/>
          <w:b w:val="0"/>
          <w:sz w:val="26"/>
          <w:szCs w:val="26"/>
        </w:rPr>
        <w:t>Цель – содержание и развитие жилищно-коммунального хозяйства для повышения качества жизни населения.</w:t>
      </w:r>
    </w:p>
    <w:p w14:paraId="0BAC6395"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6F750B7D" w14:textId="6450572E" w:rsidR="00323242"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323242" w:rsidRPr="00E628A4">
        <w:rPr>
          <w:rFonts w:ascii="Times New Roman" w:hAnsi="Times New Roman" w:cs="Times New Roman"/>
          <w:sz w:val="26"/>
          <w:szCs w:val="26"/>
        </w:rPr>
        <w:t>цифровизация</w:t>
      </w:r>
      <w:proofErr w:type="spellEnd"/>
      <w:r w:rsidR="00323242" w:rsidRPr="00E628A4">
        <w:rPr>
          <w:rFonts w:ascii="Times New Roman" w:hAnsi="Times New Roman" w:cs="Times New Roman"/>
          <w:sz w:val="26"/>
          <w:szCs w:val="26"/>
        </w:rPr>
        <w:t xml:space="preserve"> отрасли ЖКХ (оснащение счетчиками, внедрение систем автоматизации процессов очистки, подачи и распределения питьевой воды и др.);</w:t>
      </w:r>
    </w:p>
    <w:p w14:paraId="7846BBBC" w14:textId="792D684F" w:rsidR="00323242"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323242" w:rsidRPr="00E628A4">
        <w:rPr>
          <w:rFonts w:ascii="Times New Roman" w:hAnsi="Times New Roman" w:cs="Times New Roman"/>
          <w:sz w:val="26"/>
          <w:szCs w:val="26"/>
        </w:rPr>
        <w:t xml:space="preserve">развитие </w:t>
      </w:r>
      <w:proofErr w:type="spellStart"/>
      <w:r w:rsidR="00323242" w:rsidRPr="00E628A4">
        <w:rPr>
          <w:rFonts w:ascii="Times New Roman" w:hAnsi="Times New Roman" w:cs="Times New Roman"/>
          <w:sz w:val="26"/>
          <w:szCs w:val="26"/>
        </w:rPr>
        <w:t>муниципально</w:t>
      </w:r>
      <w:proofErr w:type="spellEnd"/>
      <w:r w:rsidR="00323242" w:rsidRPr="00E628A4">
        <w:rPr>
          <w:rFonts w:ascii="Times New Roman" w:hAnsi="Times New Roman" w:cs="Times New Roman"/>
          <w:sz w:val="26"/>
          <w:szCs w:val="26"/>
        </w:rPr>
        <w:t>-частного партнерства, малого и среднего бизнеса в сфере ЖКХ.</w:t>
      </w:r>
    </w:p>
    <w:p w14:paraId="4C9D08EB"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Задача. Развитие систем коммунального назначения и ресурсосберегающих технологий.</w:t>
      </w:r>
    </w:p>
    <w:p w14:paraId="3F6BEF52"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Приоритетные направления:</w:t>
      </w:r>
    </w:p>
    <w:p w14:paraId="2AC8EF5D"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улучшение жилищных условий жителей города Нарьян-Мара и повышение обеспеченности благоустроенным жильем;</w:t>
      </w:r>
    </w:p>
    <w:p w14:paraId="79937CB4"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ликвидация ветхого, аварийного и непригодного для проживания жилья;</w:t>
      </w:r>
    </w:p>
    <w:p w14:paraId="2A23EEE4"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обеспечение надежного функционирования коммунального комплекса и высокого качества коммунальных услуг;</w:t>
      </w:r>
    </w:p>
    <w:p w14:paraId="3F907114"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повышение энергетической эффективности при производстве, передаче и потреблении энергетических ресурсов.</w:t>
      </w:r>
    </w:p>
    <w:p w14:paraId="234ED459" w14:textId="77777777" w:rsidR="00323242" w:rsidRPr="00E628A4" w:rsidRDefault="00323242" w:rsidP="0000698A">
      <w:pPr>
        <w:autoSpaceDE w:val="0"/>
        <w:autoSpaceDN w:val="0"/>
        <w:adjustRightInd w:val="0"/>
        <w:ind w:firstLine="709"/>
        <w:jc w:val="both"/>
        <w:rPr>
          <w:sz w:val="26"/>
          <w:szCs w:val="26"/>
        </w:rPr>
      </w:pPr>
      <w:r w:rsidRPr="00E628A4">
        <w:rPr>
          <w:sz w:val="26"/>
          <w:szCs w:val="26"/>
        </w:rPr>
        <w:t xml:space="preserve">Основными мероприятиями по реализации указанных направлений являются: </w:t>
      </w:r>
    </w:p>
    <w:p w14:paraId="22352A22"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участие в реализации региональных проектов Ненецкого автономного округа в рамках национального проекта "Экология" ("Чистая вода"), строительство, реконструкция и модернизация объектов питьевого водоснабжения;</w:t>
      </w:r>
    </w:p>
    <w:p w14:paraId="6C9E1EFC"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капитальный ремонт и модернизация инженерных сетей: теплоснабжение, водоснабжение, водоотведение, очистные сооружения;</w:t>
      </w:r>
    </w:p>
    <w:p w14:paraId="09179213"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стимулирование </w:t>
      </w:r>
      <w:proofErr w:type="spellStart"/>
      <w:r w:rsidRPr="00E628A4">
        <w:rPr>
          <w:rFonts w:ascii="Times New Roman" w:hAnsi="Times New Roman" w:cs="Times New Roman"/>
          <w:sz w:val="26"/>
          <w:szCs w:val="26"/>
        </w:rPr>
        <w:t>муниципально</w:t>
      </w:r>
      <w:proofErr w:type="spellEnd"/>
      <w:r w:rsidRPr="00E628A4">
        <w:rPr>
          <w:rFonts w:ascii="Times New Roman" w:hAnsi="Times New Roman" w:cs="Times New Roman"/>
          <w:sz w:val="26"/>
          <w:szCs w:val="26"/>
        </w:rPr>
        <w:t>-частного партнерства для обновления систем теплоснабжения, электросетевого хозяйства, водоснабжения, водоотведения;</w:t>
      </w:r>
    </w:p>
    <w:p w14:paraId="684BA55D"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снижение уровня </w:t>
      </w:r>
      <w:proofErr w:type="spellStart"/>
      <w:r w:rsidRPr="00E628A4">
        <w:rPr>
          <w:rFonts w:ascii="Times New Roman" w:hAnsi="Times New Roman" w:cs="Times New Roman"/>
          <w:sz w:val="26"/>
          <w:szCs w:val="26"/>
        </w:rPr>
        <w:t>безучетного</w:t>
      </w:r>
      <w:proofErr w:type="spellEnd"/>
      <w:r w:rsidRPr="00E628A4">
        <w:rPr>
          <w:rFonts w:ascii="Times New Roman" w:hAnsi="Times New Roman" w:cs="Times New Roman"/>
          <w:sz w:val="26"/>
          <w:szCs w:val="26"/>
        </w:rPr>
        <w:t xml:space="preserve"> потребления, установка общедомовых и поквартирных приборов учета тепловой энергии, электроэнергии нового образца;</w:t>
      </w:r>
    </w:p>
    <w:p w14:paraId="3913BF0C"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внедрение современных технологий энергосбережения на объектах водоснабжения и водоотведения, внедрение "зеленых" технологий;</w:t>
      </w:r>
    </w:p>
    <w:p w14:paraId="6F83BC4E" w14:textId="483546B0" w:rsidR="00396362" w:rsidRPr="00E628A4" w:rsidRDefault="0039636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разработка и утверждение программы комплексного развития систем коммунальной инфраструктуры города Нарьян-Мара.</w:t>
      </w:r>
    </w:p>
    <w:p w14:paraId="4594F62B"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строительство новых мощностей по очистке ливневых стоков до полного охвата территории города ливневой канализацией;</w:t>
      </w:r>
    </w:p>
    <w:p w14:paraId="7EB49C0B"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обеспечение эффективной очистки дождевых сточных вод, содержание в нормативном состоянии ливневой канализации, реконструкция сетей ливневой канализации;</w:t>
      </w:r>
    </w:p>
    <w:p w14:paraId="71D35CB0"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мониторинг потребления основных энергетических и коммунальных ресурсов предприятиями города и коммунальной сферы;</w:t>
      </w:r>
    </w:p>
    <w:p w14:paraId="5497AE2B"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создание условий для повышения эффективности использования ресурсов различными учреждениями города;</w:t>
      </w:r>
    </w:p>
    <w:p w14:paraId="5A01868E"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внедрение возобновляемых источников энергии в городском пространстве (освещение пешеходных переходов и велосипедных дорожек, обеспечение работы светофоров и др. за счет солнечных панелей);</w:t>
      </w:r>
    </w:p>
    <w:p w14:paraId="0793D4C0"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 внедрение </w:t>
      </w:r>
      <w:proofErr w:type="spellStart"/>
      <w:r w:rsidRPr="00E628A4">
        <w:rPr>
          <w:rFonts w:ascii="Times New Roman" w:hAnsi="Times New Roman" w:cs="Times New Roman"/>
          <w:sz w:val="26"/>
          <w:szCs w:val="26"/>
        </w:rPr>
        <w:t>энергоэффективных</w:t>
      </w:r>
      <w:proofErr w:type="spellEnd"/>
      <w:r w:rsidRPr="00E628A4">
        <w:rPr>
          <w:rFonts w:ascii="Times New Roman" w:hAnsi="Times New Roman" w:cs="Times New Roman"/>
          <w:sz w:val="26"/>
          <w:szCs w:val="26"/>
        </w:rPr>
        <w:t xml:space="preserve"> устройств в муниципальных организациях.</w:t>
      </w:r>
    </w:p>
    <w:p w14:paraId="4D557116"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капитальный ремонт общего имущества в многоквартирных домах;</w:t>
      </w:r>
    </w:p>
    <w:p w14:paraId="61E040B1"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снос ветхого и аварийного жилья.</w:t>
      </w:r>
    </w:p>
    <w:p w14:paraId="731EAF1F" w14:textId="77777777" w:rsidR="00323242" w:rsidRPr="00E628A4" w:rsidRDefault="0032324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Реализация всех обозначенных задач вектора будет обеспечиваться с учетом муниципальной составляющей региональных проектов в рамках национального проекта "Жилье и городская среда".</w:t>
      </w:r>
    </w:p>
    <w:p w14:paraId="4FDB4D45" w14:textId="77777777" w:rsidR="00323242" w:rsidRPr="00E628A4" w:rsidRDefault="00323242" w:rsidP="0000698A">
      <w:pPr>
        <w:pStyle w:val="ConsPlusNormal"/>
        <w:ind w:firstLine="709"/>
        <w:jc w:val="both"/>
        <w:rPr>
          <w:rFonts w:ascii="Times New Roman" w:hAnsi="Times New Roman" w:cs="Times New Roman"/>
          <w:color w:val="2E74B5" w:themeColor="accent1" w:themeShade="BF"/>
          <w:sz w:val="26"/>
          <w:szCs w:val="26"/>
        </w:rPr>
      </w:pPr>
    </w:p>
    <w:p w14:paraId="0BC71476" w14:textId="77777777" w:rsidR="007A6F8B" w:rsidRPr="00B84A89" w:rsidRDefault="007A6F8B" w:rsidP="0000698A">
      <w:pPr>
        <w:pStyle w:val="ConsPlusTitle"/>
        <w:jc w:val="center"/>
        <w:outlineLvl w:val="3"/>
        <w:rPr>
          <w:rFonts w:ascii="Times New Roman" w:hAnsi="Times New Roman" w:cs="Times New Roman"/>
          <w:b w:val="0"/>
          <w:sz w:val="26"/>
          <w:szCs w:val="26"/>
        </w:rPr>
      </w:pPr>
      <w:r w:rsidRPr="00B84A89">
        <w:rPr>
          <w:rFonts w:ascii="Times New Roman" w:hAnsi="Times New Roman" w:cs="Times New Roman"/>
          <w:b w:val="0"/>
          <w:sz w:val="26"/>
          <w:szCs w:val="26"/>
        </w:rPr>
        <w:t>3.3.5. Транспортная инфраструктура</w:t>
      </w:r>
    </w:p>
    <w:p w14:paraId="264432DC" w14:textId="77777777" w:rsidR="00E452D0" w:rsidRPr="00E628A4" w:rsidRDefault="00E452D0" w:rsidP="0000698A">
      <w:pPr>
        <w:pStyle w:val="ConsPlusTitle"/>
        <w:jc w:val="center"/>
        <w:outlineLvl w:val="3"/>
        <w:rPr>
          <w:rFonts w:ascii="Times New Roman" w:hAnsi="Times New Roman" w:cs="Times New Roman"/>
          <w:sz w:val="26"/>
          <w:szCs w:val="26"/>
        </w:rPr>
      </w:pPr>
    </w:p>
    <w:p w14:paraId="6F689EFF" w14:textId="77777777" w:rsidR="007A6F8B" w:rsidRPr="00E628A4" w:rsidRDefault="007A6F8B" w:rsidP="0000698A">
      <w:pPr>
        <w:pStyle w:val="ConsPlusNormal"/>
        <w:jc w:val="both"/>
        <w:rPr>
          <w:rFonts w:ascii="Times New Roman" w:hAnsi="Times New Roman" w:cs="Times New Roman"/>
          <w:sz w:val="26"/>
          <w:szCs w:val="26"/>
        </w:rPr>
      </w:pPr>
      <w:r w:rsidRPr="00E628A4">
        <w:rPr>
          <w:rFonts w:ascii="Times New Roman" w:hAnsi="Times New Roman" w:cs="Times New Roman"/>
          <w:sz w:val="26"/>
          <w:szCs w:val="26"/>
        </w:rPr>
        <w:t>Цель – развитие транспортной системы на территории города Нарьян-Мара.</w:t>
      </w:r>
    </w:p>
    <w:p w14:paraId="1BA89C51" w14:textId="77777777" w:rsidR="007A6F8B" w:rsidRPr="00E628A4" w:rsidRDefault="007A6F8B" w:rsidP="0000698A">
      <w:pPr>
        <w:pStyle w:val="ConsPlusNormal"/>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2E8196AF" w14:textId="5E078E6A" w:rsidR="007A6F8B" w:rsidRPr="00E628A4" w:rsidRDefault="00564822" w:rsidP="0000698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повышение транспортной связности внутри городов, снижение среднего времени в пути и формирование агломераций;</w:t>
      </w:r>
    </w:p>
    <w:p w14:paraId="3C7E8773" w14:textId="62EF721D" w:rsidR="007A6F8B" w:rsidRPr="00E628A4" w:rsidRDefault="00564822" w:rsidP="0000698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развитие скоростного общественного транспорта и внеуличного общественного транспорта.</w:t>
      </w:r>
    </w:p>
    <w:p w14:paraId="5D1F1261" w14:textId="404CF5AB" w:rsidR="007A6F8B" w:rsidRPr="00E628A4" w:rsidRDefault="007A6F8B" w:rsidP="0000698A">
      <w:pPr>
        <w:autoSpaceDE w:val="0"/>
        <w:autoSpaceDN w:val="0"/>
        <w:adjustRightInd w:val="0"/>
        <w:ind w:firstLine="720"/>
        <w:rPr>
          <w:rFonts w:eastAsiaTheme="minorHAnsi"/>
          <w:sz w:val="26"/>
          <w:szCs w:val="26"/>
          <w:lang w:eastAsia="en-US"/>
        </w:rPr>
      </w:pPr>
      <w:r w:rsidRPr="00E628A4">
        <w:rPr>
          <w:sz w:val="26"/>
          <w:szCs w:val="26"/>
        </w:rPr>
        <w:t xml:space="preserve">Задача. </w:t>
      </w:r>
      <w:r w:rsidRPr="00E628A4">
        <w:rPr>
          <w:rFonts w:eastAsiaTheme="minorHAnsi"/>
          <w:sz w:val="26"/>
          <w:szCs w:val="26"/>
          <w:lang w:eastAsia="en-US"/>
        </w:rPr>
        <w:t xml:space="preserve">Организация безопасности эксплуатации автомобильных дорог общего пользования местного значения, </w:t>
      </w:r>
      <w:proofErr w:type="spellStart"/>
      <w:r w:rsidRPr="00E628A4">
        <w:rPr>
          <w:rFonts w:eastAsiaTheme="minorHAnsi"/>
          <w:sz w:val="26"/>
          <w:szCs w:val="26"/>
          <w:lang w:eastAsia="en-US"/>
        </w:rPr>
        <w:t>междворовых</w:t>
      </w:r>
      <w:proofErr w:type="spellEnd"/>
      <w:r w:rsidRPr="00E628A4">
        <w:rPr>
          <w:rFonts w:eastAsiaTheme="minorHAnsi"/>
          <w:sz w:val="26"/>
          <w:szCs w:val="26"/>
          <w:lang w:eastAsia="en-US"/>
        </w:rPr>
        <w:t xml:space="preserve"> проездов и доступности общественных транспортных услуг.</w:t>
      </w:r>
    </w:p>
    <w:p w14:paraId="0C10F7A5" w14:textId="77777777" w:rsidR="007A6F8B" w:rsidRPr="00E628A4" w:rsidRDefault="007A6F8B" w:rsidP="0000698A">
      <w:pPr>
        <w:autoSpaceDE w:val="0"/>
        <w:autoSpaceDN w:val="0"/>
        <w:adjustRightInd w:val="0"/>
        <w:ind w:firstLine="720"/>
        <w:jc w:val="both"/>
        <w:rPr>
          <w:rFonts w:eastAsiaTheme="minorHAnsi"/>
          <w:sz w:val="26"/>
          <w:szCs w:val="26"/>
          <w:lang w:eastAsia="en-US"/>
        </w:rPr>
      </w:pPr>
      <w:r w:rsidRPr="00E628A4">
        <w:rPr>
          <w:rFonts w:eastAsiaTheme="minorHAnsi"/>
          <w:sz w:val="26"/>
          <w:szCs w:val="26"/>
          <w:lang w:eastAsia="en-US"/>
        </w:rPr>
        <w:t>Приоритетные направления:</w:t>
      </w:r>
    </w:p>
    <w:p w14:paraId="01F937B5" w14:textId="77777777" w:rsidR="007A6F8B" w:rsidRPr="00E628A4" w:rsidRDefault="007A6F8B" w:rsidP="0000698A">
      <w:pPr>
        <w:autoSpaceDE w:val="0"/>
        <w:autoSpaceDN w:val="0"/>
        <w:adjustRightInd w:val="0"/>
        <w:ind w:firstLine="720"/>
        <w:jc w:val="both"/>
        <w:rPr>
          <w:rFonts w:eastAsiaTheme="minorHAnsi"/>
          <w:sz w:val="26"/>
          <w:szCs w:val="26"/>
          <w:lang w:eastAsia="en-US"/>
        </w:rPr>
      </w:pPr>
      <w:r w:rsidRPr="00E628A4">
        <w:rPr>
          <w:rFonts w:eastAsiaTheme="minorHAnsi"/>
          <w:sz w:val="26"/>
          <w:szCs w:val="26"/>
          <w:lang w:eastAsia="en-US"/>
        </w:rPr>
        <w:t>- обеспечение безопасности эксплуатации автомобильных дорог общего пользования местного значения;</w:t>
      </w:r>
    </w:p>
    <w:p w14:paraId="50DAC829" w14:textId="77777777" w:rsidR="007A6F8B" w:rsidRPr="00E628A4" w:rsidRDefault="007A6F8B" w:rsidP="0000698A">
      <w:pPr>
        <w:autoSpaceDE w:val="0"/>
        <w:autoSpaceDN w:val="0"/>
        <w:adjustRightInd w:val="0"/>
        <w:ind w:firstLine="720"/>
        <w:jc w:val="both"/>
        <w:rPr>
          <w:rFonts w:eastAsiaTheme="minorHAnsi"/>
          <w:sz w:val="26"/>
          <w:szCs w:val="26"/>
          <w:lang w:eastAsia="en-US"/>
        </w:rPr>
      </w:pPr>
      <w:r w:rsidRPr="00E628A4">
        <w:rPr>
          <w:rFonts w:eastAsiaTheme="minorHAnsi"/>
          <w:sz w:val="26"/>
          <w:szCs w:val="26"/>
          <w:lang w:eastAsia="en-US"/>
        </w:rPr>
        <w:t xml:space="preserve">- организация ремонтов </w:t>
      </w:r>
      <w:proofErr w:type="spellStart"/>
      <w:r w:rsidRPr="00E628A4">
        <w:rPr>
          <w:rFonts w:eastAsiaTheme="minorHAnsi"/>
          <w:sz w:val="26"/>
          <w:szCs w:val="26"/>
          <w:lang w:eastAsia="en-US"/>
        </w:rPr>
        <w:t>междворовых</w:t>
      </w:r>
      <w:proofErr w:type="spellEnd"/>
      <w:r w:rsidRPr="00E628A4">
        <w:rPr>
          <w:rFonts w:eastAsiaTheme="minorHAnsi"/>
          <w:sz w:val="26"/>
          <w:szCs w:val="26"/>
          <w:lang w:eastAsia="en-US"/>
        </w:rPr>
        <w:t xml:space="preserve"> проездов;</w:t>
      </w:r>
    </w:p>
    <w:p w14:paraId="743DA995" w14:textId="77777777" w:rsidR="007A6F8B" w:rsidRPr="00E628A4" w:rsidRDefault="007A6F8B" w:rsidP="0000698A">
      <w:pPr>
        <w:autoSpaceDE w:val="0"/>
        <w:autoSpaceDN w:val="0"/>
        <w:adjustRightInd w:val="0"/>
        <w:ind w:firstLine="720"/>
        <w:jc w:val="both"/>
        <w:rPr>
          <w:rFonts w:eastAsiaTheme="minorHAnsi"/>
          <w:sz w:val="26"/>
          <w:szCs w:val="26"/>
          <w:lang w:eastAsia="en-US"/>
        </w:rPr>
      </w:pPr>
      <w:r w:rsidRPr="00E628A4">
        <w:rPr>
          <w:rFonts w:eastAsiaTheme="minorHAnsi"/>
          <w:sz w:val="26"/>
          <w:szCs w:val="26"/>
          <w:lang w:eastAsia="en-US"/>
        </w:rPr>
        <w:t>- обеспечение доступности общественных транспортных услуг.</w:t>
      </w:r>
    </w:p>
    <w:p w14:paraId="7C9F9E0E" w14:textId="77777777" w:rsidR="007A6F8B" w:rsidRPr="00E628A4" w:rsidRDefault="007A6F8B" w:rsidP="0000698A">
      <w:pPr>
        <w:autoSpaceDE w:val="0"/>
        <w:autoSpaceDN w:val="0"/>
        <w:adjustRightInd w:val="0"/>
        <w:ind w:firstLine="720"/>
        <w:jc w:val="both"/>
        <w:rPr>
          <w:rFonts w:eastAsiaTheme="minorHAnsi"/>
          <w:sz w:val="26"/>
          <w:szCs w:val="26"/>
          <w:lang w:eastAsia="en-US"/>
        </w:rPr>
      </w:pPr>
      <w:r w:rsidRPr="00E628A4">
        <w:rPr>
          <w:sz w:val="26"/>
          <w:szCs w:val="26"/>
        </w:rPr>
        <w:t>Ключевые мероприятия:</w:t>
      </w:r>
    </w:p>
    <w:p w14:paraId="127F72B4" w14:textId="77777777" w:rsidR="007A6F8B" w:rsidRPr="00E628A4" w:rsidRDefault="007A6F8B" w:rsidP="0000698A">
      <w:pPr>
        <w:autoSpaceDE w:val="0"/>
        <w:autoSpaceDN w:val="0"/>
        <w:adjustRightInd w:val="0"/>
        <w:ind w:firstLine="720"/>
        <w:jc w:val="both"/>
        <w:rPr>
          <w:rFonts w:eastAsiaTheme="minorHAnsi"/>
          <w:sz w:val="26"/>
          <w:szCs w:val="26"/>
          <w:lang w:eastAsia="en-US"/>
        </w:rPr>
      </w:pPr>
      <w:r w:rsidRPr="00E628A4">
        <w:rPr>
          <w:rFonts w:eastAsiaTheme="minorHAnsi"/>
          <w:sz w:val="26"/>
          <w:szCs w:val="26"/>
          <w:lang w:eastAsia="en-US"/>
        </w:rPr>
        <w:t>- содержание объектов дорожного хозяйства;</w:t>
      </w:r>
    </w:p>
    <w:p w14:paraId="3E60215B" w14:textId="47749545" w:rsidR="007A6F8B" w:rsidRPr="00E628A4" w:rsidRDefault="007A6F8B" w:rsidP="0000698A">
      <w:pPr>
        <w:autoSpaceDE w:val="0"/>
        <w:autoSpaceDN w:val="0"/>
        <w:adjustRightInd w:val="0"/>
        <w:ind w:firstLine="720"/>
        <w:jc w:val="both"/>
        <w:rPr>
          <w:rFonts w:eastAsiaTheme="minorHAnsi"/>
          <w:sz w:val="26"/>
          <w:szCs w:val="26"/>
          <w:lang w:eastAsia="en-US"/>
        </w:rPr>
      </w:pPr>
      <w:r w:rsidRPr="00E628A4">
        <w:rPr>
          <w:rFonts w:eastAsiaTheme="minorHAnsi"/>
          <w:sz w:val="26"/>
          <w:szCs w:val="26"/>
          <w:lang w:eastAsia="en-US"/>
        </w:rPr>
        <w:t>- приобретение техники для обеспечения содержания улично-дорожной сети автомобильных дорог местного значения Нарьян-Мара;</w:t>
      </w:r>
    </w:p>
    <w:p w14:paraId="08EC8238" w14:textId="7BE73A1C" w:rsidR="007A6F8B" w:rsidRPr="00E628A4" w:rsidRDefault="007A6F8B" w:rsidP="0000698A">
      <w:pPr>
        <w:autoSpaceDE w:val="0"/>
        <w:autoSpaceDN w:val="0"/>
        <w:adjustRightInd w:val="0"/>
        <w:ind w:firstLine="720"/>
        <w:jc w:val="both"/>
        <w:rPr>
          <w:sz w:val="26"/>
          <w:szCs w:val="26"/>
        </w:rPr>
      </w:pPr>
      <w:r w:rsidRPr="00E628A4">
        <w:rPr>
          <w:sz w:val="26"/>
          <w:szCs w:val="26"/>
        </w:rPr>
        <w:t>- реконструкция и строительство автомобильных дорог</w:t>
      </w:r>
      <w:r w:rsidRPr="00E628A4">
        <w:rPr>
          <w:rFonts w:eastAsiaTheme="minorHAnsi"/>
          <w:sz w:val="26"/>
          <w:szCs w:val="26"/>
          <w:lang w:eastAsia="en-US"/>
        </w:rPr>
        <w:t xml:space="preserve"> (в том числе реконструкция ул. Авиаторов в Нарьян-Маре), </w:t>
      </w:r>
      <w:r w:rsidRPr="00E628A4">
        <w:rPr>
          <w:sz w:val="26"/>
          <w:szCs w:val="26"/>
        </w:rPr>
        <w:t>включая искусственные сооружения, для обеспечения развития города в соответствии с Генеральным планом города Нарьян-Мара;</w:t>
      </w:r>
    </w:p>
    <w:p w14:paraId="744C4FDE" w14:textId="77777777" w:rsidR="007A6F8B" w:rsidRPr="00E628A4" w:rsidRDefault="007A6F8B" w:rsidP="0000698A">
      <w:pPr>
        <w:pStyle w:val="ConsPlusNormal"/>
        <w:jc w:val="both"/>
        <w:rPr>
          <w:rFonts w:ascii="Times New Roman" w:hAnsi="Times New Roman" w:cs="Times New Roman"/>
          <w:sz w:val="26"/>
          <w:szCs w:val="26"/>
        </w:rPr>
      </w:pPr>
      <w:r w:rsidRPr="00E628A4">
        <w:rPr>
          <w:rFonts w:ascii="Times New Roman" w:hAnsi="Times New Roman" w:cs="Times New Roman"/>
          <w:sz w:val="26"/>
          <w:szCs w:val="26"/>
        </w:rPr>
        <w:t>- приведение в нормативное состояние городской улично-дорожной сети в рамках реализации национального проекта "Безопасные и качественные автомобильные дороги";</w:t>
      </w:r>
    </w:p>
    <w:p w14:paraId="2EA0FA53" w14:textId="77777777" w:rsidR="007A6F8B" w:rsidRPr="00E628A4" w:rsidRDefault="007A6F8B" w:rsidP="0000698A">
      <w:pPr>
        <w:pStyle w:val="ConsPlusNormal"/>
        <w:jc w:val="both"/>
        <w:rPr>
          <w:rFonts w:ascii="Times New Roman" w:hAnsi="Times New Roman" w:cs="Times New Roman"/>
          <w:sz w:val="26"/>
          <w:szCs w:val="26"/>
        </w:rPr>
      </w:pPr>
      <w:r w:rsidRPr="00E628A4">
        <w:rPr>
          <w:rFonts w:ascii="Times New Roman" w:hAnsi="Times New Roman" w:cs="Times New Roman"/>
          <w:sz w:val="26"/>
          <w:szCs w:val="26"/>
        </w:rPr>
        <w:t xml:space="preserve">- обеспечение соблюдения норм по созданию </w:t>
      </w:r>
      <w:proofErr w:type="spellStart"/>
      <w:r w:rsidRPr="00E628A4">
        <w:rPr>
          <w:rFonts w:ascii="Times New Roman" w:hAnsi="Times New Roman" w:cs="Times New Roman"/>
          <w:sz w:val="26"/>
          <w:szCs w:val="26"/>
        </w:rPr>
        <w:t>безбарьерной</w:t>
      </w:r>
      <w:proofErr w:type="spellEnd"/>
      <w:r w:rsidRPr="00E628A4">
        <w:rPr>
          <w:rFonts w:ascii="Times New Roman" w:hAnsi="Times New Roman" w:cs="Times New Roman"/>
          <w:sz w:val="26"/>
          <w:szCs w:val="26"/>
        </w:rPr>
        <w:t xml:space="preserve"> среды для маломобильных групп граждан при строительстве новых и реконструкции существующих дорог;</w:t>
      </w:r>
    </w:p>
    <w:p w14:paraId="70B01399" w14:textId="77777777" w:rsidR="007A6F8B" w:rsidRPr="00E628A4" w:rsidRDefault="007A6F8B" w:rsidP="0000698A">
      <w:pPr>
        <w:pStyle w:val="ConsPlusNormal"/>
        <w:jc w:val="both"/>
        <w:rPr>
          <w:rFonts w:ascii="Times New Roman" w:hAnsi="Times New Roman" w:cs="Times New Roman"/>
          <w:sz w:val="26"/>
          <w:szCs w:val="26"/>
        </w:rPr>
      </w:pPr>
      <w:r w:rsidRPr="00E628A4">
        <w:rPr>
          <w:rFonts w:ascii="Times New Roman" w:hAnsi="Times New Roman" w:cs="Times New Roman"/>
          <w:sz w:val="26"/>
          <w:szCs w:val="26"/>
        </w:rPr>
        <w:t>- разработка и реализация проекта по ликвидации "узких" мест автотранспортной сети, в том числе за счет регулирования направления движения транспорта;</w:t>
      </w:r>
    </w:p>
    <w:p w14:paraId="2DECBF6E" w14:textId="77777777" w:rsidR="007A6F8B" w:rsidRPr="00E628A4" w:rsidRDefault="007A6F8B" w:rsidP="0000698A">
      <w:pPr>
        <w:autoSpaceDE w:val="0"/>
        <w:autoSpaceDN w:val="0"/>
        <w:adjustRightInd w:val="0"/>
        <w:ind w:firstLine="720"/>
        <w:jc w:val="both"/>
        <w:rPr>
          <w:rFonts w:eastAsiaTheme="minorHAnsi"/>
          <w:sz w:val="26"/>
          <w:szCs w:val="26"/>
          <w:lang w:eastAsia="en-US"/>
        </w:rPr>
      </w:pPr>
      <w:r w:rsidRPr="00E628A4">
        <w:rPr>
          <w:rFonts w:eastAsiaTheme="minorHAnsi"/>
          <w:sz w:val="26"/>
          <w:szCs w:val="26"/>
          <w:lang w:eastAsia="en-US"/>
        </w:rPr>
        <w:t>- обеспечение доступности автомобильного транспорта общего пользования для населения МО "Городской округ "Город Нарьян-Мар";</w:t>
      </w:r>
    </w:p>
    <w:p w14:paraId="6E78B9B2" w14:textId="77777777" w:rsidR="007A6F8B" w:rsidRPr="00E628A4" w:rsidRDefault="007A6F8B" w:rsidP="0000698A">
      <w:pPr>
        <w:autoSpaceDE w:val="0"/>
        <w:autoSpaceDN w:val="0"/>
        <w:adjustRightInd w:val="0"/>
        <w:ind w:firstLine="720"/>
        <w:jc w:val="both"/>
        <w:rPr>
          <w:rFonts w:eastAsiaTheme="minorHAnsi"/>
          <w:sz w:val="26"/>
          <w:szCs w:val="26"/>
          <w:lang w:eastAsia="en-US"/>
        </w:rPr>
      </w:pPr>
      <w:r w:rsidRPr="00E628A4">
        <w:rPr>
          <w:rFonts w:eastAsiaTheme="minorHAnsi"/>
          <w:sz w:val="26"/>
          <w:szCs w:val="26"/>
          <w:lang w:eastAsia="en-US"/>
        </w:rPr>
        <w:t>- реконструкция автодорожного моста через протоку Заводская курья.</w:t>
      </w:r>
    </w:p>
    <w:p w14:paraId="2878E098" w14:textId="21503D0E" w:rsidR="007A6F8B" w:rsidRPr="00E628A4" w:rsidRDefault="007A6F8B" w:rsidP="0000698A">
      <w:pPr>
        <w:autoSpaceDE w:val="0"/>
        <w:autoSpaceDN w:val="0"/>
        <w:adjustRightInd w:val="0"/>
        <w:ind w:firstLine="720"/>
        <w:jc w:val="both"/>
        <w:rPr>
          <w:rFonts w:eastAsiaTheme="minorHAnsi"/>
          <w:bCs/>
          <w:sz w:val="26"/>
          <w:szCs w:val="26"/>
          <w:lang w:eastAsia="en-US"/>
        </w:rPr>
      </w:pPr>
      <w:r w:rsidRPr="00E628A4">
        <w:rPr>
          <w:rFonts w:eastAsiaTheme="minorHAnsi"/>
          <w:sz w:val="26"/>
          <w:szCs w:val="26"/>
          <w:lang w:eastAsia="en-US"/>
        </w:rPr>
        <w:t>Согласно Стратегии региона, до 2030 года, также планируется с</w:t>
      </w:r>
      <w:r w:rsidRPr="00E628A4">
        <w:rPr>
          <w:rFonts w:eastAsiaTheme="minorHAnsi"/>
          <w:bCs/>
          <w:sz w:val="26"/>
          <w:szCs w:val="26"/>
          <w:lang w:eastAsia="en-US"/>
        </w:rPr>
        <w:t xml:space="preserve">оздание круглогодичных транспортных связей города с соседними субъектами Российской Федерации по сети автодорог. Параллельно с созданием круглогодичных связей с соседними субъектами Российской Федерации по сети автодорог будет укрепляться связность населенных пунктов округа. Один из проектов по повышению связности - участок автомобильной дороги от города Нарьян-Мар до деревни </w:t>
      </w:r>
      <w:proofErr w:type="spellStart"/>
      <w:r w:rsidRPr="00E628A4">
        <w:rPr>
          <w:rFonts w:eastAsiaTheme="minorHAnsi"/>
          <w:bCs/>
          <w:sz w:val="26"/>
          <w:szCs w:val="26"/>
          <w:lang w:eastAsia="en-US"/>
        </w:rPr>
        <w:t>Тошвиска</w:t>
      </w:r>
      <w:proofErr w:type="spellEnd"/>
      <w:r w:rsidRPr="00E628A4">
        <w:rPr>
          <w:rFonts w:eastAsiaTheme="minorHAnsi"/>
          <w:bCs/>
          <w:sz w:val="26"/>
          <w:szCs w:val="26"/>
          <w:lang w:eastAsia="en-US"/>
        </w:rPr>
        <w:t xml:space="preserve"> - позволит соединить окружную столицу с населенными пунктами левобережной части реки Печоры.</w:t>
      </w:r>
    </w:p>
    <w:p w14:paraId="1E4303BA" w14:textId="77777777" w:rsidR="007A6F8B" w:rsidRPr="00E628A4" w:rsidRDefault="007A6F8B" w:rsidP="0000698A">
      <w:pPr>
        <w:autoSpaceDE w:val="0"/>
        <w:autoSpaceDN w:val="0"/>
        <w:adjustRightInd w:val="0"/>
        <w:ind w:firstLine="720"/>
        <w:jc w:val="both"/>
        <w:rPr>
          <w:rFonts w:eastAsiaTheme="minorHAnsi"/>
          <w:bCs/>
          <w:sz w:val="26"/>
          <w:szCs w:val="26"/>
          <w:lang w:eastAsia="en-US"/>
        </w:rPr>
      </w:pPr>
    </w:p>
    <w:p w14:paraId="4261C77B" w14:textId="77777777" w:rsidR="00B84A89" w:rsidRPr="00B84A89" w:rsidRDefault="007A6F8B" w:rsidP="0000698A">
      <w:pPr>
        <w:pStyle w:val="ConsPlusNormal"/>
        <w:tabs>
          <w:tab w:val="left" w:pos="1560"/>
          <w:tab w:val="left" w:pos="4102"/>
        </w:tabs>
        <w:ind w:firstLine="0"/>
        <w:jc w:val="center"/>
        <w:rPr>
          <w:rFonts w:ascii="Times New Roman" w:hAnsi="Times New Roman" w:cs="Times New Roman"/>
          <w:sz w:val="26"/>
          <w:szCs w:val="26"/>
        </w:rPr>
      </w:pPr>
      <w:r w:rsidRPr="00B84A89">
        <w:rPr>
          <w:rFonts w:ascii="Times New Roman" w:hAnsi="Times New Roman" w:cs="Times New Roman"/>
          <w:sz w:val="26"/>
          <w:szCs w:val="26"/>
        </w:rPr>
        <w:t xml:space="preserve">3.4. Обеспечение эффективности муниципального управления </w:t>
      </w:r>
    </w:p>
    <w:p w14:paraId="3D644C6C" w14:textId="3C2EA19C" w:rsidR="007A6F8B" w:rsidRPr="00B84A89" w:rsidRDefault="007A6F8B" w:rsidP="0000698A">
      <w:pPr>
        <w:pStyle w:val="ConsPlusNormal"/>
        <w:tabs>
          <w:tab w:val="left" w:pos="1560"/>
          <w:tab w:val="left" w:pos="4102"/>
        </w:tabs>
        <w:ind w:firstLine="0"/>
        <w:jc w:val="center"/>
        <w:rPr>
          <w:rFonts w:ascii="Times New Roman" w:hAnsi="Times New Roman" w:cs="Times New Roman"/>
          <w:sz w:val="26"/>
          <w:szCs w:val="26"/>
        </w:rPr>
      </w:pPr>
      <w:r w:rsidRPr="00B84A89">
        <w:rPr>
          <w:rFonts w:ascii="Times New Roman" w:hAnsi="Times New Roman" w:cs="Times New Roman"/>
          <w:sz w:val="26"/>
          <w:szCs w:val="26"/>
        </w:rPr>
        <w:t>и</w:t>
      </w:r>
      <w:r w:rsidR="00101C3C" w:rsidRPr="00B84A89">
        <w:rPr>
          <w:rFonts w:ascii="Times New Roman" w:hAnsi="Times New Roman" w:cs="Times New Roman"/>
          <w:sz w:val="26"/>
          <w:szCs w:val="26"/>
        </w:rPr>
        <w:t xml:space="preserve"> развитие гражданского общества</w:t>
      </w:r>
    </w:p>
    <w:p w14:paraId="0EC0A934" w14:textId="77777777" w:rsidR="00101C3C" w:rsidRPr="00E628A4" w:rsidRDefault="00101C3C" w:rsidP="0000698A">
      <w:pPr>
        <w:pStyle w:val="ConsPlusNormal"/>
        <w:tabs>
          <w:tab w:val="left" w:pos="1560"/>
          <w:tab w:val="left" w:pos="4102"/>
        </w:tabs>
        <w:ind w:firstLine="0"/>
        <w:jc w:val="center"/>
        <w:rPr>
          <w:rFonts w:ascii="Times New Roman" w:hAnsi="Times New Roman" w:cs="Times New Roman"/>
          <w:b/>
          <w:sz w:val="26"/>
          <w:szCs w:val="26"/>
        </w:rPr>
      </w:pPr>
    </w:p>
    <w:p w14:paraId="4BD491E4" w14:textId="05FA575B"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В рамках стратегического направления по обеспечению эффективности управления и развития гражданского общества реализуются мероприятия, направленные на повышение эффективности предоставления государственных и муниципальных услуг, развитие автоматизации процессов управления и </w:t>
      </w:r>
      <w:proofErr w:type="spellStart"/>
      <w:r w:rsidRPr="00E628A4">
        <w:rPr>
          <w:rFonts w:ascii="Times New Roman" w:hAnsi="Times New Roman" w:cs="Times New Roman"/>
          <w:sz w:val="26"/>
          <w:szCs w:val="26"/>
        </w:rPr>
        <w:t>межинформационное</w:t>
      </w:r>
      <w:proofErr w:type="spellEnd"/>
      <w:r w:rsidRPr="00E628A4">
        <w:rPr>
          <w:rFonts w:ascii="Times New Roman" w:hAnsi="Times New Roman" w:cs="Times New Roman"/>
          <w:sz w:val="26"/>
          <w:szCs w:val="26"/>
        </w:rPr>
        <w:t xml:space="preserve"> взаимодействие органов местного самоуправления и органов государственной власти Ненецкого автономного круга, повышение уровня консолидации гражданского общества и поддержание общественного согласия.</w:t>
      </w:r>
    </w:p>
    <w:p w14:paraId="34EDBCAF"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Современное эффективное управление городом предполагает активное участие в нем городского сообщества. Одним из признаков стабильного положения города с конкурентоспособной экономикой является наличие сильного гражданского общества. Гражданское общество одновременно выступает и как партнер власти в реализации всех ее начинаний, и как ее конструктивный оппонент. Поощрение гражданских инициатив способствует устойчивому развитию Нарьян-Мара.</w:t>
      </w:r>
    </w:p>
    <w:p w14:paraId="1F6C4BC9"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Стратегическая цель - повышение эффективности муниципального управления для целей устойчивого сбалансированного социально-экономического развития города Нарьян-Мара.</w:t>
      </w:r>
    </w:p>
    <w:p w14:paraId="18A41911" w14:textId="61E5AF2D"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Обоснование выделения стратегической цели.</w:t>
      </w:r>
    </w:p>
    <w:p w14:paraId="6A6259BF"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Реализация организационных, информационных, стратегических мероприятий в сфере управления города позволит повысить степень полноты и качества выполнения органами власти своих функций и задач, удовлетворения запросов и потребностей населения.</w:t>
      </w:r>
    </w:p>
    <w:p w14:paraId="5A19D38B"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Достижение поставленной цели возможно за счет повышения степени взаимодействия органов власти, населения и бизнеса, реализации мероприятий в области открытости, оперативности и удобства получения организациями и гражданами муниципальных услуг в электронном виде за счет внедрения информационно-коммуникационных технологий; обеспечения доступа к информации о деятельности органов местного самоуправления; развития межрегионального и международного сотрудничества; совершенствования организационных, технических и технологических условий организации деятельности органов местного самоуправления для повышения качества и эффективности реализации их системной инфраструктуры.</w:t>
      </w:r>
    </w:p>
    <w:p w14:paraId="2BD56F90"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рамках данного направления необходимо создание условий для профессионального развития и подготовки кадров через развитие системы профессионального личностного роста муниципальных служащих; реализации мероприятий стимулирования и мотивации, повышения престижа и открытости муниципальной службы.</w:t>
      </w:r>
    </w:p>
    <w:p w14:paraId="3625A8A7"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Для эффективного использования имущества муниципальной собственности необходимо развитие института </w:t>
      </w:r>
      <w:proofErr w:type="spellStart"/>
      <w:r w:rsidRPr="00E628A4">
        <w:rPr>
          <w:rFonts w:ascii="Times New Roman" w:hAnsi="Times New Roman" w:cs="Times New Roman"/>
          <w:sz w:val="26"/>
          <w:szCs w:val="26"/>
        </w:rPr>
        <w:t>муниципально</w:t>
      </w:r>
      <w:proofErr w:type="spellEnd"/>
      <w:r w:rsidRPr="00E628A4">
        <w:rPr>
          <w:rFonts w:ascii="Times New Roman" w:hAnsi="Times New Roman" w:cs="Times New Roman"/>
          <w:sz w:val="26"/>
          <w:szCs w:val="26"/>
        </w:rPr>
        <w:t>-частного партнерства, механизмов концессии.</w:t>
      </w:r>
    </w:p>
    <w:p w14:paraId="5DC3D121"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Важное значение имеет международное и межрегиональное сотрудничество, предусматривающее обмен информацией, наукоемкими технологиями и средствами производства, меры по снижению административных барьеров, продвижению продукции на муниципальные и региональные рынки, механизмы интенсификации интегративных связей.</w:t>
      </w:r>
    </w:p>
    <w:p w14:paraId="3C3ABD40"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Сложившаяся система экономического и социального взаимодействия традиционно включает проведение мероприятий, встреч; участие в форумах, конференциях, ярмарках и других акциях в рамках, подписанных в разные годы Соглашений о дружбе и сотрудничестве с городами-партнерами; привлечение хозяйствующих субъектов города Нарьян-Мара и городов-партнеров к участию в ярмарках для продвижения товаров, распространение положительного опыта предоставления услуг и другие мероприятия.</w:t>
      </w:r>
    </w:p>
    <w:p w14:paraId="347B070F"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К 2030 году в мире произойдет постепенный переход к новому технологическому укладу, основой которого станет применение "умных" технологий во всех сферах человеческой деятельности. Такой переход произойдет за счет роста уровня </w:t>
      </w:r>
      <w:proofErr w:type="spellStart"/>
      <w:r w:rsidRPr="00E628A4">
        <w:rPr>
          <w:rFonts w:ascii="Times New Roman" w:hAnsi="Times New Roman" w:cs="Times New Roman"/>
          <w:sz w:val="26"/>
          <w:szCs w:val="26"/>
        </w:rPr>
        <w:t>цифровизации</w:t>
      </w:r>
      <w:proofErr w:type="spellEnd"/>
      <w:r w:rsidRPr="00E628A4">
        <w:rPr>
          <w:rFonts w:ascii="Times New Roman" w:hAnsi="Times New Roman" w:cs="Times New Roman"/>
          <w:sz w:val="26"/>
          <w:szCs w:val="26"/>
        </w:rPr>
        <w:t xml:space="preserve"> и внедрения информационных технологий в различных сферах городского хозяйства, включая жилищно-коммунальный сектор, общественный транспорт, социальную сферу, государственное управление. Среди мировых трендов - повышение открытости власти, </w:t>
      </w:r>
      <w:proofErr w:type="spellStart"/>
      <w:r w:rsidRPr="00E628A4">
        <w:rPr>
          <w:rFonts w:ascii="Times New Roman" w:hAnsi="Times New Roman" w:cs="Times New Roman"/>
          <w:sz w:val="26"/>
          <w:szCs w:val="26"/>
        </w:rPr>
        <w:t>краудсорсинговые</w:t>
      </w:r>
      <w:proofErr w:type="spellEnd"/>
      <w:r w:rsidRPr="00E628A4">
        <w:rPr>
          <w:rFonts w:ascii="Times New Roman" w:hAnsi="Times New Roman" w:cs="Times New Roman"/>
          <w:sz w:val="26"/>
          <w:szCs w:val="26"/>
        </w:rPr>
        <w:t xml:space="preserve"> технологии, общественное участие, внедрение принципов "бережливого производства".</w:t>
      </w:r>
    </w:p>
    <w:p w14:paraId="6ECA96E0"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рамках приоритетного направления будет поощряться вовлечение общественности города в обсуждение текущих задач и проблем, а также выбор приоритетных направлений социально-экономического развития, развитие гражданского общества в целом, а также различных форм самоорганизации граждан.</w:t>
      </w:r>
    </w:p>
    <w:p w14:paraId="6D0AF3B4" w14:textId="6FF5FF65" w:rsidR="007A6F8B" w:rsidRPr="00E628A4" w:rsidRDefault="007A6F8B" w:rsidP="0000698A">
      <w:pPr>
        <w:pStyle w:val="ConsPlusTitle"/>
        <w:ind w:firstLine="709"/>
        <w:jc w:val="both"/>
        <w:outlineLvl w:val="3"/>
        <w:rPr>
          <w:rFonts w:ascii="Times New Roman" w:hAnsi="Times New Roman" w:cs="Times New Roman"/>
          <w:b w:val="0"/>
          <w:sz w:val="26"/>
          <w:szCs w:val="26"/>
        </w:rPr>
      </w:pPr>
      <w:r w:rsidRPr="00E628A4">
        <w:rPr>
          <w:rFonts w:ascii="Times New Roman" w:hAnsi="Times New Roman" w:cs="Times New Roman"/>
          <w:b w:val="0"/>
          <w:sz w:val="26"/>
          <w:szCs w:val="26"/>
        </w:rPr>
        <w:t>Взаимосвязь с национальными проектами.</w:t>
      </w:r>
    </w:p>
    <w:p w14:paraId="5834229F" w14:textId="77777777" w:rsidR="007A6F8B" w:rsidRPr="00E628A4" w:rsidRDefault="00330406" w:rsidP="0000698A">
      <w:pPr>
        <w:pStyle w:val="ConsPlusNormal"/>
        <w:ind w:firstLine="709"/>
        <w:jc w:val="both"/>
        <w:rPr>
          <w:rFonts w:ascii="Times New Roman" w:hAnsi="Times New Roman" w:cs="Times New Roman"/>
          <w:sz w:val="26"/>
          <w:szCs w:val="26"/>
        </w:rPr>
      </w:pPr>
      <w:hyperlink r:id="rId72" w:history="1">
        <w:r w:rsidR="007A6F8B" w:rsidRPr="00E628A4">
          <w:rPr>
            <w:rFonts w:ascii="Times New Roman" w:hAnsi="Times New Roman" w:cs="Times New Roman"/>
            <w:sz w:val="26"/>
            <w:szCs w:val="26"/>
          </w:rPr>
          <w:t>Указ</w:t>
        </w:r>
      </w:hyperlink>
      <w:r w:rsidR="007A6F8B" w:rsidRPr="00E628A4">
        <w:rPr>
          <w:rFonts w:ascii="Times New Roman" w:hAnsi="Times New Roman" w:cs="Times New Roman"/>
          <w:sz w:val="26"/>
          <w:szCs w:val="26"/>
        </w:rPr>
        <w:t xml:space="preserve"> Президента Российской Федерации "О национальных целях и стратегических задачах развития Российской Федерации на период до 2024 года" определяет следующие ключевые национальные цели в сфере цифрового развития:</w:t>
      </w:r>
    </w:p>
    <w:p w14:paraId="63210CB2"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 и домохозяйств;</w:t>
      </w:r>
    </w:p>
    <w:p w14:paraId="05F0E7D4"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использование преимущественно отечественного программного обеспечения государственными органами, органами местного самоуправления и организациями.</w:t>
      </w:r>
    </w:p>
    <w:p w14:paraId="6FF98CAB" w14:textId="77777777" w:rsidR="00BF480B" w:rsidRPr="00E628A4" w:rsidRDefault="00BF480B" w:rsidP="0000698A">
      <w:pPr>
        <w:pStyle w:val="ConsPlusNormal"/>
        <w:ind w:firstLine="709"/>
        <w:jc w:val="both"/>
        <w:rPr>
          <w:rFonts w:ascii="Times New Roman" w:hAnsi="Times New Roman" w:cs="Times New Roman"/>
          <w:sz w:val="26"/>
          <w:szCs w:val="26"/>
        </w:rPr>
      </w:pPr>
    </w:p>
    <w:p w14:paraId="098ACFF3" w14:textId="1027ED7C" w:rsidR="007A6F8B" w:rsidRPr="00B84A89" w:rsidRDefault="007A6F8B" w:rsidP="0000698A">
      <w:pPr>
        <w:pStyle w:val="ConsPlusTitle"/>
        <w:jc w:val="center"/>
        <w:outlineLvl w:val="3"/>
        <w:rPr>
          <w:rFonts w:ascii="Times New Roman" w:hAnsi="Times New Roman" w:cs="Times New Roman"/>
          <w:b w:val="0"/>
          <w:sz w:val="26"/>
          <w:szCs w:val="26"/>
        </w:rPr>
      </w:pPr>
      <w:r w:rsidRPr="00B84A89">
        <w:rPr>
          <w:rFonts w:ascii="Times New Roman" w:hAnsi="Times New Roman" w:cs="Times New Roman"/>
          <w:b w:val="0"/>
          <w:sz w:val="26"/>
          <w:szCs w:val="26"/>
        </w:rPr>
        <w:t xml:space="preserve">3.4.1. Повышение эффективности системы муниципального управления </w:t>
      </w:r>
    </w:p>
    <w:p w14:paraId="215FEF7A" w14:textId="77777777" w:rsidR="00E452D0" w:rsidRPr="00E628A4" w:rsidRDefault="00E452D0" w:rsidP="0000698A">
      <w:pPr>
        <w:pStyle w:val="ConsPlusTitle"/>
        <w:jc w:val="center"/>
        <w:outlineLvl w:val="3"/>
        <w:rPr>
          <w:rFonts w:ascii="Times New Roman" w:hAnsi="Times New Roman" w:cs="Times New Roman"/>
          <w:sz w:val="26"/>
          <w:szCs w:val="26"/>
        </w:rPr>
      </w:pPr>
    </w:p>
    <w:p w14:paraId="2D5854BA"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Цель – повышение эффективности и качества предоставления государственных и муниципальных услуг, развитие автоматизации процессов управления, межмуниципальное взаимодействие органов местного самоуправления и исполнительных органов государственной власти Ненецкого автономного округа, повышение уровня консолидации гражданского общества и поддержания общественного согласия.</w:t>
      </w:r>
    </w:p>
    <w:p w14:paraId="30B726EF"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w:t>
      </w:r>
    </w:p>
    <w:p w14:paraId="7D5D5D9C" w14:textId="16F9BB2C"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разработка проектов "умной" (управляемой) специализации для муниципальных образований;</w:t>
      </w:r>
    </w:p>
    <w:p w14:paraId="01DD321F" w14:textId="058E4B66"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корректировка стратегий социально-экономического развития муниципальных образований совместно с жителями;</w:t>
      </w:r>
    </w:p>
    <w:p w14:paraId="1DD879E6" w14:textId="3EEF3550"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развитие платформ дистанционного участия;</w:t>
      </w:r>
    </w:p>
    <w:p w14:paraId="14C92D99" w14:textId="79DD0CCF"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формирование стратегических советов или проектных команд при главах муниципальных образований;</w:t>
      </w:r>
    </w:p>
    <w:p w14:paraId="04E7042D" w14:textId="30415DBB"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повышение открытости власти через внедрение </w:t>
      </w:r>
      <w:proofErr w:type="spellStart"/>
      <w:r w:rsidR="007A6F8B" w:rsidRPr="00E628A4">
        <w:rPr>
          <w:rFonts w:ascii="Times New Roman" w:hAnsi="Times New Roman" w:cs="Times New Roman"/>
          <w:sz w:val="26"/>
          <w:szCs w:val="26"/>
        </w:rPr>
        <w:t>краудсорсинговых</w:t>
      </w:r>
      <w:proofErr w:type="spellEnd"/>
      <w:r w:rsidR="007A6F8B" w:rsidRPr="00E628A4">
        <w:rPr>
          <w:rFonts w:ascii="Times New Roman" w:hAnsi="Times New Roman" w:cs="Times New Roman"/>
          <w:sz w:val="26"/>
          <w:szCs w:val="26"/>
        </w:rPr>
        <w:t xml:space="preserve"> технологий;</w:t>
      </w:r>
    </w:p>
    <w:p w14:paraId="2D97F1AA" w14:textId="56B5A493"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реализация стратегий "Открытых городов", при которых обеспечивается максимальное вовлечение горожан в процесс принятия решений на муниципальном уровне, открытость деятельности органов власти;</w:t>
      </w:r>
    </w:p>
    <w:p w14:paraId="391ECCE4" w14:textId="11778CD9"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w:t>
      </w:r>
      <w:proofErr w:type="spellStart"/>
      <w:r w:rsidR="007A6F8B" w:rsidRPr="00E628A4">
        <w:rPr>
          <w:rFonts w:ascii="Times New Roman" w:hAnsi="Times New Roman" w:cs="Times New Roman"/>
          <w:sz w:val="26"/>
          <w:szCs w:val="26"/>
        </w:rPr>
        <w:t>человекоцентричность</w:t>
      </w:r>
      <w:proofErr w:type="spellEnd"/>
      <w:r w:rsidR="007A6F8B" w:rsidRPr="00E628A4">
        <w:rPr>
          <w:rFonts w:ascii="Times New Roman" w:hAnsi="Times New Roman" w:cs="Times New Roman"/>
          <w:sz w:val="26"/>
          <w:szCs w:val="26"/>
        </w:rPr>
        <w:t>" управления современными городами, при которой горожане активно участвуют в местных проектах, выступают с предложениями по улучшению собственного города (лучшие практики: портал "Активный гражданин" в Москве).</w:t>
      </w:r>
    </w:p>
    <w:p w14:paraId="6DA72144" w14:textId="32631475"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внедрение технологий и методов бережливого производства в системе городского управления и ЖКХ, обучение персонала (лучшая практика - Центр бережливого государства США (LLC LEAN </w:t>
      </w:r>
      <w:proofErr w:type="spellStart"/>
      <w:r w:rsidR="007A6F8B" w:rsidRPr="00E628A4">
        <w:rPr>
          <w:rFonts w:ascii="Times New Roman" w:hAnsi="Times New Roman" w:cs="Times New Roman"/>
          <w:sz w:val="26"/>
          <w:szCs w:val="26"/>
        </w:rPr>
        <w:t>Government</w:t>
      </w:r>
      <w:proofErr w:type="spellEnd"/>
      <w:r w:rsidR="007A6F8B" w:rsidRPr="00E628A4">
        <w:rPr>
          <w:rFonts w:ascii="Times New Roman" w:hAnsi="Times New Roman" w:cs="Times New Roman"/>
          <w:sz w:val="26"/>
          <w:szCs w:val="26"/>
        </w:rPr>
        <w:t xml:space="preserve"> </w:t>
      </w:r>
      <w:proofErr w:type="spellStart"/>
      <w:r w:rsidR="007A6F8B" w:rsidRPr="00E628A4">
        <w:rPr>
          <w:rFonts w:ascii="Times New Roman" w:hAnsi="Times New Roman" w:cs="Times New Roman"/>
          <w:sz w:val="26"/>
          <w:szCs w:val="26"/>
        </w:rPr>
        <w:t>Center</w:t>
      </w:r>
      <w:proofErr w:type="spellEnd"/>
      <w:r w:rsidR="007A6F8B" w:rsidRPr="00E628A4">
        <w:rPr>
          <w:rFonts w:ascii="Times New Roman" w:hAnsi="Times New Roman" w:cs="Times New Roman"/>
          <w:sz w:val="26"/>
          <w:szCs w:val="26"/>
        </w:rPr>
        <w:t>));</w:t>
      </w:r>
    </w:p>
    <w:p w14:paraId="3FB410C2" w14:textId="1E14AC1D"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внедрение "электронного бюджета" ("бюджета для граждан"), электронного правительства;</w:t>
      </w:r>
    </w:p>
    <w:p w14:paraId="79F3C168" w14:textId="1A1BA5AF"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внедрение цифровых технологий в сфере городского управления на основе геоинформационных систем;</w:t>
      </w:r>
    </w:p>
    <w:p w14:paraId="174FB84E" w14:textId="31AFF98D"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внедрение информационных технологий в целях сокращения издержек предпринимателей (сокращение срока получения услуг, снижение обращений за получением необходимых разрешений и согласований);</w:t>
      </w:r>
    </w:p>
    <w:p w14:paraId="685E562F" w14:textId="47055AEF"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внедрение стандартов качества предоставления услуг в сфере ЖКХ, оценка качества предоставления услуг управляющими компаниями на основе опросов населения;</w:t>
      </w:r>
    </w:p>
    <w:p w14:paraId="061D3EB7" w14:textId="337E4BF5"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сокращение количества отчетных документов для сотрудников муниципальных органов власти, рост </w:t>
      </w:r>
      <w:proofErr w:type="spellStart"/>
      <w:r w:rsidR="007A6F8B" w:rsidRPr="00E628A4">
        <w:rPr>
          <w:rFonts w:ascii="Times New Roman" w:hAnsi="Times New Roman" w:cs="Times New Roman"/>
          <w:sz w:val="26"/>
          <w:szCs w:val="26"/>
        </w:rPr>
        <w:t>цифровизации</w:t>
      </w:r>
      <w:proofErr w:type="spellEnd"/>
      <w:r w:rsidR="007A6F8B" w:rsidRPr="00E628A4">
        <w:rPr>
          <w:rFonts w:ascii="Times New Roman" w:hAnsi="Times New Roman" w:cs="Times New Roman"/>
          <w:sz w:val="26"/>
          <w:szCs w:val="26"/>
        </w:rPr>
        <w:t xml:space="preserve"> процессов.</w:t>
      </w:r>
    </w:p>
    <w:p w14:paraId="2AFBACB4" w14:textId="60FBB075"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Задача. Повышение прозрачности муниципального управления через построение каналов коммуникаций между гражданами, организациями и органами местного самоуправления. </w:t>
      </w:r>
    </w:p>
    <w:p w14:paraId="141D2E0A" w14:textId="41140AEC"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Основные направления: </w:t>
      </w:r>
    </w:p>
    <w:p w14:paraId="3E7BF566" w14:textId="0F34B446"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внедрение современных информационных технологий в работу органов местного самоуправления;</w:t>
      </w:r>
    </w:p>
    <w:p w14:paraId="348213A3" w14:textId="73F492BB"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повышение профессиональной подготовки муниципальных служащих муниципального образования "Городской округ "Город Нарьян-Мар;</w:t>
      </w:r>
    </w:p>
    <w:p w14:paraId="7D3815EC" w14:textId="08ADFDB5"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снижение административных барьеров для бизнеса; </w:t>
      </w:r>
    </w:p>
    <w:p w14:paraId="6BAE0A66" w14:textId="15EAC047"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совершенствование системы обеспечения информационной безопасности.</w:t>
      </w:r>
    </w:p>
    <w:p w14:paraId="0ED1DB13" w14:textId="69DF2E1F"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построение каналов коммуникаций между гражданами, организациями и органами местного самоуправления; </w:t>
      </w:r>
    </w:p>
    <w:p w14:paraId="23CE30A9" w14:textId="31F93C4C"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совершенствование механизмов взаимодействия органов местного самоуправления и социально ориентированных некоммерческих организаций.</w:t>
      </w:r>
    </w:p>
    <w:p w14:paraId="382D852F"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Ключевые мероприятия:</w:t>
      </w:r>
    </w:p>
    <w:p w14:paraId="455B21FB" w14:textId="418AEBB4"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обеспечение связи стратегического и бюджетного планирования;</w:t>
      </w:r>
    </w:p>
    <w:p w14:paraId="54338614" w14:textId="098125CC"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разработка и реализация муниципальных программ, непрограммных мероприятий и инвестиционных проектов для достижения целей Стратегии;</w:t>
      </w:r>
    </w:p>
    <w:p w14:paraId="57AB9CAF" w14:textId="3A93A893"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ежегодный мониторинг реализации Стратегии;</w:t>
      </w:r>
    </w:p>
    <w:p w14:paraId="6DA6C33B" w14:textId="4DB6E259"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формирование информационного наполнения государственной автоматизированной информационной системы "Управление" о достижении целей Стратегии;</w:t>
      </w:r>
    </w:p>
    <w:p w14:paraId="319CB096" w14:textId="7C164D17"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внедрение механизмов проектного управления;</w:t>
      </w:r>
    </w:p>
    <w:p w14:paraId="632F3199" w14:textId="7E98669C"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содействие профессиональному росту муниципальных служащих посредством проведения обучающих семинаров, тренингов и прочих образовательных мероприятий;</w:t>
      </w:r>
    </w:p>
    <w:p w14:paraId="248EA2E2" w14:textId="37A5673B"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дальнейшее внедрение современных информационных технологий в работу органов местного самоуправления и постепенный переход на использование отечественного программного обеспечения;</w:t>
      </w:r>
    </w:p>
    <w:p w14:paraId="0F0B8BF3" w14:textId="5F762650"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внедрение электронных продуктов, повышающих скорость и эффективность работы сотрудников Администрации;</w:t>
      </w:r>
    </w:p>
    <w:p w14:paraId="4904A692" w14:textId="52A8A9C5"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расширение форм и методов участия населения в решении вопросов местного значения;</w:t>
      </w:r>
    </w:p>
    <w:p w14:paraId="5276F8D8" w14:textId="2B85DB2F"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создание условий для формирования общественных инициатив, направленных на благоустройство территории и общественных пространств, развитие жилищно-коммунального, дорожного хозяйства и др.;</w:t>
      </w:r>
    </w:p>
    <w:p w14:paraId="39354D16" w14:textId="49367423"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поддержка проектов местных инициатив (</w:t>
      </w:r>
      <w:proofErr w:type="spellStart"/>
      <w:r w:rsidR="007A6F8B" w:rsidRPr="00E628A4">
        <w:rPr>
          <w:rFonts w:ascii="Times New Roman" w:hAnsi="Times New Roman" w:cs="Times New Roman"/>
          <w:sz w:val="26"/>
          <w:szCs w:val="26"/>
        </w:rPr>
        <w:t>софинансирование</w:t>
      </w:r>
      <w:proofErr w:type="spellEnd"/>
      <w:r w:rsidR="007A6F8B" w:rsidRPr="00E628A4">
        <w:rPr>
          <w:rFonts w:ascii="Times New Roman" w:hAnsi="Times New Roman" w:cs="Times New Roman"/>
          <w:sz w:val="26"/>
          <w:szCs w:val="26"/>
        </w:rPr>
        <w:t xml:space="preserve"> проектов, поддерживаемых жителями);</w:t>
      </w:r>
    </w:p>
    <w:p w14:paraId="4CDB1DEE" w14:textId="4912494B"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создание условий для функционирования и развития институтов гражданского общества, системы воздействия городского сообщества на процессы выработки, принятия, реализации и контроля значимых управленческих решений;</w:t>
      </w:r>
    </w:p>
    <w:p w14:paraId="0D18249B" w14:textId="5D928F45"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создание и обеспечение информационной среды для постоянного открытого взаимодействия между муниципальной властью и формирующимся гражданским обществом;</w:t>
      </w:r>
    </w:p>
    <w:p w14:paraId="72410C6C" w14:textId="5687CBFB"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проведение регулярных социологических опросов для учета мнения граждан, в том числе как на официальном сайте Администрации города Нарьян-Мара, так и в </w:t>
      </w:r>
      <w:proofErr w:type="spellStart"/>
      <w:r w:rsidR="007A6F8B" w:rsidRPr="00E628A4">
        <w:rPr>
          <w:rFonts w:ascii="Times New Roman" w:hAnsi="Times New Roman" w:cs="Times New Roman"/>
          <w:sz w:val="26"/>
          <w:szCs w:val="26"/>
        </w:rPr>
        <w:t>соцсетях</w:t>
      </w:r>
      <w:proofErr w:type="spellEnd"/>
      <w:r w:rsidR="007A6F8B" w:rsidRPr="00E628A4">
        <w:rPr>
          <w:rFonts w:ascii="Times New Roman" w:hAnsi="Times New Roman" w:cs="Times New Roman"/>
          <w:sz w:val="26"/>
          <w:szCs w:val="26"/>
        </w:rPr>
        <w:t>;</w:t>
      </w:r>
    </w:p>
    <w:p w14:paraId="44867B54" w14:textId="32A94383"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проведение местных </w:t>
      </w:r>
      <w:r w:rsidR="007A6F8B" w:rsidRPr="00E628A4">
        <w:rPr>
          <w:rFonts w:ascii="Times New Roman" w:hAnsi="Times New Roman" w:cs="Times New Roman"/>
          <w:sz w:val="26"/>
          <w:szCs w:val="26"/>
          <w:lang w:val="en-US"/>
        </w:rPr>
        <w:t>on</w:t>
      </w:r>
      <w:r w:rsidR="007A6F8B" w:rsidRPr="00E628A4">
        <w:rPr>
          <w:rFonts w:ascii="Times New Roman" w:hAnsi="Times New Roman" w:cs="Times New Roman"/>
          <w:sz w:val="26"/>
          <w:szCs w:val="26"/>
        </w:rPr>
        <w:t>-</w:t>
      </w:r>
      <w:proofErr w:type="spellStart"/>
      <w:r w:rsidR="007A6F8B" w:rsidRPr="00E628A4">
        <w:rPr>
          <w:rFonts w:ascii="Times New Roman" w:hAnsi="Times New Roman" w:cs="Times New Roman"/>
          <w:sz w:val="26"/>
          <w:szCs w:val="26"/>
        </w:rPr>
        <w:t>line</w:t>
      </w:r>
      <w:proofErr w:type="spellEnd"/>
      <w:r w:rsidR="007A6F8B" w:rsidRPr="00E628A4">
        <w:rPr>
          <w:rFonts w:ascii="Times New Roman" w:hAnsi="Times New Roman" w:cs="Times New Roman"/>
          <w:sz w:val="26"/>
          <w:szCs w:val="26"/>
        </w:rPr>
        <w:t xml:space="preserve"> опросов в электронной форме по вопросам организации и благоустройства городской среды, маршрутов общественного транспорта, застройки, выбора архитектурных решений и др.;</w:t>
      </w:r>
    </w:p>
    <w:p w14:paraId="76361529" w14:textId="228FBE93"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организация мероприятий, направленных на объединение общественных организаций и позиционирование собственной деятельности;</w:t>
      </w:r>
    </w:p>
    <w:p w14:paraId="13D6C952" w14:textId="7F8ED9E7"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проведение семинаров и круглых столов, направленных на консолидацию усилий отдельных сегментов некоммерческого сектора и органов власти;</w:t>
      </w:r>
    </w:p>
    <w:p w14:paraId="31F61958" w14:textId="264A5E38"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содействие развитию территориального общественного самоуправления;</w:t>
      </w:r>
    </w:p>
    <w:p w14:paraId="4937148B" w14:textId="0E0D4205"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мониторинг деятельности социально ориентированных некоммерческих организаций.</w:t>
      </w:r>
    </w:p>
    <w:p w14:paraId="611BEE96" w14:textId="77777777" w:rsidR="007A6F8B" w:rsidRPr="00E628A4" w:rsidRDefault="007A6F8B" w:rsidP="0000698A">
      <w:pPr>
        <w:pStyle w:val="ConsPlusNormal"/>
        <w:jc w:val="both"/>
        <w:rPr>
          <w:rFonts w:ascii="Times New Roman" w:hAnsi="Times New Roman" w:cs="Times New Roman"/>
          <w:sz w:val="26"/>
          <w:szCs w:val="26"/>
        </w:rPr>
      </w:pPr>
    </w:p>
    <w:p w14:paraId="1990909A" w14:textId="77777777" w:rsidR="007A6F8B" w:rsidRPr="00B84A89" w:rsidRDefault="007A6F8B" w:rsidP="0000698A">
      <w:pPr>
        <w:pStyle w:val="ConsPlusTitle"/>
        <w:ind w:firstLine="709"/>
        <w:jc w:val="center"/>
        <w:outlineLvl w:val="3"/>
        <w:rPr>
          <w:rFonts w:ascii="Times New Roman" w:hAnsi="Times New Roman" w:cs="Times New Roman"/>
          <w:b w:val="0"/>
          <w:sz w:val="26"/>
          <w:szCs w:val="26"/>
        </w:rPr>
      </w:pPr>
      <w:r w:rsidRPr="00B84A89">
        <w:rPr>
          <w:rFonts w:ascii="Times New Roman" w:hAnsi="Times New Roman" w:cs="Times New Roman"/>
          <w:b w:val="0"/>
          <w:sz w:val="26"/>
          <w:szCs w:val="26"/>
        </w:rPr>
        <w:t>3.4.2. Городские финансы, муниципальное имущество</w:t>
      </w:r>
    </w:p>
    <w:p w14:paraId="7872CEB8" w14:textId="77777777" w:rsidR="00E452D0" w:rsidRPr="00E628A4" w:rsidRDefault="00E452D0" w:rsidP="0000698A">
      <w:pPr>
        <w:pStyle w:val="ConsPlusTitle"/>
        <w:ind w:firstLine="709"/>
        <w:jc w:val="center"/>
        <w:outlineLvl w:val="3"/>
        <w:rPr>
          <w:rFonts w:ascii="Times New Roman" w:hAnsi="Times New Roman" w:cs="Times New Roman"/>
          <w:sz w:val="26"/>
          <w:szCs w:val="26"/>
        </w:rPr>
      </w:pPr>
    </w:p>
    <w:p w14:paraId="5A082488"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Цель – современное управление финансовыми ресурсами муниципального образования, в том числе посредством эффективного использования муниципального имущества.</w:t>
      </w:r>
    </w:p>
    <w:p w14:paraId="056E6547"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 и тренды:</w:t>
      </w:r>
    </w:p>
    <w:p w14:paraId="77300F89" w14:textId="2DAA6BB8"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увеличение доли налогов, направляемых в муниципальные бюджеты;</w:t>
      </w:r>
    </w:p>
    <w:p w14:paraId="09D0E433" w14:textId="7DF34AA1"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снижение доли делегированных полномочий для </w:t>
      </w:r>
      <w:r w:rsidR="00496E3D">
        <w:rPr>
          <w:rFonts w:ascii="Times New Roman" w:hAnsi="Times New Roman" w:cs="Times New Roman"/>
          <w:sz w:val="26"/>
          <w:szCs w:val="26"/>
        </w:rPr>
        <w:t>органов местного самоуправления</w:t>
      </w:r>
      <w:r w:rsidR="007A6F8B" w:rsidRPr="00E628A4">
        <w:rPr>
          <w:rFonts w:ascii="Times New Roman" w:hAnsi="Times New Roman" w:cs="Times New Roman"/>
          <w:sz w:val="26"/>
          <w:szCs w:val="26"/>
        </w:rPr>
        <w:t>;</w:t>
      </w:r>
    </w:p>
    <w:p w14:paraId="2DCF1B85" w14:textId="79830C0E"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перераспределение </w:t>
      </w:r>
      <w:r w:rsidR="00CE6296">
        <w:rPr>
          <w:rFonts w:ascii="Times New Roman" w:hAnsi="Times New Roman" w:cs="Times New Roman"/>
          <w:sz w:val="26"/>
          <w:szCs w:val="26"/>
        </w:rPr>
        <w:t>бюджетных ассигнований</w:t>
      </w:r>
      <w:r w:rsidR="007A6F8B" w:rsidRPr="00E628A4">
        <w:rPr>
          <w:rFonts w:ascii="Times New Roman" w:hAnsi="Times New Roman" w:cs="Times New Roman"/>
          <w:sz w:val="26"/>
          <w:szCs w:val="26"/>
        </w:rPr>
        <w:t xml:space="preserve"> между статьями бюджетов с целью повышения финансирования общественных благ и снижения косвенного финансирования частных благ (пример: </w:t>
      </w:r>
      <w:r w:rsidR="007C4F34">
        <w:rPr>
          <w:rFonts w:ascii="Times New Roman" w:hAnsi="Times New Roman" w:cs="Times New Roman"/>
          <w:sz w:val="26"/>
          <w:szCs w:val="26"/>
        </w:rPr>
        <w:t xml:space="preserve">за счет </w:t>
      </w:r>
      <w:r w:rsidR="007A6F8B" w:rsidRPr="00E628A4">
        <w:rPr>
          <w:rFonts w:ascii="Times New Roman" w:hAnsi="Times New Roman" w:cs="Times New Roman"/>
          <w:sz w:val="26"/>
          <w:szCs w:val="26"/>
        </w:rPr>
        <w:t>снижени</w:t>
      </w:r>
      <w:r w:rsidR="007C4F34">
        <w:rPr>
          <w:rFonts w:ascii="Times New Roman" w:hAnsi="Times New Roman" w:cs="Times New Roman"/>
          <w:sz w:val="26"/>
          <w:szCs w:val="26"/>
        </w:rPr>
        <w:t>я</w:t>
      </w:r>
      <w:r w:rsidR="007A6F8B" w:rsidRPr="00E628A4">
        <w:rPr>
          <w:rFonts w:ascii="Times New Roman" w:hAnsi="Times New Roman" w:cs="Times New Roman"/>
          <w:sz w:val="26"/>
          <w:szCs w:val="26"/>
        </w:rPr>
        <w:t xml:space="preserve"> бюджетных расходов на расширение проезжей части для автомобилей, строительство транспортной инфраструктуры</w:t>
      </w:r>
      <w:r w:rsidR="007C4F34">
        <w:rPr>
          <w:rFonts w:ascii="Times New Roman" w:hAnsi="Times New Roman" w:cs="Times New Roman"/>
          <w:sz w:val="26"/>
          <w:szCs w:val="26"/>
        </w:rPr>
        <w:t xml:space="preserve"> увеличить бюджетные</w:t>
      </w:r>
      <w:r w:rsidR="007A6F8B" w:rsidRPr="00E628A4">
        <w:rPr>
          <w:rFonts w:ascii="Times New Roman" w:hAnsi="Times New Roman" w:cs="Times New Roman"/>
          <w:sz w:val="26"/>
          <w:szCs w:val="26"/>
        </w:rPr>
        <w:t xml:space="preserve"> расход</w:t>
      </w:r>
      <w:r w:rsidR="007C4F34">
        <w:rPr>
          <w:rFonts w:ascii="Times New Roman" w:hAnsi="Times New Roman" w:cs="Times New Roman"/>
          <w:sz w:val="26"/>
          <w:szCs w:val="26"/>
        </w:rPr>
        <w:t>ы</w:t>
      </w:r>
      <w:r w:rsidR="007A6F8B" w:rsidRPr="00E628A4">
        <w:rPr>
          <w:rFonts w:ascii="Times New Roman" w:hAnsi="Times New Roman" w:cs="Times New Roman"/>
          <w:sz w:val="26"/>
          <w:szCs w:val="26"/>
        </w:rPr>
        <w:t xml:space="preserve"> на общественный транспорт);</w:t>
      </w:r>
    </w:p>
    <w:p w14:paraId="7D5F907C" w14:textId="337261CF"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увеличение доли налогов, собираемых с предпринимателей, направляемых в муниципальные бюджеты, как фактор повышения заинтересованности местных властей в развитии предпринимательства;</w:t>
      </w:r>
    </w:p>
    <w:p w14:paraId="5636D6B6" w14:textId="461F0B41"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развитие института </w:t>
      </w:r>
      <w:proofErr w:type="spellStart"/>
      <w:r w:rsidR="007A6F8B" w:rsidRPr="00E628A4">
        <w:rPr>
          <w:rFonts w:ascii="Times New Roman" w:hAnsi="Times New Roman" w:cs="Times New Roman"/>
          <w:sz w:val="26"/>
          <w:szCs w:val="26"/>
        </w:rPr>
        <w:t>муниципально</w:t>
      </w:r>
      <w:proofErr w:type="spellEnd"/>
      <w:r w:rsidR="007A6F8B" w:rsidRPr="00E628A4">
        <w:rPr>
          <w:rFonts w:ascii="Times New Roman" w:hAnsi="Times New Roman" w:cs="Times New Roman"/>
          <w:sz w:val="26"/>
          <w:szCs w:val="26"/>
        </w:rPr>
        <w:t>-частного партнерства, в том числе в сферах, связанных с поставкой общественных благ.</w:t>
      </w:r>
    </w:p>
    <w:p w14:paraId="10D7F317"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Задача. Повышение эффективности управления финансовыми ресурсами города Нарьян-Мара, совершенствование использования муниципального имущества.</w:t>
      </w:r>
    </w:p>
    <w:p w14:paraId="47956D35"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Ключевые мероприятия:</w:t>
      </w:r>
    </w:p>
    <w:p w14:paraId="4A8B5867" w14:textId="2FFF9A46"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выход с инициативой о реализации мер региональными органами власти по дополнительному закреплению за местным бюджетом отчислений от федеральных и региональных налогов </w:t>
      </w:r>
      <w:r w:rsidR="00907983">
        <w:rPr>
          <w:rFonts w:ascii="Times New Roman" w:hAnsi="Times New Roman" w:cs="Times New Roman"/>
          <w:sz w:val="26"/>
          <w:szCs w:val="26"/>
        </w:rPr>
        <w:t xml:space="preserve">и неналоговых доходов </w:t>
      </w:r>
      <w:r w:rsidR="007A6F8B" w:rsidRPr="00E628A4">
        <w:rPr>
          <w:rFonts w:ascii="Times New Roman" w:hAnsi="Times New Roman" w:cs="Times New Roman"/>
          <w:sz w:val="26"/>
          <w:szCs w:val="26"/>
        </w:rPr>
        <w:t xml:space="preserve">(в том числе </w:t>
      </w:r>
      <w:r w:rsidR="003532E0">
        <w:rPr>
          <w:rFonts w:ascii="Times New Roman" w:hAnsi="Times New Roman" w:cs="Times New Roman"/>
          <w:sz w:val="26"/>
          <w:szCs w:val="26"/>
        </w:rPr>
        <w:t xml:space="preserve">по налогу на доходы физических лиц, </w:t>
      </w:r>
      <w:r w:rsidR="007A6F8B" w:rsidRPr="00E628A4">
        <w:rPr>
          <w:rFonts w:ascii="Times New Roman" w:hAnsi="Times New Roman" w:cs="Times New Roman"/>
          <w:sz w:val="26"/>
          <w:szCs w:val="26"/>
        </w:rPr>
        <w:t>по налогу на имущество организ</w:t>
      </w:r>
      <w:r w:rsidR="00907983">
        <w:rPr>
          <w:rFonts w:ascii="Times New Roman" w:hAnsi="Times New Roman" w:cs="Times New Roman"/>
          <w:sz w:val="26"/>
          <w:szCs w:val="26"/>
        </w:rPr>
        <w:t xml:space="preserve">аций, транспортному налогу, </w:t>
      </w:r>
      <w:r w:rsidR="007A6F8B" w:rsidRPr="00E628A4">
        <w:rPr>
          <w:rFonts w:ascii="Times New Roman" w:hAnsi="Times New Roman" w:cs="Times New Roman"/>
          <w:sz w:val="26"/>
          <w:szCs w:val="26"/>
        </w:rPr>
        <w:t>поступлений от уплаты штрафов за нарушение ПДД и др.);</w:t>
      </w:r>
    </w:p>
    <w:p w14:paraId="5ECB5290" w14:textId="7BCE4B37"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обеспечение передачи на местный уровень сверхплановых доходов по налоговым поступлениям по отдельным видам налогов пропорционально вкладу муниципальных образований в доходную часть, использование имеющихся окружных резервов на муниципальном уровне с целью создания дополнительной системы стимулов у экономических агентов (мера соответствует лучшим мировым практикам и направлена на повышение заинтересованности местных властей в развитии предпринимательства);</w:t>
      </w:r>
    </w:p>
    <w:p w14:paraId="392B54C6" w14:textId="34286A60"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выход с инициативой об увеличении доли налогов, собираемых с предпринимателей, направляемых в муниципальные бюджеты, как фактор повышения заинтересованности местных властей в развитии предпринимательства;</w:t>
      </w:r>
    </w:p>
    <w:p w14:paraId="4E601070" w14:textId="0D85C636"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формирование благоприятных условий для привлечения инвесторов в город;</w:t>
      </w:r>
    </w:p>
    <w:p w14:paraId="566370BA" w14:textId="6011B738"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реализация мер по росту доходной части муниципального бюджета за счет совершенствования институциональной среды и, как следствие, повышение налогооблагаемой базы (сопровождение инвесторов, выход с инвестиционными проектами на региональный и федеральный уровень и др.);</w:t>
      </w:r>
    </w:p>
    <w:p w14:paraId="3FE879D2" w14:textId="22AEC2A0" w:rsidR="007A6F8B" w:rsidRPr="00E628A4" w:rsidRDefault="00564822"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внедрение современных подходов в муниципальном секторе с целью снижения затрат (</w:t>
      </w:r>
      <w:proofErr w:type="spellStart"/>
      <w:r w:rsidR="007A6F8B" w:rsidRPr="00E628A4">
        <w:rPr>
          <w:rFonts w:ascii="Times New Roman" w:hAnsi="Times New Roman" w:cs="Times New Roman"/>
          <w:sz w:val="26"/>
          <w:szCs w:val="26"/>
        </w:rPr>
        <w:t>цифровизация</w:t>
      </w:r>
      <w:proofErr w:type="spellEnd"/>
      <w:r w:rsidR="007A6F8B" w:rsidRPr="00E628A4">
        <w:rPr>
          <w:rFonts w:ascii="Times New Roman" w:hAnsi="Times New Roman" w:cs="Times New Roman"/>
          <w:sz w:val="26"/>
          <w:szCs w:val="26"/>
        </w:rPr>
        <w:t>, бережливое производство, оптимизация затрат, аутсорсинг и др.);</w:t>
      </w:r>
    </w:p>
    <w:p w14:paraId="5496367E" w14:textId="4DEF7920"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поэтапное внедрение лучших мировых практик по перераспределению муниципальных средств с целью увеличения совокупного общественного богатства, в том числе следующих:</w:t>
      </w:r>
    </w:p>
    <w:p w14:paraId="21B56B5F"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а) приоритетное финансирование систем общественного транспорта как единственного способа решения транспортных проблем;</w:t>
      </w:r>
    </w:p>
    <w:p w14:paraId="47E4EF0E"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б) создание условий для изменения подходов к жилой застройке с целью стимулирования застройщиков к строительству объектов социальной инфраструктуры, кварталов с торговыми улицами и первыми этажами для бизнеса, что будет способствовать развитию предпринимательства и косвенному росту объемов собираемости налогов;</w:t>
      </w:r>
    </w:p>
    <w:p w14:paraId="34B3DA3B"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поэтапное внедрение платности отдельных ограниченных городских ресурсов, прежде всего, земельных, в том числе поэтапное расширение платного парковочного пространства;</w:t>
      </w:r>
    </w:p>
    <w:p w14:paraId="72C7E3B8" w14:textId="77069750"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реализация мероприятий, направленных на снижение задолженности по неналоговым платежам в бюджет города Нарьян-Мара;</w:t>
      </w:r>
    </w:p>
    <w:p w14:paraId="79780553" w14:textId="52E7DE55"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адресная работа с неплательщиками, информационная кампания в целях формирования позитивного отношения к уплате налогов;</w:t>
      </w:r>
    </w:p>
    <w:p w14:paraId="0C71282F" w14:textId="24494FE7"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взаимодействие с органами государственной власти по привлечению дополнительных финансовых средств федерального и окружного бюджетов на социально-экономическое развитие города;</w:t>
      </w:r>
    </w:p>
    <w:p w14:paraId="6C1F3D42" w14:textId="2B8B0F69"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C4F34">
        <w:rPr>
          <w:rFonts w:ascii="Times New Roman" w:hAnsi="Times New Roman" w:cs="Times New Roman"/>
          <w:sz w:val="26"/>
          <w:szCs w:val="26"/>
        </w:rPr>
        <w:t xml:space="preserve">выстраивание приоритетов </w:t>
      </w:r>
      <w:r w:rsidR="007A6F8B" w:rsidRPr="00E628A4">
        <w:rPr>
          <w:rFonts w:ascii="Times New Roman" w:hAnsi="Times New Roman" w:cs="Times New Roman"/>
          <w:sz w:val="26"/>
          <w:szCs w:val="26"/>
        </w:rPr>
        <w:t>расходов в соответствии с положениями Стратегии;</w:t>
      </w:r>
    </w:p>
    <w:p w14:paraId="057DF0EF" w14:textId="10DAF55B"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повышение конкуренции при проведении муниципальных закупок на сайте Единой информационной системы в сфере закупок (http://zakupki.gov.ru);</w:t>
      </w:r>
    </w:p>
    <w:p w14:paraId="4B90C04A" w14:textId="3B035F1A"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проведение взвешенной политики по обеспечению оптимального уровня муниципального долга, снижение расходов на обслуживание муниципального долга, снижение долговой нагрузки на бюджет муниципального образования;</w:t>
      </w:r>
    </w:p>
    <w:p w14:paraId="0B2DAAF5" w14:textId="0B644762"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 xml:space="preserve">повышение эффективности сбора налогов с юридических и физических лиц, регистрация </w:t>
      </w:r>
      <w:proofErr w:type="spellStart"/>
      <w:r w:rsidR="007A6F8B" w:rsidRPr="00E628A4">
        <w:rPr>
          <w:rFonts w:ascii="Times New Roman" w:hAnsi="Times New Roman" w:cs="Times New Roman"/>
          <w:sz w:val="26"/>
          <w:szCs w:val="26"/>
        </w:rPr>
        <w:t>самозанятых</w:t>
      </w:r>
      <w:proofErr w:type="spellEnd"/>
      <w:r w:rsidR="007A6F8B" w:rsidRPr="00E628A4">
        <w:rPr>
          <w:rFonts w:ascii="Times New Roman" w:hAnsi="Times New Roman" w:cs="Times New Roman"/>
          <w:sz w:val="26"/>
          <w:szCs w:val="26"/>
        </w:rPr>
        <w:t xml:space="preserve"> лиц, информирование населения о различных вариантах уплаты налогов с коммерческой деятельности;</w:t>
      </w:r>
    </w:p>
    <w:p w14:paraId="720424D6" w14:textId="21133366"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расширение сферы применения патентной системы налогообложения в целях вывода предпринимателей из тени;</w:t>
      </w:r>
    </w:p>
    <w:p w14:paraId="2406098C" w14:textId="78A79DC1"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вовлечение в налоговый оборот объектов недвижимости;</w:t>
      </w:r>
    </w:p>
    <w:p w14:paraId="16A9179A" w14:textId="515BDCD0"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ведение открытого единого реестра муниципального имущества с указанием конкретного пользователя, проведение открытых торгов по сдаче в аренду недвижимого муниципального имущества;</w:t>
      </w:r>
    </w:p>
    <w:p w14:paraId="6FFB3D51" w14:textId="4C330063"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обеспечение приоритетности найма недвижимого муниципального имущества для некоммерческих организаций;</w:t>
      </w:r>
    </w:p>
    <w:p w14:paraId="146C4C7B" w14:textId="5BA2B439"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оформление в муниципальную собственность выявленных бесхозяйных объектов;</w:t>
      </w:r>
    </w:p>
    <w:p w14:paraId="19BECE7F" w14:textId="0BE8DBE2"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приватизация муниципального имущества;</w:t>
      </w:r>
    </w:p>
    <w:p w14:paraId="4804A060" w14:textId="7F481329"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обеспечение упрощения сдачи в аренду неиспользуемого недвижимого муниципального имущества;</w:t>
      </w:r>
    </w:p>
    <w:p w14:paraId="74894C3A" w14:textId="0B141697"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оценка целесообразности сохранения в собственности недвижимого муниципального имущества с учетом доходов от его использования и расходов на содержание и продажа нерентабельных активов;</w:t>
      </w:r>
    </w:p>
    <w:p w14:paraId="523E469A" w14:textId="1CB35ABA"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содействие реализации программ социальной ответственности бизнеса на территории города Нарьян-Мара, создание переговорных площадок и ассоциаций по формированию стимулов и условий для реализации бизнесом социально значимых проектов.</w:t>
      </w:r>
    </w:p>
    <w:p w14:paraId="6F0A32FC" w14:textId="77777777" w:rsidR="007A6F8B" w:rsidRPr="00963E79" w:rsidRDefault="007A6F8B" w:rsidP="0000698A">
      <w:pPr>
        <w:pStyle w:val="ConsPlusNormal"/>
        <w:ind w:firstLine="709"/>
        <w:jc w:val="both"/>
        <w:rPr>
          <w:rFonts w:ascii="Times New Roman" w:hAnsi="Times New Roman" w:cs="Times New Roman"/>
          <w:sz w:val="26"/>
          <w:szCs w:val="26"/>
        </w:rPr>
      </w:pPr>
    </w:p>
    <w:p w14:paraId="63FAB509" w14:textId="77777777" w:rsidR="00B84A89" w:rsidRDefault="00B84A89" w:rsidP="0000698A">
      <w:pPr>
        <w:pStyle w:val="ConsPlusTitle"/>
        <w:jc w:val="center"/>
        <w:rPr>
          <w:rFonts w:ascii="Times New Roman" w:hAnsi="Times New Roman" w:cs="Times New Roman"/>
          <w:sz w:val="26"/>
          <w:szCs w:val="26"/>
        </w:rPr>
      </w:pPr>
    </w:p>
    <w:p w14:paraId="24001288" w14:textId="77777777" w:rsidR="00B84A89" w:rsidRDefault="00B84A89" w:rsidP="0000698A">
      <w:pPr>
        <w:pStyle w:val="ConsPlusTitle"/>
        <w:jc w:val="center"/>
        <w:rPr>
          <w:rFonts w:ascii="Times New Roman" w:hAnsi="Times New Roman" w:cs="Times New Roman"/>
          <w:sz w:val="26"/>
          <w:szCs w:val="26"/>
        </w:rPr>
      </w:pPr>
    </w:p>
    <w:p w14:paraId="310B97B8" w14:textId="77777777" w:rsidR="00AF5E7A" w:rsidRPr="00B84A89" w:rsidRDefault="007A6F8B" w:rsidP="0000698A">
      <w:pPr>
        <w:pStyle w:val="ConsPlusTitle"/>
        <w:jc w:val="center"/>
        <w:rPr>
          <w:rFonts w:ascii="Times New Roman" w:hAnsi="Times New Roman" w:cs="Times New Roman"/>
          <w:b w:val="0"/>
          <w:sz w:val="26"/>
          <w:szCs w:val="26"/>
        </w:rPr>
      </w:pPr>
      <w:r w:rsidRPr="002F421A">
        <w:rPr>
          <w:rFonts w:ascii="Times New Roman" w:hAnsi="Times New Roman" w:cs="Times New Roman"/>
          <w:b w:val="0"/>
          <w:sz w:val="26"/>
          <w:szCs w:val="26"/>
        </w:rPr>
        <w:t>3</w:t>
      </w:r>
      <w:r w:rsidRPr="00B84A89">
        <w:rPr>
          <w:rFonts w:ascii="Times New Roman" w:hAnsi="Times New Roman" w:cs="Times New Roman"/>
          <w:b w:val="0"/>
          <w:sz w:val="26"/>
          <w:szCs w:val="26"/>
        </w:rPr>
        <w:t xml:space="preserve">.4.3. Межмуниципальное, межрегиональное </w:t>
      </w:r>
      <w:r w:rsidR="00AF5E7A" w:rsidRPr="00B84A89">
        <w:rPr>
          <w:rFonts w:ascii="Times New Roman" w:hAnsi="Times New Roman" w:cs="Times New Roman"/>
          <w:b w:val="0"/>
          <w:sz w:val="26"/>
          <w:szCs w:val="26"/>
        </w:rPr>
        <w:t>сотрудничество</w:t>
      </w:r>
    </w:p>
    <w:p w14:paraId="12694A72" w14:textId="2E6DC48C" w:rsidR="007A6F8B" w:rsidRPr="00B84A89" w:rsidRDefault="007A6F8B" w:rsidP="0000698A">
      <w:pPr>
        <w:pStyle w:val="ConsPlusTitle"/>
        <w:jc w:val="center"/>
        <w:outlineLvl w:val="3"/>
        <w:rPr>
          <w:rFonts w:ascii="Times New Roman" w:hAnsi="Times New Roman" w:cs="Times New Roman"/>
          <w:b w:val="0"/>
          <w:sz w:val="26"/>
          <w:szCs w:val="26"/>
        </w:rPr>
      </w:pPr>
      <w:r w:rsidRPr="00B84A89">
        <w:rPr>
          <w:rFonts w:ascii="Times New Roman" w:hAnsi="Times New Roman" w:cs="Times New Roman"/>
          <w:b w:val="0"/>
          <w:sz w:val="26"/>
          <w:szCs w:val="26"/>
        </w:rPr>
        <w:t>и международн</w:t>
      </w:r>
      <w:r w:rsidR="00AF5E7A" w:rsidRPr="00B84A89">
        <w:rPr>
          <w:rFonts w:ascii="Times New Roman" w:hAnsi="Times New Roman" w:cs="Times New Roman"/>
          <w:b w:val="0"/>
          <w:sz w:val="26"/>
          <w:szCs w:val="26"/>
        </w:rPr>
        <w:t>ые связи</w:t>
      </w:r>
    </w:p>
    <w:p w14:paraId="677159E9" w14:textId="77777777" w:rsidR="00E452D0" w:rsidRPr="00E628A4" w:rsidRDefault="00E452D0" w:rsidP="0000698A">
      <w:pPr>
        <w:pStyle w:val="ConsPlusTitle"/>
        <w:jc w:val="center"/>
        <w:rPr>
          <w:rFonts w:ascii="Times New Roman" w:hAnsi="Times New Roman" w:cs="Times New Roman"/>
          <w:sz w:val="26"/>
          <w:szCs w:val="26"/>
        </w:rPr>
      </w:pPr>
    </w:p>
    <w:p w14:paraId="4A001BD7" w14:textId="3DC9C891" w:rsidR="007A6F8B" w:rsidRPr="00E628A4" w:rsidRDefault="007A6F8B" w:rsidP="0000698A">
      <w:pPr>
        <w:autoSpaceDE w:val="0"/>
        <w:autoSpaceDN w:val="0"/>
        <w:adjustRightInd w:val="0"/>
        <w:ind w:firstLine="709"/>
        <w:jc w:val="both"/>
        <w:rPr>
          <w:rFonts w:eastAsiaTheme="minorHAnsi"/>
          <w:sz w:val="26"/>
          <w:szCs w:val="26"/>
          <w:lang w:eastAsia="en-US"/>
        </w:rPr>
      </w:pPr>
      <w:r w:rsidRPr="00E628A4">
        <w:rPr>
          <w:sz w:val="26"/>
          <w:szCs w:val="26"/>
        </w:rPr>
        <w:t>Цель - ф</w:t>
      </w:r>
      <w:r w:rsidRPr="00E628A4">
        <w:rPr>
          <w:rFonts w:eastAsiaTheme="minorHAnsi"/>
          <w:sz w:val="26"/>
          <w:szCs w:val="26"/>
          <w:lang w:eastAsia="en-US"/>
        </w:rPr>
        <w:t>ормирование положительного общественного мнения о деятельности органа местного самоуправления и создание условий для дальнейшего сотрудничества с общероссийскими и международными организациями.</w:t>
      </w:r>
    </w:p>
    <w:p w14:paraId="0138E8BE"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Лучшие мировые практики и тренды:</w:t>
      </w:r>
    </w:p>
    <w:p w14:paraId="7F456822" w14:textId="27AC4A11"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6F8B" w:rsidRPr="00E628A4">
        <w:rPr>
          <w:rFonts w:ascii="Times New Roman" w:hAnsi="Times New Roman" w:cs="Times New Roman"/>
          <w:sz w:val="26"/>
          <w:szCs w:val="26"/>
        </w:rPr>
        <w:t>смена парадигмы международной кооперации, переход от глобализации к регионализации;</w:t>
      </w:r>
    </w:p>
    <w:p w14:paraId="24B8D984" w14:textId="5B7ACD3D" w:rsidR="007A6F8B"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 </w:t>
      </w:r>
      <w:r w:rsidR="007A6F8B" w:rsidRPr="00E628A4">
        <w:rPr>
          <w:rFonts w:ascii="Times New Roman" w:hAnsi="Times New Roman" w:cs="Times New Roman"/>
          <w:sz w:val="26"/>
          <w:szCs w:val="26"/>
        </w:rPr>
        <w:t>выход регионов с совместными инициативами в области создания транспортной и иной инфраструктуры.</w:t>
      </w:r>
    </w:p>
    <w:p w14:paraId="627D5107" w14:textId="77777777" w:rsidR="007A6F8B" w:rsidRPr="00E628A4" w:rsidRDefault="007A6F8B" w:rsidP="0000698A">
      <w:pPr>
        <w:pStyle w:val="ConsPlusNormal"/>
        <w:ind w:firstLine="709"/>
        <w:jc w:val="both"/>
        <w:rPr>
          <w:rFonts w:ascii="Times New Roman" w:eastAsiaTheme="minorHAnsi" w:hAnsi="Times New Roman" w:cs="Times New Roman"/>
          <w:sz w:val="26"/>
          <w:szCs w:val="26"/>
          <w:lang w:eastAsia="en-US"/>
        </w:rPr>
      </w:pPr>
      <w:r w:rsidRPr="00E628A4">
        <w:rPr>
          <w:rFonts w:ascii="Times New Roman" w:hAnsi="Times New Roman" w:cs="Times New Roman"/>
          <w:sz w:val="26"/>
          <w:szCs w:val="26"/>
        </w:rPr>
        <w:t xml:space="preserve">Задача. </w:t>
      </w:r>
      <w:r w:rsidRPr="00E628A4">
        <w:rPr>
          <w:rFonts w:ascii="Times New Roman" w:eastAsiaTheme="minorHAnsi" w:hAnsi="Times New Roman" w:cs="Times New Roman"/>
          <w:sz w:val="26"/>
          <w:szCs w:val="26"/>
          <w:lang w:eastAsia="en-US"/>
        </w:rPr>
        <w:t>Сохранение и развитие общероссийских и международных связей.</w:t>
      </w:r>
    </w:p>
    <w:p w14:paraId="7C9A5C98" w14:textId="77777777" w:rsidR="007A6F8B" w:rsidRPr="00E628A4" w:rsidRDefault="007A6F8B" w:rsidP="0000698A">
      <w:pPr>
        <w:autoSpaceDE w:val="0"/>
        <w:autoSpaceDN w:val="0"/>
        <w:adjustRightInd w:val="0"/>
        <w:ind w:firstLine="709"/>
        <w:jc w:val="both"/>
        <w:rPr>
          <w:sz w:val="26"/>
          <w:szCs w:val="26"/>
        </w:rPr>
      </w:pPr>
      <w:r w:rsidRPr="00E628A4">
        <w:rPr>
          <w:sz w:val="26"/>
          <w:szCs w:val="26"/>
        </w:rPr>
        <w:t>Приоритетным направлением для полноценной реализации указанной задачи должно стать:</w:t>
      </w:r>
    </w:p>
    <w:p w14:paraId="48DF385E" w14:textId="77777777" w:rsidR="007A6F8B" w:rsidRPr="00E628A4" w:rsidRDefault="007A6F8B" w:rsidP="0000698A">
      <w:pPr>
        <w:pStyle w:val="ae"/>
        <w:spacing w:before="0" w:beforeAutospacing="0" w:after="0" w:afterAutospacing="0"/>
        <w:ind w:firstLine="709"/>
        <w:jc w:val="both"/>
        <w:rPr>
          <w:sz w:val="26"/>
          <w:szCs w:val="26"/>
        </w:rPr>
      </w:pPr>
      <w:r w:rsidRPr="00E628A4">
        <w:rPr>
          <w:sz w:val="26"/>
          <w:szCs w:val="26"/>
        </w:rPr>
        <w:t>- устранение правовых барьеров (гармонизация допустимых форм межмуниципальной кооперации);</w:t>
      </w:r>
    </w:p>
    <w:p w14:paraId="36823F72" w14:textId="77777777" w:rsidR="007A6F8B" w:rsidRPr="00E628A4" w:rsidRDefault="007A6F8B" w:rsidP="0000698A">
      <w:pPr>
        <w:pStyle w:val="ae"/>
        <w:spacing w:before="0" w:beforeAutospacing="0" w:after="0" w:afterAutospacing="0"/>
        <w:ind w:firstLine="709"/>
        <w:jc w:val="both"/>
        <w:rPr>
          <w:sz w:val="26"/>
          <w:szCs w:val="26"/>
        </w:rPr>
      </w:pPr>
      <w:r w:rsidRPr="00E628A4">
        <w:rPr>
          <w:sz w:val="26"/>
          <w:szCs w:val="26"/>
        </w:rPr>
        <w:t>- обеспечение методической поддержки и создание проработанных технологий межмуниципального сотрудничества, системы обмена опытом и лучшими практиками создания межмуниципальных хозяйственных обществ;</w:t>
      </w:r>
    </w:p>
    <w:p w14:paraId="3DC8D553" w14:textId="77777777" w:rsidR="007A6F8B" w:rsidRPr="00E628A4" w:rsidRDefault="007A6F8B" w:rsidP="0000698A">
      <w:pPr>
        <w:pStyle w:val="ae"/>
        <w:spacing w:before="0" w:beforeAutospacing="0" w:after="0" w:afterAutospacing="0"/>
        <w:ind w:firstLine="709"/>
        <w:jc w:val="both"/>
        <w:rPr>
          <w:sz w:val="26"/>
          <w:szCs w:val="26"/>
        </w:rPr>
      </w:pPr>
      <w:r w:rsidRPr="00E628A4">
        <w:rPr>
          <w:sz w:val="26"/>
          <w:szCs w:val="26"/>
        </w:rPr>
        <w:t>- создание стимулов для муниципальных образований по использованию форм межмуниципальной кооперации для целей повышения эффективности управления муниципальным имуществом и расходования бюджетных средств.</w:t>
      </w:r>
    </w:p>
    <w:p w14:paraId="5CACB3FB"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Ключевые мероприятия:</w:t>
      </w:r>
    </w:p>
    <w:p w14:paraId="6881946D" w14:textId="77777777" w:rsidR="007A6F8B" w:rsidRPr="00E628A4" w:rsidRDefault="007A6F8B" w:rsidP="0000698A">
      <w:pPr>
        <w:pStyle w:val="ae"/>
        <w:spacing w:before="0" w:beforeAutospacing="0" w:after="0" w:afterAutospacing="0"/>
        <w:ind w:firstLine="709"/>
        <w:jc w:val="both"/>
        <w:rPr>
          <w:sz w:val="26"/>
          <w:szCs w:val="26"/>
        </w:rPr>
      </w:pPr>
      <w:r w:rsidRPr="00E628A4">
        <w:rPr>
          <w:sz w:val="26"/>
          <w:szCs w:val="26"/>
        </w:rPr>
        <w:t>- объединение финансовых средств, материальных и иных ресурсов муниципальных образований для совместного решения вопросов местного значения;</w:t>
      </w:r>
    </w:p>
    <w:p w14:paraId="4E27F72F" w14:textId="77777777" w:rsidR="007A6F8B" w:rsidRPr="00E628A4" w:rsidRDefault="007A6F8B" w:rsidP="0000698A">
      <w:pPr>
        <w:pStyle w:val="ae"/>
        <w:spacing w:before="0" w:beforeAutospacing="0" w:after="0" w:afterAutospacing="0"/>
        <w:ind w:firstLine="709"/>
        <w:jc w:val="both"/>
        <w:rPr>
          <w:sz w:val="26"/>
          <w:szCs w:val="26"/>
        </w:rPr>
      </w:pPr>
      <w:r w:rsidRPr="00E628A4">
        <w:rPr>
          <w:sz w:val="26"/>
          <w:szCs w:val="26"/>
        </w:rPr>
        <w:t>- организация взаимодействия органов местного самоуправления муниципальных образований по вопросам местного значения;</w:t>
      </w:r>
    </w:p>
    <w:p w14:paraId="6E429AE4" w14:textId="77777777" w:rsidR="007A6F8B" w:rsidRPr="00E628A4" w:rsidRDefault="007A6F8B" w:rsidP="0000698A">
      <w:pPr>
        <w:pStyle w:val="ae"/>
        <w:spacing w:before="0" w:beforeAutospacing="0" w:after="0" w:afterAutospacing="0"/>
        <w:ind w:firstLine="709"/>
        <w:jc w:val="both"/>
        <w:rPr>
          <w:sz w:val="26"/>
          <w:szCs w:val="26"/>
        </w:rPr>
      </w:pPr>
      <w:r w:rsidRPr="00E628A4">
        <w:rPr>
          <w:sz w:val="26"/>
          <w:szCs w:val="26"/>
        </w:rPr>
        <w:t>- выражение и защита общих интересов муниципальных образований;</w:t>
      </w:r>
    </w:p>
    <w:p w14:paraId="0C3D0E59" w14:textId="77777777" w:rsidR="007A6F8B" w:rsidRPr="00E628A4" w:rsidRDefault="007A6F8B" w:rsidP="0000698A">
      <w:pPr>
        <w:pStyle w:val="ae"/>
        <w:spacing w:before="0" w:beforeAutospacing="0" w:after="0" w:afterAutospacing="0"/>
        <w:ind w:firstLine="709"/>
        <w:jc w:val="both"/>
        <w:rPr>
          <w:sz w:val="26"/>
          <w:szCs w:val="26"/>
        </w:rPr>
      </w:pPr>
      <w:r w:rsidRPr="00E628A4">
        <w:rPr>
          <w:sz w:val="26"/>
          <w:szCs w:val="26"/>
        </w:rPr>
        <w:t>- содействие развитию местного самоуправления;</w:t>
      </w:r>
    </w:p>
    <w:p w14:paraId="1D5C2701" w14:textId="77777777" w:rsidR="007A6F8B" w:rsidRPr="00E628A4" w:rsidRDefault="007A6F8B" w:rsidP="0000698A">
      <w:pPr>
        <w:pStyle w:val="ae"/>
        <w:spacing w:before="0" w:beforeAutospacing="0" w:after="0" w:afterAutospacing="0"/>
        <w:ind w:firstLine="709"/>
        <w:jc w:val="both"/>
        <w:rPr>
          <w:sz w:val="26"/>
          <w:szCs w:val="26"/>
        </w:rPr>
      </w:pPr>
      <w:r w:rsidRPr="00E628A4">
        <w:rPr>
          <w:sz w:val="26"/>
          <w:szCs w:val="26"/>
        </w:rPr>
        <w:t>- формирование условий стабильного развития экономики в интересах повышения жизненного уровня населения;</w:t>
      </w:r>
    </w:p>
    <w:p w14:paraId="73510D74" w14:textId="77777777" w:rsidR="007A6F8B" w:rsidRPr="00E628A4" w:rsidRDefault="007A6F8B" w:rsidP="0000698A">
      <w:pPr>
        <w:pStyle w:val="ae"/>
        <w:spacing w:before="0" w:beforeAutospacing="0" w:after="0" w:afterAutospacing="0"/>
        <w:ind w:firstLine="709"/>
        <w:jc w:val="both"/>
        <w:rPr>
          <w:sz w:val="26"/>
          <w:szCs w:val="26"/>
        </w:rPr>
      </w:pPr>
      <w:r w:rsidRPr="00E628A4">
        <w:rPr>
          <w:sz w:val="26"/>
          <w:szCs w:val="26"/>
        </w:rPr>
        <w:t>- обмен опытом;</w:t>
      </w:r>
    </w:p>
    <w:p w14:paraId="077E0EE9" w14:textId="77777777" w:rsidR="007A6F8B" w:rsidRPr="00E628A4" w:rsidRDefault="007A6F8B" w:rsidP="0000698A">
      <w:pPr>
        <w:pStyle w:val="ae"/>
        <w:spacing w:before="0" w:beforeAutospacing="0" w:after="0" w:afterAutospacing="0"/>
        <w:ind w:firstLine="709"/>
        <w:jc w:val="both"/>
        <w:rPr>
          <w:sz w:val="26"/>
          <w:szCs w:val="26"/>
        </w:rPr>
      </w:pPr>
      <w:r w:rsidRPr="00E628A4">
        <w:rPr>
          <w:sz w:val="26"/>
          <w:szCs w:val="26"/>
        </w:rPr>
        <w:t>- заключение соглашений о реализации совместных программ;</w:t>
      </w:r>
    </w:p>
    <w:p w14:paraId="0A0EA630" w14:textId="77777777" w:rsidR="007A6F8B" w:rsidRPr="00E628A4" w:rsidRDefault="007A6F8B" w:rsidP="0000698A">
      <w:pPr>
        <w:pStyle w:val="ae"/>
        <w:spacing w:before="0" w:beforeAutospacing="0" w:after="0" w:afterAutospacing="0"/>
        <w:ind w:firstLine="709"/>
        <w:jc w:val="both"/>
        <w:rPr>
          <w:sz w:val="26"/>
          <w:szCs w:val="26"/>
        </w:rPr>
      </w:pPr>
      <w:r w:rsidRPr="00E628A4">
        <w:rPr>
          <w:sz w:val="26"/>
          <w:szCs w:val="26"/>
        </w:rPr>
        <w:t>- привлечение инвестиций для решения вопросов местного значения.</w:t>
      </w:r>
    </w:p>
    <w:p w14:paraId="01202B96" w14:textId="77777777" w:rsidR="007A6F8B" w:rsidRPr="00E628A4" w:rsidRDefault="007A6F8B" w:rsidP="0000698A">
      <w:pPr>
        <w:pStyle w:val="ae"/>
        <w:spacing w:before="0" w:beforeAutospacing="0" w:after="0" w:afterAutospacing="0"/>
        <w:ind w:firstLine="709"/>
        <w:jc w:val="both"/>
        <w:rPr>
          <w:sz w:val="26"/>
          <w:szCs w:val="26"/>
        </w:rPr>
      </w:pPr>
    </w:p>
    <w:p w14:paraId="6B48C788" w14:textId="77777777" w:rsidR="00B84A89" w:rsidRDefault="00FA601F" w:rsidP="0000698A">
      <w:pPr>
        <w:tabs>
          <w:tab w:val="left" w:pos="4102"/>
        </w:tabs>
        <w:jc w:val="center"/>
        <w:rPr>
          <w:sz w:val="26"/>
          <w:szCs w:val="26"/>
        </w:rPr>
      </w:pPr>
      <w:r w:rsidRPr="00B84A89">
        <w:rPr>
          <w:sz w:val="26"/>
          <w:szCs w:val="26"/>
        </w:rPr>
        <w:t xml:space="preserve">РАЗДЕЛ </w:t>
      </w:r>
      <w:r w:rsidR="00AD7A6F" w:rsidRPr="00B84A89">
        <w:rPr>
          <w:sz w:val="26"/>
          <w:szCs w:val="26"/>
          <w:lang w:val="en-US"/>
        </w:rPr>
        <w:t>IV</w:t>
      </w:r>
      <w:r w:rsidR="007A6F8B" w:rsidRPr="00B84A89">
        <w:rPr>
          <w:sz w:val="26"/>
          <w:szCs w:val="26"/>
        </w:rPr>
        <w:t>. </w:t>
      </w:r>
      <w:r w:rsidR="00B84A89">
        <w:rPr>
          <w:sz w:val="26"/>
          <w:szCs w:val="26"/>
        </w:rPr>
        <w:t>О</w:t>
      </w:r>
      <w:r w:rsidR="00B84A89" w:rsidRPr="00B84A89">
        <w:rPr>
          <w:sz w:val="26"/>
          <w:szCs w:val="26"/>
        </w:rPr>
        <w:t xml:space="preserve">ценка финансовых ресурсов, необходимых </w:t>
      </w:r>
    </w:p>
    <w:p w14:paraId="2618FF94" w14:textId="621B8D23" w:rsidR="007A6F8B" w:rsidRPr="00B84A89" w:rsidRDefault="00B84A89" w:rsidP="0000698A">
      <w:pPr>
        <w:tabs>
          <w:tab w:val="left" w:pos="4102"/>
        </w:tabs>
        <w:jc w:val="center"/>
        <w:rPr>
          <w:sz w:val="26"/>
          <w:szCs w:val="26"/>
          <w:lang w:eastAsia="en-US"/>
        </w:rPr>
      </w:pPr>
      <w:r w:rsidRPr="00B84A89">
        <w:rPr>
          <w:sz w:val="26"/>
          <w:szCs w:val="26"/>
        </w:rPr>
        <w:t xml:space="preserve">для реализации стратегии, и </w:t>
      </w:r>
      <w:r w:rsidRPr="00B84A89">
        <w:rPr>
          <w:noProof/>
          <w:sz w:val="26"/>
          <w:szCs w:val="26"/>
        </w:rPr>
        <w:t>механизм реализации стратегии</w:t>
      </w:r>
    </w:p>
    <w:p w14:paraId="28118E95" w14:textId="77777777" w:rsidR="007A6F8B" w:rsidRPr="00E628A4" w:rsidRDefault="007A6F8B" w:rsidP="0000698A">
      <w:pPr>
        <w:widowControl w:val="0"/>
        <w:tabs>
          <w:tab w:val="left" w:pos="709"/>
          <w:tab w:val="left" w:pos="1276"/>
        </w:tabs>
        <w:ind w:firstLine="709"/>
        <w:jc w:val="both"/>
        <w:rPr>
          <w:sz w:val="26"/>
          <w:szCs w:val="26"/>
        </w:rPr>
      </w:pPr>
    </w:p>
    <w:p w14:paraId="4497BE59" w14:textId="513E0985" w:rsidR="007A6F8B" w:rsidRPr="00E628A4" w:rsidRDefault="007A6F8B" w:rsidP="0000698A">
      <w:pPr>
        <w:widowControl w:val="0"/>
        <w:tabs>
          <w:tab w:val="left" w:pos="709"/>
          <w:tab w:val="left" w:pos="1276"/>
        </w:tabs>
        <w:ind w:firstLine="709"/>
        <w:jc w:val="both"/>
        <w:rPr>
          <w:sz w:val="26"/>
          <w:szCs w:val="26"/>
        </w:rPr>
      </w:pPr>
      <w:r w:rsidRPr="00E628A4">
        <w:rPr>
          <w:sz w:val="26"/>
          <w:szCs w:val="26"/>
        </w:rPr>
        <w:t xml:space="preserve">Успех реализации Стратегии определяется правильностью стратегического выбора, эффективностью использования механизмов и инструментов реализации Стратегии. Основная задача – заложить идеи Стратегии социально-экономического </w:t>
      </w:r>
      <w:r w:rsidR="002A7F39" w:rsidRPr="00E628A4">
        <w:rPr>
          <w:sz w:val="26"/>
          <w:szCs w:val="26"/>
        </w:rPr>
        <w:t xml:space="preserve">развития </w:t>
      </w:r>
      <w:r w:rsidR="00FC0FA0" w:rsidRPr="00E628A4">
        <w:rPr>
          <w:sz w:val="26"/>
          <w:szCs w:val="26"/>
        </w:rPr>
        <w:t>Г</w:t>
      </w:r>
      <w:r w:rsidR="002A7F39" w:rsidRPr="00E628A4">
        <w:rPr>
          <w:sz w:val="26"/>
          <w:szCs w:val="26"/>
        </w:rPr>
        <w:t xml:space="preserve">ородского округа </w:t>
      </w:r>
      <w:r w:rsidRPr="00E628A4">
        <w:rPr>
          <w:sz w:val="26"/>
          <w:szCs w:val="26"/>
        </w:rPr>
        <w:t>и содержание муниципальных программ, донести их до всех субъектов социально-экономического развития муниципального образования.</w:t>
      </w:r>
    </w:p>
    <w:p w14:paraId="0C6E3C78"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Реализация Стратегии обеспечивается посредством проведения бюджетной, налоговой и долговой политики, ориентированной на создание условий для поступательного социально-экономического развития города.</w:t>
      </w:r>
    </w:p>
    <w:p w14:paraId="7C127CCA"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Финансовое обеспечение проектов, отнесенных к полномочиям органов местного самоуправления, обеспечивается за счет бюджетных средств. При этом ключевая роль отводится наращиванию собственной доходной базы и обеспечению надежности параметров, положенных в основу ее формирования.</w:t>
      </w:r>
    </w:p>
    <w:p w14:paraId="6C4A503C"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Для обеспечения инвестиционной составляющей предусматривается осуществление муниципальных заимствований при условии сохранения уровня муниципального долга на безопасном уровне.</w:t>
      </w:r>
    </w:p>
    <w:p w14:paraId="79F4FB90" w14:textId="3554A89E"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Для реализации крупных инфраструктурных проектов задействуются механизмы их </w:t>
      </w:r>
      <w:proofErr w:type="spellStart"/>
      <w:r w:rsidRPr="00E628A4">
        <w:rPr>
          <w:rFonts w:ascii="Times New Roman" w:hAnsi="Times New Roman" w:cs="Times New Roman"/>
          <w:sz w:val="26"/>
          <w:szCs w:val="26"/>
        </w:rPr>
        <w:t>софинансирования</w:t>
      </w:r>
      <w:proofErr w:type="spellEnd"/>
      <w:r w:rsidRPr="00E628A4">
        <w:rPr>
          <w:rFonts w:ascii="Times New Roman" w:hAnsi="Times New Roman" w:cs="Times New Roman"/>
          <w:sz w:val="26"/>
          <w:szCs w:val="26"/>
        </w:rPr>
        <w:t xml:space="preserve"> иными бюджетами бюджетной системы Российской Федерации, в том числе путем включения мероприятий в государственные программы Ненецкого автономного округа, Архангельской области и заключения соглашений о межмуниципальном сотрудничестве.</w:t>
      </w:r>
    </w:p>
    <w:p w14:paraId="4663C790" w14:textId="7BBFB518"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Участие частного сектора экономики предусматривается для реализации коммерческих инвестиционных и социально значимых некоммерческих проектов. Источником их финансирования являются внебюджетные источники, а также бюджетные средства в рамках </w:t>
      </w:r>
      <w:proofErr w:type="spellStart"/>
      <w:r w:rsidRPr="00E628A4">
        <w:rPr>
          <w:rFonts w:ascii="Times New Roman" w:hAnsi="Times New Roman" w:cs="Times New Roman"/>
          <w:sz w:val="26"/>
          <w:szCs w:val="26"/>
        </w:rPr>
        <w:t>муниципально</w:t>
      </w:r>
      <w:proofErr w:type="spellEnd"/>
      <w:r w:rsidRPr="00E628A4">
        <w:rPr>
          <w:rFonts w:ascii="Times New Roman" w:hAnsi="Times New Roman" w:cs="Times New Roman"/>
          <w:sz w:val="26"/>
          <w:szCs w:val="26"/>
        </w:rPr>
        <w:t xml:space="preserve">-частного партнерства и концессии. Также возможно заключение инвестиционных соглашений и соглашений о сотрудничестве между </w:t>
      </w:r>
      <w:r w:rsidR="005E3021">
        <w:rPr>
          <w:rFonts w:ascii="Times New Roman" w:hAnsi="Times New Roman" w:cs="Times New Roman"/>
          <w:sz w:val="26"/>
          <w:szCs w:val="26"/>
        </w:rPr>
        <w:t>А</w:t>
      </w:r>
      <w:r w:rsidRPr="00E628A4">
        <w:rPr>
          <w:rFonts w:ascii="Times New Roman" w:hAnsi="Times New Roman" w:cs="Times New Roman"/>
          <w:sz w:val="26"/>
          <w:szCs w:val="26"/>
        </w:rPr>
        <w:t>дминистрацией</w:t>
      </w:r>
      <w:r w:rsidR="005E3021">
        <w:rPr>
          <w:rFonts w:ascii="Times New Roman" w:hAnsi="Times New Roman" w:cs="Times New Roman"/>
          <w:sz w:val="26"/>
          <w:szCs w:val="26"/>
        </w:rPr>
        <w:t xml:space="preserve"> муниципального образования "Городской округ "Город Нарьян-Мар"</w:t>
      </w:r>
      <w:r w:rsidRPr="00E628A4">
        <w:rPr>
          <w:rFonts w:ascii="Times New Roman" w:hAnsi="Times New Roman" w:cs="Times New Roman"/>
          <w:sz w:val="26"/>
          <w:szCs w:val="26"/>
        </w:rPr>
        <w:t xml:space="preserve"> и крупнейшими предприятиями города, иными заинтересованными юридическими лицами, направленных на решение стратегических задач городского развития.</w:t>
      </w:r>
    </w:p>
    <w:p w14:paraId="7CEBA9B7" w14:textId="77777777" w:rsidR="007A6F8B" w:rsidRPr="00E628A4" w:rsidRDefault="007A6F8B"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качестве меры стимулирования частных партнеров в целях привлечения их к развитию города и осуществления стратегических проектов и мероприятий может выступить предоставление налоговых льгот.</w:t>
      </w:r>
    </w:p>
    <w:p w14:paraId="616E84BB" w14:textId="77777777" w:rsidR="009415B9" w:rsidRPr="00E628A4" w:rsidRDefault="009415B9" w:rsidP="0000698A">
      <w:pPr>
        <w:pStyle w:val="ConsPlusNormal"/>
        <w:ind w:firstLine="709"/>
        <w:jc w:val="both"/>
        <w:rPr>
          <w:rFonts w:ascii="Times New Roman" w:hAnsi="Times New Roman" w:cs="Times New Roman"/>
          <w:sz w:val="26"/>
          <w:szCs w:val="26"/>
        </w:rPr>
      </w:pPr>
    </w:p>
    <w:p w14:paraId="35E1164D" w14:textId="61A93247" w:rsidR="009415B9" w:rsidRPr="00B84A89" w:rsidRDefault="009415B9" w:rsidP="0000698A">
      <w:pPr>
        <w:pStyle w:val="ConsPlusTitle"/>
        <w:tabs>
          <w:tab w:val="left" w:pos="993"/>
        </w:tabs>
        <w:jc w:val="center"/>
        <w:outlineLvl w:val="2"/>
        <w:rPr>
          <w:rFonts w:ascii="Times New Roman" w:hAnsi="Times New Roman" w:cs="Times New Roman"/>
          <w:b w:val="0"/>
          <w:sz w:val="26"/>
          <w:szCs w:val="26"/>
        </w:rPr>
      </w:pPr>
      <w:r w:rsidRPr="00B84A89">
        <w:rPr>
          <w:rFonts w:ascii="Times New Roman" w:hAnsi="Times New Roman" w:cs="Times New Roman"/>
          <w:b w:val="0"/>
          <w:sz w:val="26"/>
          <w:szCs w:val="26"/>
        </w:rPr>
        <w:t>4.1. Оценка ресурсов, необходимых для реализации Стратегии</w:t>
      </w:r>
    </w:p>
    <w:p w14:paraId="6E68C9C4" w14:textId="77777777" w:rsidR="00E452D0" w:rsidRPr="00E628A4" w:rsidRDefault="00E452D0" w:rsidP="0000698A">
      <w:pPr>
        <w:pStyle w:val="ConsPlusTitle"/>
        <w:tabs>
          <w:tab w:val="left" w:pos="993"/>
        </w:tabs>
        <w:jc w:val="center"/>
        <w:outlineLvl w:val="2"/>
        <w:rPr>
          <w:rFonts w:ascii="Times New Roman" w:hAnsi="Times New Roman" w:cs="Times New Roman"/>
          <w:sz w:val="26"/>
          <w:szCs w:val="26"/>
        </w:rPr>
      </w:pPr>
    </w:p>
    <w:p w14:paraId="17216902" w14:textId="5662337C" w:rsidR="009415B9" w:rsidRPr="00E628A4" w:rsidRDefault="009415B9" w:rsidP="0000698A">
      <w:pPr>
        <w:widowControl w:val="0"/>
        <w:tabs>
          <w:tab w:val="left" w:pos="709"/>
          <w:tab w:val="left" w:pos="993"/>
          <w:tab w:val="left" w:pos="1276"/>
        </w:tabs>
        <w:ind w:firstLine="709"/>
        <w:jc w:val="both"/>
        <w:rPr>
          <w:sz w:val="26"/>
          <w:szCs w:val="26"/>
        </w:rPr>
      </w:pPr>
      <w:r w:rsidRPr="00E628A4">
        <w:rPr>
          <w:sz w:val="26"/>
          <w:szCs w:val="26"/>
        </w:rPr>
        <w:t>Ресурсное обеспечение – это совокупность имеющихся и потенциальных возможностей и средств муниципального образования, используемых в процессе реализации Стратегии.</w:t>
      </w:r>
    </w:p>
    <w:p w14:paraId="77C62DD1" w14:textId="77777777" w:rsidR="009415B9" w:rsidRPr="00E628A4" w:rsidRDefault="009415B9" w:rsidP="0000698A">
      <w:pPr>
        <w:widowControl w:val="0"/>
        <w:tabs>
          <w:tab w:val="left" w:pos="709"/>
          <w:tab w:val="left" w:pos="993"/>
          <w:tab w:val="left" w:pos="1276"/>
        </w:tabs>
        <w:ind w:firstLine="709"/>
        <w:jc w:val="both"/>
        <w:rPr>
          <w:sz w:val="26"/>
          <w:szCs w:val="26"/>
        </w:rPr>
      </w:pPr>
      <w:r w:rsidRPr="00E628A4">
        <w:rPr>
          <w:sz w:val="26"/>
          <w:szCs w:val="26"/>
        </w:rPr>
        <w:t xml:space="preserve">Формирование бюджета развития является финансовым механизмом реализации стратегических целей. В современных условиях хозяйствования целесообразно использование схем многоканального финансирования приоритетных мероприятий с привлечением как внутренних, так и внешних источников. </w:t>
      </w:r>
    </w:p>
    <w:p w14:paraId="08D89EB2" w14:textId="77777777" w:rsidR="009415B9" w:rsidRPr="00E628A4" w:rsidRDefault="009415B9" w:rsidP="0000698A">
      <w:pPr>
        <w:widowControl w:val="0"/>
        <w:tabs>
          <w:tab w:val="left" w:pos="709"/>
          <w:tab w:val="left" w:pos="993"/>
          <w:tab w:val="left" w:pos="1276"/>
        </w:tabs>
        <w:ind w:firstLine="709"/>
        <w:jc w:val="both"/>
        <w:rPr>
          <w:sz w:val="26"/>
          <w:szCs w:val="26"/>
        </w:rPr>
      </w:pPr>
      <w:r w:rsidRPr="00E628A4">
        <w:rPr>
          <w:sz w:val="26"/>
          <w:szCs w:val="26"/>
        </w:rPr>
        <w:t>Возможностями для увеличения финансовых ресурсов бюджета в рамках реализации стратегии являются:</w:t>
      </w:r>
    </w:p>
    <w:p w14:paraId="794CB833" w14:textId="7BA0128D" w:rsidR="009415B9" w:rsidRPr="00E628A4" w:rsidRDefault="00F53487" w:rsidP="0000698A">
      <w:pPr>
        <w:pStyle w:val="a7"/>
        <w:widowControl w:val="0"/>
        <w:tabs>
          <w:tab w:val="left" w:pos="851"/>
          <w:tab w:val="left" w:pos="993"/>
          <w:tab w:val="left" w:pos="1560"/>
        </w:tabs>
        <w:ind w:left="0" w:firstLine="709"/>
        <w:contextualSpacing/>
        <w:jc w:val="both"/>
        <w:rPr>
          <w:sz w:val="26"/>
          <w:szCs w:val="26"/>
        </w:rPr>
      </w:pPr>
      <w:r>
        <w:rPr>
          <w:sz w:val="26"/>
          <w:szCs w:val="26"/>
        </w:rPr>
        <w:t>- п</w:t>
      </w:r>
      <w:r w:rsidR="009415B9" w:rsidRPr="00E628A4">
        <w:rPr>
          <w:sz w:val="26"/>
          <w:szCs w:val="26"/>
        </w:rPr>
        <w:t>ривлечени</w:t>
      </w:r>
      <w:r w:rsidR="007C4F34">
        <w:rPr>
          <w:sz w:val="26"/>
          <w:szCs w:val="26"/>
        </w:rPr>
        <w:t>е</w:t>
      </w:r>
      <w:r w:rsidR="009415B9" w:rsidRPr="00E628A4">
        <w:rPr>
          <w:sz w:val="26"/>
          <w:szCs w:val="26"/>
        </w:rPr>
        <w:t xml:space="preserve"> федеральных инвестиций в рамках реализации приоритетных государственных программ для производства инновационной продукции с высокой добавленной стоимостью</w:t>
      </w:r>
      <w:r w:rsidR="00493A31">
        <w:rPr>
          <w:sz w:val="26"/>
          <w:szCs w:val="26"/>
        </w:rPr>
        <w:t>;</w:t>
      </w:r>
    </w:p>
    <w:p w14:paraId="0F437CCF" w14:textId="01E211FA" w:rsidR="009415B9" w:rsidRPr="00E628A4" w:rsidRDefault="00F53487" w:rsidP="0000698A">
      <w:pPr>
        <w:pStyle w:val="a7"/>
        <w:widowControl w:val="0"/>
        <w:tabs>
          <w:tab w:val="left" w:pos="851"/>
          <w:tab w:val="left" w:pos="993"/>
          <w:tab w:val="left" w:pos="1560"/>
        </w:tabs>
        <w:ind w:left="0" w:firstLine="709"/>
        <w:contextualSpacing/>
        <w:jc w:val="both"/>
        <w:rPr>
          <w:sz w:val="26"/>
          <w:szCs w:val="26"/>
        </w:rPr>
      </w:pPr>
      <w:r>
        <w:rPr>
          <w:sz w:val="26"/>
          <w:szCs w:val="26"/>
        </w:rPr>
        <w:t>- р</w:t>
      </w:r>
      <w:r w:rsidR="009415B9" w:rsidRPr="00E628A4">
        <w:rPr>
          <w:sz w:val="26"/>
          <w:szCs w:val="26"/>
        </w:rPr>
        <w:t xml:space="preserve">асширение налогооблагаемой базы за счет создания новых производств и модернизации действующих, расширения инвестиционной привлекательности, улучшения хозяйственного климата, диверсификации экономики. При успешном развитии транспортной инфраструктуры, в частности наземного транспорта и развитие Северного морского пути существенно расширятся рынки сбыта для предприятий </w:t>
      </w:r>
      <w:r w:rsidR="00FC0FA0" w:rsidRPr="00E628A4">
        <w:rPr>
          <w:sz w:val="26"/>
          <w:szCs w:val="26"/>
        </w:rPr>
        <w:t>Г</w:t>
      </w:r>
      <w:r w:rsidR="009415B9" w:rsidRPr="00E628A4">
        <w:rPr>
          <w:sz w:val="26"/>
          <w:szCs w:val="26"/>
        </w:rPr>
        <w:t>ородского округа, что даст толчок к развитию экономики и как следствие приведет к повышению доходной части бюджета муниципального образования</w:t>
      </w:r>
      <w:r w:rsidR="00493A31">
        <w:rPr>
          <w:sz w:val="26"/>
          <w:szCs w:val="26"/>
        </w:rPr>
        <w:t>;</w:t>
      </w:r>
      <w:r w:rsidR="009415B9" w:rsidRPr="00E628A4">
        <w:rPr>
          <w:sz w:val="26"/>
          <w:szCs w:val="26"/>
        </w:rPr>
        <w:t xml:space="preserve"> </w:t>
      </w:r>
    </w:p>
    <w:p w14:paraId="2B17C37A" w14:textId="02778739" w:rsidR="009415B9" w:rsidRPr="00E628A4" w:rsidRDefault="00F53487" w:rsidP="0000698A">
      <w:pPr>
        <w:pStyle w:val="a7"/>
        <w:widowControl w:val="0"/>
        <w:tabs>
          <w:tab w:val="left" w:pos="851"/>
          <w:tab w:val="left" w:pos="993"/>
          <w:tab w:val="left" w:pos="1560"/>
        </w:tabs>
        <w:ind w:left="0" w:firstLine="709"/>
        <w:contextualSpacing/>
        <w:jc w:val="both"/>
        <w:rPr>
          <w:sz w:val="26"/>
          <w:szCs w:val="26"/>
        </w:rPr>
      </w:pPr>
      <w:r>
        <w:rPr>
          <w:sz w:val="26"/>
          <w:szCs w:val="26"/>
        </w:rPr>
        <w:t>- п</w:t>
      </w:r>
      <w:r w:rsidR="009415B9" w:rsidRPr="00E628A4">
        <w:rPr>
          <w:sz w:val="26"/>
          <w:szCs w:val="26"/>
        </w:rPr>
        <w:t>овышение эффективности использования имущества, находящегося в муниципальной собственности. В частности, переоценка земельного ресурса</w:t>
      </w:r>
      <w:r w:rsidR="00493A31">
        <w:rPr>
          <w:sz w:val="26"/>
          <w:szCs w:val="26"/>
        </w:rPr>
        <w:t>;</w:t>
      </w:r>
    </w:p>
    <w:p w14:paraId="49B2F497" w14:textId="02E54BE1" w:rsidR="009415B9" w:rsidRPr="00E628A4" w:rsidRDefault="00F53487" w:rsidP="0000698A">
      <w:pPr>
        <w:pStyle w:val="a7"/>
        <w:widowControl w:val="0"/>
        <w:tabs>
          <w:tab w:val="left" w:pos="993"/>
          <w:tab w:val="left" w:pos="1560"/>
        </w:tabs>
        <w:ind w:left="0" w:firstLine="709"/>
        <w:contextualSpacing/>
        <w:jc w:val="both"/>
        <w:rPr>
          <w:sz w:val="26"/>
          <w:szCs w:val="26"/>
        </w:rPr>
      </w:pPr>
      <w:r>
        <w:rPr>
          <w:sz w:val="26"/>
          <w:szCs w:val="26"/>
        </w:rPr>
        <w:t>- р</w:t>
      </w:r>
      <w:r w:rsidR="009415B9" w:rsidRPr="00E628A4">
        <w:rPr>
          <w:sz w:val="26"/>
          <w:szCs w:val="26"/>
        </w:rPr>
        <w:t xml:space="preserve">асширение участия в целевых программах с высокой долей </w:t>
      </w:r>
      <w:proofErr w:type="spellStart"/>
      <w:r w:rsidR="009415B9" w:rsidRPr="00E628A4">
        <w:rPr>
          <w:sz w:val="26"/>
          <w:szCs w:val="26"/>
        </w:rPr>
        <w:t>софинансирования</w:t>
      </w:r>
      <w:proofErr w:type="spellEnd"/>
      <w:r w:rsidR="009415B9" w:rsidRPr="00E628A4">
        <w:rPr>
          <w:sz w:val="26"/>
          <w:szCs w:val="26"/>
        </w:rPr>
        <w:t xml:space="preserve"> из регионального и федерального бюджетов.</w:t>
      </w:r>
    </w:p>
    <w:p w14:paraId="715E1374" w14:textId="68292350" w:rsidR="009415B9" w:rsidRPr="00E628A4" w:rsidRDefault="009415B9" w:rsidP="0000698A">
      <w:pPr>
        <w:widowControl w:val="0"/>
        <w:tabs>
          <w:tab w:val="left" w:pos="709"/>
          <w:tab w:val="left" w:pos="993"/>
          <w:tab w:val="left" w:pos="1276"/>
        </w:tabs>
        <w:ind w:firstLine="709"/>
        <w:jc w:val="both"/>
        <w:rPr>
          <w:sz w:val="26"/>
          <w:szCs w:val="26"/>
        </w:rPr>
      </w:pPr>
      <w:r w:rsidRPr="00E628A4">
        <w:rPr>
          <w:sz w:val="26"/>
          <w:szCs w:val="26"/>
        </w:rPr>
        <w:t>Реализация Стратегии потребует привлечения значительных финансовых ресурсов. Их источниками станут бюджетные (федеральный бюджет, окружной бюджет, местный бюджет) и внебюджетные средства (средства предприятий-инвесторов, привлеченные средства и др.</w:t>
      </w:r>
      <w:r w:rsidR="00363D7C" w:rsidRPr="00E628A4">
        <w:rPr>
          <w:sz w:val="26"/>
          <w:szCs w:val="26"/>
        </w:rPr>
        <w:t>).</w:t>
      </w:r>
    </w:p>
    <w:p w14:paraId="411D37BC" w14:textId="374389F2" w:rsidR="009415B9" w:rsidRPr="00E628A4" w:rsidRDefault="009415B9" w:rsidP="0000698A">
      <w:pPr>
        <w:widowControl w:val="0"/>
        <w:tabs>
          <w:tab w:val="left" w:pos="709"/>
          <w:tab w:val="left" w:pos="993"/>
          <w:tab w:val="left" w:pos="1276"/>
        </w:tabs>
        <w:ind w:firstLine="709"/>
        <w:jc w:val="both"/>
        <w:rPr>
          <w:sz w:val="26"/>
          <w:szCs w:val="26"/>
        </w:rPr>
      </w:pPr>
      <w:r w:rsidRPr="00E628A4">
        <w:rPr>
          <w:sz w:val="26"/>
          <w:szCs w:val="26"/>
        </w:rPr>
        <w:t>Привлечение средств федерального бюджета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федеральных целевых программ, федеральной адресной инвестиционной программы, правилами предоставления бюджетных ассигнований, в пределах общего объема бюджетных ассигнований, утвержденного федеральным бюджетом на соответствующий год.</w:t>
      </w:r>
    </w:p>
    <w:p w14:paraId="18F00509" w14:textId="1A7AF21F" w:rsidR="009415B9" w:rsidRPr="00E628A4" w:rsidRDefault="009415B9" w:rsidP="0000698A">
      <w:pPr>
        <w:widowControl w:val="0"/>
        <w:tabs>
          <w:tab w:val="left" w:pos="709"/>
          <w:tab w:val="left" w:pos="993"/>
          <w:tab w:val="left" w:pos="1276"/>
        </w:tabs>
        <w:ind w:firstLine="709"/>
        <w:jc w:val="both"/>
        <w:rPr>
          <w:sz w:val="26"/>
          <w:szCs w:val="26"/>
        </w:rPr>
      </w:pPr>
      <w:r w:rsidRPr="00E628A4">
        <w:rPr>
          <w:sz w:val="26"/>
          <w:szCs w:val="26"/>
        </w:rPr>
        <w:t>Достижение целей и задач Стратегии за счет средств местного бюджета, а также за счет привлечения средств бюджета Ненецкого автономного округа будет осуществляться в рамках реализации государственных программ Ненецкого автономного округа и муниципальных прогр</w:t>
      </w:r>
      <w:r w:rsidR="00363D7C" w:rsidRPr="00E628A4">
        <w:rPr>
          <w:sz w:val="26"/>
          <w:szCs w:val="26"/>
        </w:rPr>
        <w:t>амм муниципального образования "Городской округ "Город Нарьян-Мар"</w:t>
      </w:r>
      <w:r w:rsidRPr="00E628A4">
        <w:rPr>
          <w:sz w:val="26"/>
          <w:szCs w:val="26"/>
        </w:rPr>
        <w:t xml:space="preserve">. Объем бюджетных средств на реализации муниципальных программ </w:t>
      </w:r>
      <w:r w:rsidR="00FC0FA0" w:rsidRPr="00E628A4">
        <w:rPr>
          <w:sz w:val="26"/>
          <w:szCs w:val="26"/>
        </w:rPr>
        <w:t>Г</w:t>
      </w:r>
      <w:r w:rsidRPr="00E628A4">
        <w:rPr>
          <w:sz w:val="26"/>
          <w:szCs w:val="26"/>
        </w:rPr>
        <w:t>ородского округа будет ежегодно уточняться по итогам оценки эффективности реализации муниципальных программ, а также исходя из возможностей окружного и местного бюджетов.</w:t>
      </w:r>
    </w:p>
    <w:p w14:paraId="4AFDE6A9" w14:textId="77777777" w:rsidR="009415B9" w:rsidRPr="00E628A4" w:rsidRDefault="009415B9" w:rsidP="0000698A">
      <w:pPr>
        <w:widowControl w:val="0"/>
        <w:tabs>
          <w:tab w:val="left" w:pos="709"/>
          <w:tab w:val="left" w:pos="993"/>
          <w:tab w:val="left" w:pos="1276"/>
        </w:tabs>
        <w:ind w:firstLine="709"/>
        <w:jc w:val="both"/>
        <w:rPr>
          <w:sz w:val="26"/>
          <w:szCs w:val="26"/>
        </w:rPr>
      </w:pPr>
      <w:r w:rsidRPr="00E628A4">
        <w:rPr>
          <w:sz w:val="26"/>
          <w:szCs w:val="26"/>
        </w:rPr>
        <w:t xml:space="preserve">Важнейшим финансовым ресурсом для реализации Стратегии являются внебюджетные средства, которые могут привлекаться на принципах </w:t>
      </w:r>
      <w:proofErr w:type="spellStart"/>
      <w:r w:rsidRPr="00E628A4">
        <w:rPr>
          <w:sz w:val="26"/>
          <w:szCs w:val="26"/>
        </w:rPr>
        <w:t>муниципально</w:t>
      </w:r>
      <w:proofErr w:type="spellEnd"/>
      <w:r w:rsidRPr="00E628A4">
        <w:rPr>
          <w:sz w:val="26"/>
          <w:szCs w:val="26"/>
        </w:rPr>
        <w:t>-частного и государственно-частного партнерства, за счет средств институтов развития, международных финансовых институтов и иностранных инвестиций в реализацию перспективных инфраструктурных, социальных, инновационных, природоохранных и иных проектов.</w:t>
      </w:r>
    </w:p>
    <w:p w14:paraId="0986CAAC" w14:textId="23AEFC31" w:rsidR="009415B9" w:rsidRPr="00E628A4" w:rsidRDefault="009415B9" w:rsidP="0000698A">
      <w:pPr>
        <w:widowControl w:val="0"/>
        <w:tabs>
          <w:tab w:val="left" w:pos="709"/>
          <w:tab w:val="left" w:pos="993"/>
          <w:tab w:val="left" w:pos="1276"/>
        </w:tabs>
        <w:ind w:firstLine="709"/>
        <w:jc w:val="both"/>
        <w:rPr>
          <w:sz w:val="26"/>
          <w:szCs w:val="26"/>
        </w:rPr>
      </w:pPr>
      <w:r w:rsidRPr="00E628A4">
        <w:rPr>
          <w:sz w:val="26"/>
          <w:szCs w:val="26"/>
        </w:rPr>
        <w:t xml:space="preserve">Перспективы и темпы социально-экономического развития </w:t>
      </w:r>
      <w:r w:rsidR="00FC0FA0" w:rsidRPr="00E628A4">
        <w:rPr>
          <w:sz w:val="26"/>
          <w:szCs w:val="26"/>
        </w:rPr>
        <w:t>Г</w:t>
      </w:r>
      <w:r w:rsidRPr="00E628A4">
        <w:rPr>
          <w:sz w:val="26"/>
          <w:szCs w:val="26"/>
        </w:rPr>
        <w:t>ородского округа во многом будут определяться объемами инвестиций и реализацией крупных инвестиционных проектов. Инвестиции в развитие инфраструктуры создают необходимые условия для функционирования и развития основных отраслей, обеспечения максимально эффективного использования экономического и производственного потенциала, улучшения качества жизни населения.</w:t>
      </w:r>
    </w:p>
    <w:p w14:paraId="1319E3D5" w14:textId="77777777" w:rsidR="009415B9" w:rsidRPr="00E628A4" w:rsidRDefault="009415B9" w:rsidP="0000698A">
      <w:pPr>
        <w:widowControl w:val="0"/>
        <w:tabs>
          <w:tab w:val="left" w:pos="709"/>
          <w:tab w:val="left" w:pos="993"/>
          <w:tab w:val="left" w:pos="1276"/>
        </w:tabs>
        <w:ind w:firstLine="709"/>
        <w:jc w:val="both"/>
        <w:rPr>
          <w:sz w:val="26"/>
          <w:szCs w:val="26"/>
        </w:rPr>
      </w:pPr>
      <w:r w:rsidRPr="00E628A4">
        <w:rPr>
          <w:sz w:val="26"/>
          <w:szCs w:val="26"/>
        </w:rPr>
        <w:t>Средства бюджета Ненецкого автономного округа будут использоваться на осуществление инвестиционных проектов, имеющих региональное значение, прежде всего, на капиталоемких проектах развития отраслей хозяйства, транспортной и инженерной инфраструктуры, сохранение окружающей среды, а также для реализации проектов и мероприятий, направленных на развитие социальной инфраструктуры.</w:t>
      </w:r>
    </w:p>
    <w:p w14:paraId="63461075" w14:textId="77777777" w:rsidR="009415B9" w:rsidRPr="0070339B" w:rsidRDefault="009415B9" w:rsidP="0000698A">
      <w:pPr>
        <w:widowControl w:val="0"/>
        <w:tabs>
          <w:tab w:val="left" w:pos="709"/>
          <w:tab w:val="left" w:pos="993"/>
          <w:tab w:val="left" w:pos="1276"/>
        </w:tabs>
        <w:ind w:firstLine="709"/>
        <w:jc w:val="both"/>
        <w:rPr>
          <w:sz w:val="26"/>
          <w:szCs w:val="26"/>
        </w:rPr>
      </w:pPr>
      <w:r w:rsidRPr="00E628A4">
        <w:rPr>
          <w:sz w:val="26"/>
          <w:szCs w:val="26"/>
        </w:rPr>
        <w:t xml:space="preserve">Важнейшим источником средств, из которых могут формироваться инвестиции частного бизнеса является потребительский спрос населения и спрос на товары и услуги </w:t>
      </w:r>
      <w:r w:rsidRPr="0070339B">
        <w:rPr>
          <w:sz w:val="26"/>
          <w:szCs w:val="26"/>
        </w:rPr>
        <w:t xml:space="preserve">со стороны бизнеса. </w:t>
      </w:r>
    </w:p>
    <w:p w14:paraId="11F24D8C" w14:textId="10D45C05" w:rsidR="009415B9" w:rsidRPr="0070339B" w:rsidRDefault="009415B9" w:rsidP="0000698A">
      <w:pPr>
        <w:widowControl w:val="0"/>
        <w:tabs>
          <w:tab w:val="left" w:pos="709"/>
          <w:tab w:val="left" w:pos="993"/>
          <w:tab w:val="left" w:pos="1276"/>
        </w:tabs>
        <w:ind w:firstLine="709"/>
        <w:jc w:val="both"/>
        <w:rPr>
          <w:sz w:val="26"/>
          <w:szCs w:val="26"/>
        </w:rPr>
      </w:pPr>
      <w:r w:rsidRPr="0070339B">
        <w:rPr>
          <w:sz w:val="26"/>
          <w:szCs w:val="26"/>
        </w:rPr>
        <w:t xml:space="preserve">Согласно </w:t>
      </w:r>
      <w:r w:rsidR="00940ED8">
        <w:rPr>
          <w:sz w:val="26"/>
          <w:szCs w:val="26"/>
        </w:rPr>
        <w:t>показателя "</w:t>
      </w:r>
      <w:r w:rsidR="00940ED8" w:rsidRPr="00940ED8">
        <w:rPr>
          <w:color w:val="000000"/>
          <w:sz w:val="26"/>
          <w:szCs w:val="26"/>
          <w:shd w:val="clear" w:color="auto" w:fill="FFFFFF"/>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r w:rsidR="00940ED8" w:rsidRPr="00940ED8">
        <w:rPr>
          <w:sz w:val="26"/>
          <w:szCs w:val="26"/>
        </w:rPr>
        <w:t xml:space="preserve"> </w:t>
      </w:r>
      <w:r w:rsidRPr="0070339B">
        <w:rPr>
          <w:sz w:val="26"/>
          <w:szCs w:val="26"/>
        </w:rPr>
        <w:t>прогноз</w:t>
      </w:r>
      <w:r w:rsidR="00940ED8">
        <w:rPr>
          <w:sz w:val="26"/>
          <w:szCs w:val="26"/>
        </w:rPr>
        <w:t>а</w:t>
      </w:r>
      <w:r w:rsidRPr="0070339B">
        <w:rPr>
          <w:sz w:val="26"/>
          <w:szCs w:val="26"/>
        </w:rPr>
        <w:t xml:space="preserve"> социально-экономического развития по инновационному (базовому) сценарию</w:t>
      </w:r>
      <w:r w:rsidR="00940ED8">
        <w:rPr>
          <w:sz w:val="26"/>
          <w:szCs w:val="26"/>
        </w:rPr>
        <w:t xml:space="preserve"> </w:t>
      </w:r>
      <w:r w:rsidRPr="0070339B">
        <w:rPr>
          <w:sz w:val="26"/>
          <w:szCs w:val="26"/>
        </w:rPr>
        <w:t xml:space="preserve">развития для успешного экономического роста в </w:t>
      </w:r>
      <w:r w:rsidR="00FC0FA0" w:rsidRPr="0070339B">
        <w:rPr>
          <w:sz w:val="26"/>
          <w:szCs w:val="26"/>
        </w:rPr>
        <w:t>Г</w:t>
      </w:r>
      <w:r w:rsidRPr="0070339B">
        <w:rPr>
          <w:sz w:val="26"/>
          <w:szCs w:val="26"/>
        </w:rPr>
        <w:t>ородской округ на первом этапе реализации Стратегии н</w:t>
      </w:r>
      <w:r w:rsidR="001E3677" w:rsidRPr="0070339B">
        <w:rPr>
          <w:sz w:val="26"/>
          <w:szCs w:val="26"/>
        </w:rPr>
        <w:t>еобходимо привлекать 20-22 млрд</w:t>
      </w:r>
      <w:r w:rsidRPr="0070339B">
        <w:rPr>
          <w:sz w:val="26"/>
          <w:szCs w:val="26"/>
        </w:rPr>
        <w:t xml:space="preserve"> рублей в год</w:t>
      </w:r>
      <w:r w:rsidR="00940ED8">
        <w:rPr>
          <w:sz w:val="26"/>
          <w:szCs w:val="26"/>
        </w:rPr>
        <w:t>.</w:t>
      </w:r>
      <w:r w:rsidRPr="0070339B">
        <w:rPr>
          <w:sz w:val="26"/>
          <w:szCs w:val="26"/>
        </w:rPr>
        <w:t xml:space="preserve"> </w:t>
      </w:r>
      <w:r w:rsidR="00940ED8">
        <w:rPr>
          <w:sz w:val="26"/>
          <w:szCs w:val="26"/>
        </w:rPr>
        <w:t>Д</w:t>
      </w:r>
      <w:r w:rsidRPr="0070339B">
        <w:rPr>
          <w:sz w:val="26"/>
          <w:szCs w:val="26"/>
        </w:rPr>
        <w:t>алее на втором этапе реализации планомерно наращивать темпы инвестиционной активности с тем, чтобы к 2025 году объем инвестиций составлял не менее 33-35 млрд. р</w:t>
      </w:r>
      <w:r w:rsidR="001E3677" w:rsidRPr="0070339B">
        <w:rPr>
          <w:sz w:val="26"/>
          <w:szCs w:val="26"/>
        </w:rPr>
        <w:t>ублей, к 2030 году – 48-50 млрд</w:t>
      </w:r>
      <w:r w:rsidRPr="0070339B">
        <w:rPr>
          <w:sz w:val="26"/>
          <w:szCs w:val="26"/>
        </w:rPr>
        <w:t xml:space="preserve"> рублей.</w:t>
      </w:r>
    </w:p>
    <w:p w14:paraId="5BBA819B" w14:textId="108FB39A" w:rsidR="00324028" w:rsidRPr="0070339B" w:rsidRDefault="009415B9" w:rsidP="0000698A">
      <w:pPr>
        <w:pStyle w:val="ConsPlusNormal"/>
        <w:tabs>
          <w:tab w:val="left" w:pos="993"/>
        </w:tabs>
        <w:ind w:firstLine="709"/>
        <w:jc w:val="both"/>
        <w:rPr>
          <w:rFonts w:ascii="Times New Roman" w:hAnsi="Times New Roman" w:cs="Times New Roman"/>
          <w:sz w:val="26"/>
          <w:szCs w:val="26"/>
        </w:rPr>
      </w:pPr>
      <w:r w:rsidRPr="0070339B">
        <w:rPr>
          <w:rFonts w:ascii="Times New Roman" w:hAnsi="Times New Roman" w:cs="Times New Roman"/>
          <w:sz w:val="26"/>
          <w:szCs w:val="26"/>
        </w:rPr>
        <w:t>Приблизительная оценка финансовых ресурсов</w:t>
      </w:r>
      <w:r w:rsidR="000F2CFE" w:rsidRPr="0070339B">
        <w:rPr>
          <w:rFonts w:ascii="Times New Roman" w:hAnsi="Times New Roman" w:cs="Times New Roman"/>
          <w:sz w:val="26"/>
          <w:szCs w:val="26"/>
        </w:rPr>
        <w:t xml:space="preserve"> на период реализации Стратегии</w:t>
      </w:r>
      <w:r w:rsidRPr="0070339B">
        <w:rPr>
          <w:rFonts w:ascii="Times New Roman" w:hAnsi="Times New Roman" w:cs="Times New Roman"/>
          <w:sz w:val="26"/>
          <w:szCs w:val="26"/>
        </w:rPr>
        <w:t xml:space="preserve">, </w:t>
      </w:r>
      <w:r w:rsidR="004025CD" w:rsidRPr="0070339B">
        <w:rPr>
          <w:rFonts w:ascii="Times New Roman" w:hAnsi="Times New Roman" w:cs="Times New Roman"/>
          <w:sz w:val="26"/>
          <w:szCs w:val="26"/>
        </w:rPr>
        <w:t>по размер</w:t>
      </w:r>
      <w:r w:rsidR="00D33218" w:rsidRPr="0070339B">
        <w:rPr>
          <w:rFonts w:ascii="Times New Roman" w:hAnsi="Times New Roman" w:cs="Times New Roman"/>
          <w:sz w:val="26"/>
          <w:szCs w:val="26"/>
        </w:rPr>
        <w:t>у</w:t>
      </w:r>
      <w:r w:rsidR="004025CD" w:rsidRPr="0070339B">
        <w:rPr>
          <w:rFonts w:ascii="Times New Roman" w:hAnsi="Times New Roman" w:cs="Times New Roman"/>
          <w:sz w:val="26"/>
          <w:szCs w:val="26"/>
        </w:rPr>
        <w:t xml:space="preserve"> </w:t>
      </w:r>
      <w:r w:rsidRPr="0070339B">
        <w:rPr>
          <w:rFonts w:ascii="Times New Roman" w:hAnsi="Times New Roman" w:cs="Times New Roman"/>
          <w:sz w:val="26"/>
          <w:szCs w:val="26"/>
        </w:rPr>
        <w:t>инвестици</w:t>
      </w:r>
      <w:r w:rsidR="004025CD" w:rsidRPr="0070339B">
        <w:rPr>
          <w:rFonts w:ascii="Times New Roman" w:hAnsi="Times New Roman" w:cs="Times New Roman"/>
          <w:sz w:val="26"/>
          <w:szCs w:val="26"/>
        </w:rPr>
        <w:t>й</w:t>
      </w:r>
      <w:r w:rsidRPr="0070339B">
        <w:rPr>
          <w:rFonts w:ascii="Times New Roman" w:hAnsi="Times New Roman" w:cs="Times New Roman"/>
          <w:sz w:val="26"/>
          <w:szCs w:val="26"/>
        </w:rPr>
        <w:t xml:space="preserve"> в основной капитал </w:t>
      </w:r>
      <w:r w:rsidR="004025CD" w:rsidRPr="0070339B">
        <w:rPr>
          <w:rFonts w:ascii="Times New Roman" w:hAnsi="Times New Roman" w:cs="Times New Roman"/>
          <w:sz w:val="26"/>
          <w:szCs w:val="26"/>
        </w:rPr>
        <w:t xml:space="preserve">всех форм собственности </w:t>
      </w:r>
      <w:r w:rsidRPr="0070339B">
        <w:rPr>
          <w:rFonts w:ascii="Times New Roman" w:hAnsi="Times New Roman" w:cs="Times New Roman"/>
          <w:sz w:val="26"/>
          <w:szCs w:val="26"/>
        </w:rPr>
        <w:t>состав</w:t>
      </w:r>
      <w:r w:rsidR="00D33218" w:rsidRPr="0070339B">
        <w:rPr>
          <w:rFonts w:ascii="Times New Roman" w:hAnsi="Times New Roman" w:cs="Times New Roman"/>
          <w:sz w:val="26"/>
          <w:szCs w:val="26"/>
        </w:rPr>
        <w:t>ит</w:t>
      </w:r>
      <w:r w:rsidRPr="0070339B">
        <w:rPr>
          <w:rFonts w:ascii="Times New Roman" w:hAnsi="Times New Roman" w:cs="Times New Roman"/>
          <w:sz w:val="26"/>
          <w:szCs w:val="26"/>
        </w:rPr>
        <w:t xml:space="preserve"> </w:t>
      </w:r>
      <w:r w:rsidR="005A41C7" w:rsidRPr="0070339B">
        <w:rPr>
          <w:rFonts w:ascii="Times New Roman" w:hAnsi="Times New Roman" w:cs="Times New Roman"/>
          <w:sz w:val="26"/>
          <w:szCs w:val="26"/>
        </w:rPr>
        <w:t>353</w:t>
      </w:r>
      <w:r w:rsidR="00940ED8">
        <w:rPr>
          <w:rFonts w:ascii="Times New Roman" w:hAnsi="Times New Roman" w:cs="Times New Roman"/>
          <w:sz w:val="26"/>
          <w:szCs w:val="26"/>
        </w:rPr>
        <w:t> </w:t>
      </w:r>
      <w:r w:rsidR="005A41C7" w:rsidRPr="0070339B">
        <w:rPr>
          <w:rFonts w:ascii="Times New Roman" w:hAnsi="Times New Roman" w:cs="Times New Roman"/>
          <w:sz w:val="26"/>
          <w:szCs w:val="26"/>
        </w:rPr>
        <w:t>763,06</w:t>
      </w:r>
      <w:r w:rsidR="001E3677" w:rsidRPr="0070339B">
        <w:rPr>
          <w:rFonts w:ascii="Times New Roman" w:hAnsi="Times New Roman" w:cs="Times New Roman"/>
          <w:sz w:val="26"/>
          <w:szCs w:val="26"/>
        </w:rPr>
        <w:t xml:space="preserve"> мл</w:t>
      </w:r>
      <w:r w:rsidR="005A41C7" w:rsidRPr="0070339B">
        <w:rPr>
          <w:rFonts w:ascii="Times New Roman" w:hAnsi="Times New Roman" w:cs="Times New Roman"/>
          <w:sz w:val="26"/>
          <w:szCs w:val="26"/>
        </w:rPr>
        <w:t>н</w:t>
      </w:r>
      <w:r w:rsidR="00493A31" w:rsidRPr="0070339B">
        <w:rPr>
          <w:rFonts w:ascii="Times New Roman" w:hAnsi="Times New Roman" w:cs="Times New Roman"/>
          <w:sz w:val="26"/>
          <w:szCs w:val="26"/>
        </w:rPr>
        <w:t>.</w:t>
      </w:r>
      <w:r w:rsidRPr="0070339B">
        <w:rPr>
          <w:rFonts w:ascii="Times New Roman" w:hAnsi="Times New Roman" w:cs="Times New Roman"/>
          <w:sz w:val="26"/>
          <w:szCs w:val="26"/>
        </w:rPr>
        <w:t xml:space="preserve"> рублей.</w:t>
      </w:r>
    </w:p>
    <w:p w14:paraId="2BBD2B95" w14:textId="05C1133B" w:rsidR="00324028" w:rsidRPr="0070339B" w:rsidRDefault="00783B99" w:rsidP="0000698A">
      <w:pPr>
        <w:pStyle w:val="ConsPlusNormal"/>
        <w:tabs>
          <w:tab w:val="left" w:pos="993"/>
        </w:tabs>
        <w:ind w:firstLine="709"/>
        <w:jc w:val="both"/>
        <w:rPr>
          <w:rFonts w:eastAsiaTheme="minorHAnsi"/>
          <w:lang w:eastAsia="en-US"/>
        </w:rPr>
      </w:pPr>
      <w:r w:rsidRPr="0070339B">
        <w:rPr>
          <w:rFonts w:ascii="Times New Roman" w:eastAsiaTheme="minorHAnsi" w:hAnsi="Times New Roman" w:cs="Times New Roman"/>
          <w:sz w:val="26"/>
          <w:szCs w:val="26"/>
          <w:lang w:eastAsia="en-US"/>
        </w:rPr>
        <w:t>В соответствии со</w:t>
      </w:r>
      <w:r w:rsidR="002F2AF0" w:rsidRPr="0070339B">
        <w:rPr>
          <w:rFonts w:ascii="Times New Roman" w:eastAsiaTheme="minorHAnsi" w:hAnsi="Times New Roman" w:cs="Times New Roman"/>
          <w:sz w:val="26"/>
          <w:szCs w:val="26"/>
          <w:lang w:eastAsia="en-US"/>
        </w:rPr>
        <w:t xml:space="preserve"> Стратеги</w:t>
      </w:r>
      <w:r w:rsidRPr="0070339B">
        <w:rPr>
          <w:rFonts w:ascii="Times New Roman" w:eastAsiaTheme="minorHAnsi" w:hAnsi="Times New Roman" w:cs="Times New Roman"/>
          <w:sz w:val="26"/>
          <w:szCs w:val="26"/>
          <w:lang w:eastAsia="en-US"/>
        </w:rPr>
        <w:t>ей</w:t>
      </w:r>
      <w:r w:rsidR="002F2AF0" w:rsidRPr="0070339B">
        <w:rPr>
          <w:rFonts w:ascii="Times New Roman" w:eastAsiaTheme="minorHAnsi" w:hAnsi="Times New Roman" w:cs="Times New Roman"/>
          <w:sz w:val="26"/>
          <w:szCs w:val="26"/>
          <w:lang w:eastAsia="en-US"/>
        </w:rPr>
        <w:t xml:space="preserve"> Ненецкого автономного округа до 2030 года о</w:t>
      </w:r>
      <w:r w:rsidR="00324028" w:rsidRPr="0070339B">
        <w:rPr>
          <w:rFonts w:ascii="Times New Roman" w:eastAsiaTheme="minorHAnsi" w:hAnsi="Times New Roman" w:cs="Times New Roman"/>
          <w:sz w:val="26"/>
          <w:szCs w:val="26"/>
          <w:lang w:eastAsia="en-US"/>
        </w:rPr>
        <w:t xml:space="preserve">бщий объем средств окружного бюджета на реализацию </w:t>
      </w:r>
      <w:r w:rsidR="004025CD" w:rsidRPr="0070339B">
        <w:rPr>
          <w:rFonts w:ascii="Times New Roman" w:eastAsiaTheme="minorHAnsi" w:hAnsi="Times New Roman" w:cs="Times New Roman"/>
          <w:sz w:val="26"/>
          <w:szCs w:val="26"/>
          <w:lang w:eastAsia="en-US"/>
        </w:rPr>
        <w:t>инвестиционных проектов</w:t>
      </w:r>
      <w:r w:rsidR="00324028" w:rsidRPr="0070339B">
        <w:rPr>
          <w:rFonts w:ascii="Times New Roman" w:eastAsiaTheme="minorHAnsi" w:hAnsi="Times New Roman" w:cs="Times New Roman"/>
          <w:sz w:val="26"/>
          <w:szCs w:val="26"/>
          <w:lang w:eastAsia="en-US"/>
        </w:rPr>
        <w:t xml:space="preserve"> составит </w:t>
      </w:r>
      <w:r w:rsidRPr="0070339B">
        <w:rPr>
          <w:rFonts w:ascii="Times New Roman" w:eastAsiaTheme="minorHAnsi" w:hAnsi="Times New Roman" w:cs="Times New Roman"/>
          <w:sz w:val="26"/>
          <w:szCs w:val="26"/>
          <w:lang w:eastAsia="en-US"/>
        </w:rPr>
        <w:t>18</w:t>
      </w:r>
      <w:r w:rsidR="00D33218" w:rsidRPr="0070339B">
        <w:rPr>
          <w:rFonts w:ascii="Times New Roman" w:eastAsiaTheme="minorHAnsi" w:hAnsi="Times New Roman" w:cs="Times New Roman"/>
          <w:sz w:val="26"/>
          <w:szCs w:val="26"/>
          <w:lang w:eastAsia="en-US"/>
        </w:rPr>
        <w:t xml:space="preserve"> </w:t>
      </w:r>
      <w:r w:rsidRPr="0070339B">
        <w:rPr>
          <w:rFonts w:ascii="Times New Roman" w:eastAsiaTheme="minorHAnsi" w:hAnsi="Times New Roman" w:cs="Times New Roman"/>
          <w:sz w:val="26"/>
          <w:szCs w:val="26"/>
          <w:lang w:eastAsia="en-US"/>
        </w:rPr>
        <w:t>873,28</w:t>
      </w:r>
      <w:r w:rsidR="00324028" w:rsidRPr="0070339B">
        <w:rPr>
          <w:rFonts w:ascii="Times New Roman" w:eastAsiaTheme="minorHAnsi" w:hAnsi="Times New Roman" w:cs="Times New Roman"/>
          <w:sz w:val="26"/>
          <w:szCs w:val="26"/>
          <w:lang w:eastAsia="en-US"/>
        </w:rPr>
        <w:t xml:space="preserve"> </w:t>
      </w:r>
      <w:r w:rsidR="00D8083E">
        <w:rPr>
          <w:rFonts w:ascii="Times New Roman" w:eastAsiaTheme="minorHAnsi" w:hAnsi="Times New Roman" w:cs="Times New Roman"/>
          <w:sz w:val="26"/>
          <w:szCs w:val="26"/>
          <w:lang w:eastAsia="en-US"/>
        </w:rPr>
        <w:t>млн.</w:t>
      </w:r>
      <w:r w:rsidR="00324028" w:rsidRPr="0070339B">
        <w:rPr>
          <w:rFonts w:ascii="Times New Roman" w:eastAsiaTheme="minorHAnsi" w:hAnsi="Times New Roman" w:cs="Times New Roman"/>
          <w:sz w:val="26"/>
          <w:szCs w:val="26"/>
          <w:lang w:eastAsia="en-US"/>
        </w:rPr>
        <w:t xml:space="preserve"> руб. </w:t>
      </w:r>
      <w:r w:rsidR="00916D38">
        <w:rPr>
          <w:rFonts w:ascii="Times New Roman" w:eastAsiaTheme="minorHAnsi" w:hAnsi="Times New Roman" w:cs="Times New Roman"/>
          <w:sz w:val="26"/>
          <w:szCs w:val="26"/>
          <w:lang w:eastAsia="en-US"/>
        </w:rPr>
        <w:t>(Таблица 5)</w:t>
      </w:r>
    </w:p>
    <w:p w14:paraId="36F8F5CE" w14:textId="588FEF72" w:rsidR="00783B99" w:rsidRPr="00B84A89" w:rsidRDefault="00783B99" w:rsidP="0000698A">
      <w:pPr>
        <w:autoSpaceDE w:val="0"/>
        <w:autoSpaceDN w:val="0"/>
        <w:adjustRightInd w:val="0"/>
        <w:ind w:firstLine="540"/>
        <w:jc w:val="right"/>
        <w:rPr>
          <w:rFonts w:eastAsiaTheme="minorHAnsi"/>
          <w:sz w:val="26"/>
          <w:szCs w:val="26"/>
          <w:lang w:eastAsia="en-US"/>
        </w:rPr>
      </w:pPr>
      <w:r w:rsidRPr="00B84A89">
        <w:rPr>
          <w:rFonts w:eastAsiaTheme="minorHAnsi"/>
          <w:sz w:val="26"/>
          <w:szCs w:val="26"/>
          <w:lang w:eastAsia="en-US"/>
        </w:rPr>
        <w:t xml:space="preserve">Таблица 5. </w:t>
      </w:r>
    </w:p>
    <w:p w14:paraId="24E1C27B" w14:textId="75D24C94" w:rsidR="00783B99" w:rsidRPr="00B84A89" w:rsidRDefault="00783B99" w:rsidP="0000698A">
      <w:pPr>
        <w:autoSpaceDE w:val="0"/>
        <w:autoSpaceDN w:val="0"/>
        <w:adjustRightInd w:val="0"/>
        <w:jc w:val="center"/>
        <w:rPr>
          <w:rFonts w:eastAsiaTheme="minorHAnsi"/>
          <w:sz w:val="26"/>
          <w:szCs w:val="26"/>
          <w:lang w:eastAsia="en-US"/>
        </w:rPr>
      </w:pPr>
      <w:r w:rsidRPr="00B84A89">
        <w:rPr>
          <w:rFonts w:eastAsiaTheme="minorHAnsi"/>
          <w:sz w:val="26"/>
          <w:szCs w:val="26"/>
          <w:lang w:eastAsia="en-US"/>
        </w:rPr>
        <w:t>Направления расходов окружного бюджета</w:t>
      </w:r>
    </w:p>
    <w:p w14:paraId="10F336AA" w14:textId="4C21DB33" w:rsidR="002F421A" w:rsidRDefault="00783B99" w:rsidP="002F421A">
      <w:pPr>
        <w:autoSpaceDE w:val="0"/>
        <w:autoSpaceDN w:val="0"/>
        <w:adjustRightInd w:val="0"/>
        <w:jc w:val="center"/>
        <w:rPr>
          <w:rFonts w:eastAsiaTheme="minorHAnsi"/>
          <w:sz w:val="26"/>
          <w:szCs w:val="26"/>
          <w:lang w:eastAsia="en-US"/>
        </w:rPr>
      </w:pPr>
      <w:r w:rsidRPr="00B84A89">
        <w:rPr>
          <w:rFonts w:eastAsiaTheme="minorHAnsi"/>
          <w:sz w:val="26"/>
          <w:szCs w:val="26"/>
          <w:lang w:eastAsia="en-US"/>
        </w:rPr>
        <w:t>в целевой траектории "Устойчивый рост" в ценах 2018 г</w:t>
      </w:r>
      <w:r w:rsidR="002F421A">
        <w:rPr>
          <w:rFonts w:eastAsiaTheme="minorHAnsi"/>
          <w:sz w:val="26"/>
          <w:szCs w:val="26"/>
          <w:lang w:eastAsia="en-US"/>
        </w:rPr>
        <w:t>.</w:t>
      </w:r>
    </w:p>
    <w:p w14:paraId="560264BC" w14:textId="77777777" w:rsidR="00B84A89" w:rsidRPr="00B84A89" w:rsidRDefault="00B84A89" w:rsidP="0000698A">
      <w:pPr>
        <w:autoSpaceDE w:val="0"/>
        <w:autoSpaceDN w:val="0"/>
        <w:adjustRightInd w:val="0"/>
        <w:jc w:val="center"/>
        <w:rPr>
          <w:rFonts w:eastAsiaTheme="minorHAnsi"/>
          <w:sz w:val="26"/>
          <w:szCs w:val="26"/>
          <w:lang w:eastAsia="en-US"/>
        </w:rPr>
      </w:pPr>
    </w:p>
    <w:tbl>
      <w:tblPr>
        <w:tblW w:w="9976" w:type="dxa"/>
        <w:tblInd w:w="113" w:type="dxa"/>
        <w:tblLayout w:type="fixed"/>
        <w:tblLook w:val="04A0" w:firstRow="1" w:lastRow="0" w:firstColumn="1" w:lastColumn="0" w:noHBand="0" w:noVBand="1"/>
      </w:tblPr>
      <w:tblGrid>
        <w:gridCol w:w="686"/>
        <w:gridCol w:w="3218"/>
        <w:gridCol w:w="4313"/>
        <w:gridCol w:w="1759"/>
      </w:tblGrid>
      <w:tr w:rsidR="0070339B" w:rsidRPr="0070339B" w14:paraId="182A3A15" w14:textId="77777777" w:rsidTr="00623D5E">
        <w:trPr>
          <w:trHeight w:val="765"/>
        </w:trPr>
        <w:tc>
          <w:tcPr>
            <w:tcW w:w="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9F749" w14:textId="77777777" w:rsidR="00B84A89" w:rsidRDefault="00B84A89" w:rsidP="0000698A">
            <w:pPr>
              <w:jc w:val="center"/>
            </w:pPr>
            <w:r>
              <w:t>№</w:t>
            </w:r>
          </w:p>
          <w:p w14:paraId="46F3ADB0" w14:textId="30A06417" w:rsidR="00181995" w:rsidRPr="0070339B" w:rsidRDefault="00181995" w:rsidP="0000698A">
            <w:pPr>
              <w:jc w:val="center"/>
            </w:pPr>
            <w:r w:rsidRPr="0070339B">
              <w:t>п/п</w:t>
            </w:r>
          </w:p>
        </w:tc>
        <w:tc>
          <w:tcPr>
            <w:tcW w:w="3218" w:type="dxa"/>
            <w:tcBorders>
              <w:top w:val="single" w:sz="4" w:space="0" w:color="auto"/>
              <w:left w:val="nil"/>
              <w:bottom w:val="single" w:sz="4" w:space="0" w:color="auto"/>
              <w:right w:val="single" w:sz="4" w:space="0" w:color="auto"/>
            </w:tcBorders>
            <w:shd w:val="clear" w:color="auto" w:fill="auto"/>
            <w:vAlign w:val="center"/>
            <w:hideMark/>
          </w:tcPr>
          <w:p w14:paraId="0D5B15ED" w14:textId="77777777" w:rsidR="00181995" w:rsidRPr="0070339B" w:rsidRDefault="00181995" w:rsidP="0000698A">
            <w:pPr>
              <w:jc w:val="center"/>
            </w:pPr>
            <w:r w:rsidRPr="0070339B">
              <w:t>Наименование проекта</w:t>
            </w:r>
          </w:p>
        </w:tc>
        <w:tc>
          <w:tcPr>
            <w:tcW w:w="4313" w:type="dxa"/>
            <w:tcBorders>
              <w:top w:val="single" w:sz="4" w:space="0" w:color="auto"/>
              <w:left w:val="nil"/>
              <w:bottom w:val="single" w:sz="4" w:space="0" w:color="auto"/>
              <w:right w:val="single" w:sz="4" w:space="0" w:color="auto"/>
            </w:tcBorders>
            <w:shd w:val="clear" w:color="auto" w:fill="auto"/>
            <w:vAlign w:val="center"/>
            <w:hideMark/>
          </w:tcPr>
          <w:p w14:paraId="7A64E888" w14:textId="77777777" w:rsidR="00181995" w:rsidRPr="0070339B" w:rsidRDefault="00181995" w:rsidP="0000698A">
            <w:pPr>
              <w:jc w:val="center"/>
            </w:pPr>
            <w:r w:rsidRPr="0070339B">
              <w:t>Описание проекта</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14:paraId="0C399588" w14:textId="77777777" w:rsidR="00181995" w:rsidRPr="0070339B" w:rsidRDefault="00181995" w:rsidP="0000698A">
            <w:pPr>
              <w:jc w:val="center"/>
            </w:pPr>
            <w:r w:rsidRPr="0070339B">
              <w:t>Ориентировочная стоимость проекта, млн. руб.</w:t>
            </w:r>
          </w:p>
        </w:tc>
      </w:tr>
      <w:tr w:rsidR="0070339B" w:rsidRPr="0070339B" w14:paraId="03106460" w14:textId="77777777" w:rsidTr="00623D5E">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702E988" w14:textId="77777777" w:rsidR="00181995" w:rsidRPr="0070339B" w:rsidRDefault="00181995" w:rsidP="0000698A">
            <w:pPr>
              <w:jc w:val="center"/>
            </w:pPr>
            <w:r w:rsidRPr="0070339B">
              <w:t>1</w:t>
            </w:r>
          </w:p>
        </w:tc>
        <w:tc>
          <w:tcPr>
            <w:tcW w:w="9290" w:type="dxa"/>
            <w:gridSpan w:val="3"/>
            <w:tcBorders>
              <w:top w:val="single" w:sz="4" w:space="0" w:color="auto"/>
              <w:left w:val="nil"/>
              <w:bottom w:val="single" w:sz="4" w:space="0" w:color="auto"/>
              <w:right w:val="single" w:sz="4" w:space="0" w:color="auto"/>
            </w:tcBorders>
            <w:shd w:val="clear" w:color="auto" w:fill="auto"/>
            <w:vAlign w:val="center"/>
            <w:hideMark/>
          </w:tcPr>
          <w:p w14:paraId="35C5DF32" w14:textId="77777777" w:rsidR="00181995" w:rsidRPr="0070339B" w:rsidRDefault="00181995" w:rsidP="0000698A">
            <w:r w:rsidRPr="0070339B">
              <w:t>Обрабатывающая промышленность</w:t>
            </w:r>
          </w:p>
        </w:tc>
      </w:tr>
      <w:tr w:rsidR="0070339B" w:rsidRPr="0070339B" w14:paraId="6A6298AB" w14:textId="77777777" w:rsidTr="00623D5E">
        <w:trPr>
          <w:trHeight w:val="102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6E756DF" w14:textId="77777777" w:rsidR="00181995" w:rsidRPr="0070339B" w:rsidRDefault="00181995" w:rsidP="0000698A">
            <w:pPr>
              <w:jc w:val="center"/>
            </w:pPr>
            <w:r w:rsidRPr="0070339B">
              <w:t>1.1.</w:t>
            </w:r>
          </w:p>
        </w:tc>
        <w:tc>
          <w:tcPr>
            <w:tcW w:w="3218" w:type="dxa"/>
            <w:tcBorders>
              <w:top w:val="nil"/>
              <w:left w:val="nil"/>
              <w:bottom w:val="single" w:sz="4" w:space="0" w:color="auto"/>
              <w:right w:val="single" w:sz="4" w:space="0" w:color="auto"/>
            </w:tcBorders>
            <w:shd w:val="clear" w:color="auto" w:fill="auto"/>
            <w:vAlign w:val="center"/>
            <w:hideMark/>
          </w:tcPr>
          <w:p w14:paraId="13FC71FF" w14:textId="77777777" w:rsidR="00181995" w:rsidRPr="0070339B" w:rsidRDefault="00181995" w:rsidP="0000698A">
            <w:r w:rsidRPr="0070339B">
              <w:t>Создание и последовательное расширение индустриального парка для целей развития отрасли обрабатывающей промышленности</w:t>
            </w:r>
          </w:p>
        </w:tc>
        <w:tc>
          <w:tcPr>
            <w:tcW w:w="4313" w:type="dxa"/>
            <w:tcBorders>
              <w:top w:val="nil"/>
              <w:left w:val="nil"/>
              <w:bottom w:val="single" w:sz="4" w:space="0" w:color="auto"/>
              <w:right w:val="single" w:sz="4" w:space="0" w:color="auto"/>
            </w:tcBorders>
            <w:shd w:val="clear" w:color="auto" w:fill="auto"/>
            <w:vAlign w:val="center"/>
            <w:hideMark/>
          </w:tcPr>
          <w:p w14:paraId="56AE0AF8" w14:textId="77777777" w:rsidR="00181995" w:rsidRPr="0070339B" w:rsidRDefault="00181995" w:rsidP="0000698A">
            <w:r w:rsidRPr="0070339B">
              <w:t>Проектом предполагается создание и последовательное расширение индустриального парка для целей развития отрасли обрабатывающей промышленности</w:t>
            </w:r>
          </w:p>
        </w:tc>
        <w:tc>
          <w:tcPr>
            <w:tcW w:w="1759" w:type="dxa"/>
            <w:tcBorders>
              <w:top w:val="nil"/>
              <w:left w:val="nil"/>
              <w:bottom w:val="single" w:sz="4" w:space="0" w:color="auto"/>
              <w:right w:val="single" w:sz="4" w:space="0" w:color="auto"/>
            </w:tcBorders>
            <w:shd w:val="clear" w:color="auto" w:fill="auto"/>
            <w:vAlign w:val="center"/>
            <w:hideMark/>
          </w:tcPr>
          <w:p w14:paraId="6DE7A2EF" w14:textId="77777777" w:rsidR="00181995" w:rsidRPr="0070339B" w:rsidRDefault="00181995" w:rsidP="0000698A">
            <w:pPr>
              <w:jc w:val="center"/>
            </w:pPr>
            <w:r w:rsidRPr="0070339B">
              <w:t>300,00</w:t>
            </w:r>
          </w:p>
        </w:tc>
      </w:tr>
      <w:tr w:rsidR="0070339B" w:rsidRPr="0070339B" w14:paraId="7F011CD6" w14:textId="77777777" w:rsidTr="00623D5E">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387BD0C" w14:textId="77777777" w:rsidR="00181995" w:rsidRPr="0070339B" w:rsidRDefault="00181995" w:rsidP="0000698A">
            <w:pPr>
              <w:jc w:val="center"/>
            </w:pPr>
            <w:r w:rsidRPr="0070339B">
              <w:t>2</w:t>
            </w:r>
          </w:p>
        </w:tc>
        <w:tc>
          <w:tcPr>
            <w:tcW w:w="9290" w:type="dxa"/>
            <w:gridSpan w:val="3"/>
            <w:tcBorders>
              <w:top w:val="single" w:sz="4" w:space="0" w:color="auto"/>
              <w:left w:val="nil"/>
              <w:bottom w:val="single" w:sz="4" w:space="0" w:color="auto"/>
              <w:right w:val="single" w:sz="4" w:space="0" w:color="auto"/>
            </w:tcBorders>
            <w:shd w:val="clear" w:color="auto" w:fill="auto"/>
            <w:vAlign w:val="center"/>
            <w:hideMark/>
          </w:tcPr>
          <w:p w14:paraId="696C68E6" w14:textId="77777777" w:rsidR="00181995" w:rsidRPr="0070339B" w:rsidRDefault="00181995" w:rsidP="0000698A">
            <w:r w:rsidRPr="0070339B">
              <w:t>Цифровая экономика</w:t>
            </w:r>
          </w:p>
        </w:tc>
      </w:tr>
      <w:tr w:rsidR="0070339B" w:rsidRPr="0070339B" w14:paraId="2A0CA948" w14:textId="77777777" w:rsidTr="00623D5E">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8BC4369" w14:textId="77777777" w:rsidR="00181995" w:rsidRPr="0070339B" w:rsidRDefault="00181995" w:rsidP="0000698A">
            <w:pPr>
              <w:jc w:val="center"/>
            </w:pPr>
            <w:r w:rsidRPr="0070339B">
              <w:t>2.1.</w:t>
            </w:r>
          </w:p>
        </w:tc>
        <w:tc>
          <w:tcPr>
            <w:tcW w:w="3218" w:type="dxa"/>
            <w:tcBorders>
              <w:top w:val="nil"/>
              <w:left w:val="nil"/>
              <w:bottom w:val="single" w:sz="4" w:space="0" w:color="auto"/>
              <w:right w:val="single" w:sz="4" w:space="0" w:color="auto"/>
            </w:tcBorders>
            <w:shd w:val="clear" w:color="auto" w:fill="auto"/>
            <w:vAlign w:val="center"/>
            <w:hideMark/>
          </w:tcPr>
          <w:p w14:paraId="19731526" w14:textId="77777777" w:rsidR="00181995" w:rsidRPr="0070339B" w:rsidRDefault="00181995" w:rsidP="0000698A">
            <w:r w:rsidRPr="0070339B">
              <w:t>Создание парка высоких технологий</w:t>
            </w:r>
          </w:p>
        </w:tc>
        <w:tc>
          <w:tcPr>
            <w:tcW w:w="4313" w:type="dxa"/>
            <w:tcBorders>
              <w:top w:val="nil"/>
              <w:left w:val="nil"/>
              <w:bottom w:val="single" w:sz="4" w:space="0" w:color="auto"/>
              <w:right w:val="single" w:sz="4" w:space="0" w:color="auto"/>
            </w:tcBorders>
            <w:shd w:val="clear" w:color="auto" w:fill="auto"/>
            <w:vAlign w:val="center"/>
            <w:hideMark/>
          </w:tcPr>
          <w:p w14:paraId="6EFF0BE6" w14:textId="77777777" w:rsidR="00181995" w:rsidRPr="0070339B" w:rsidRDefault="00181995" w:rsidP="0000698A">
            <w:r w:rsidRPr="0070339B">
              <w:t>Проектом предполагается создание парка высоких технологий, способствующего увеличению количества организаций, осуществляющих технологические инновации</w:t>
            </w:r>
          </w:p>
        </w:tc>
        <w:tc>
          <w:tcPr>
            <w:tcW w:w="1759" w:type="dxa"/>
            <w:tcBorders>
              <w:top w:val="nil"/>
              <w:left w:val="nil"/>
              <w:bottom w:val="single" w:sz="4" w:space="0" w:color="auto"/>
              <w:right w:val="single" w:sz="4" w:space="0" w:color="auto"/>
            </w:tcBorders>
            <w:shd w:val="clear" w:color="auto" w:fill="auto"/>
            <w:vAlign w:val="center"/>
            <w:hideMark/>
          </w:tcPr>
          <w:p w14:paraId="49786021" w14:textId="77777777" w:rsidR="00181995" w:rsidRPr="0070339B" w:rsidRDefault="00181995" w:rsidP="0000698A">
            <w:pPr>
              <w:jc w:val="center"/>
            </w:pPr>
            <w:r w:rsidRPr="0070339B">
              <w:t>350,00</w:t>
            </w:r>
          </w:p>
        </w:tc>
      </w:tr>
      <w:tr w:rsidR="0070339B" w:rsidRPr="0070339B" w14:paraId="19C9D574" w14:textId="77777777" w:rsidTr="00623D5E">
        <w:trPr>
          <w:trHeight w:val="76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2C6FA16" w14:textId="77777777" w:rsidR="00181995" w:rsidRPr="0070339B" w:rsidRDefault="00181995" w:rsidP="0000698A">
            <w:pPr>
              <w:jc w:val="center"/>
            </w:pPr>
            <w:r w:rsidRPr="0070339B">
              <w:t>2.2.</w:t>
            </w:r>
          </w:p>
        </w:tc>
        <w:tc>
          <w:tcPr>
            <w:tcW w:w="3218" w:type="dxa"/>
            <w:tcBorders>
              <w:top w:val="nil"/>
              <w:left w:val="nil"/>
              <w:bottom w:val="single" w:sz="4" w:space="0" w:color="auto"/>
              <w:right w:val="single" w:sz="4" w:space="0" w:color="auto"/>
            </w:tcBorders>
            <w:shd w:val="clear" w:color="auto" w:fill="auto"/>
            <w:vAlign w:val="center"/>
            <w:hideMark/>
          </w:tcPr>
          <w:p w14:paraId="6674EA0B" w14:textId="77777777" w:rsidR="00181995" w:rsidRPr="0070339B" w:rsidRDefault="00181995" w:rsidP="0000698A">
            <w:r w:rsidRPr="0070339B">
              <w:t>Создание центра компетенций цифровой экономики автономного округа,</w:t>
            </w:r>
          </w:p>
        </w:tc>
        <w:tc>
          <w:tcPr>
            <w:tcW w:w="4313" w:type="dxa"/>
            <w:tcBorders>
              <w:top w:val="nil"/>
              <w:left w:val="nil"/>
              <w:bottom w:val="single" w:sz="4" w:space="0" w:color="auto"/>
              <w:right w:val="single" w:sz="4" w:space="0" w:color="auto"/>
            </w:tcBorders>
            <w:shd w:val="clear" w:color="auto" w:fill="auto"/>
            <w:vAlign w:val="center"/>
            <w:hideMark/>
          </w:tcPr>
          <w:p w14:paraId="2E438FD9" w14:textId="77777777" w:rsidR="00181995" w:rsidRPr="0070339B" w:rsidRDefault="00181995" w:rsidP="0000698A">
            <w:r w:rsidRPr="0070339B">
              <w:t>Проектом предполагается создание центра, выступающего как методический центр системы обучения населения информационным технологиям и подготовки кадров по вопросам, связанным с регулированием цифровой экономики</w:t>
            </w:r>
          </w:p>
        </w:tc>
        <w:tc>
          <w:tcPr>
            <w:tcW w:w="1759" w:type="dxa"/>
            <w:tcBorders>
              <w:top w:val="nil"/>
              <w:left w:val="nil"/>
              <w:bottom w:val="single" w:sz="4" w:space="0" w:color="auto"/>
              <w:right w:val="single" w:sz="4" w:space="0" w:color="auto"/>
            </w:tcBorders>
            <w:shd w:val="clear" w:color="auto" w:fill="auto"/>
            <w:vAlign w:val="center"/>
            <w:hideMark/>
          </w:tcPr>
          <w:p w14:paraId="70F2483A" w14:textId="77777777" w:rsidR="00181995" w:rsidRPr="0070339B" w:rsidRDefault="00181995" w:rsidP="0000698A">
            <w:pPr>
              <w:jc w:val="center"/>
            </w:pPr>
            <w:r w:rsidRPr="0070339B">
              <w:t>20,00</w:t>
            </w:r>
          </w:p>
        </w:tc>
      </w:tr>
      <w:tr w:rsidR="0070339B" w:rsidRPr="0070339B" w14:paraId="3D5B2FC7" w14:textId="77777777" w:rsidTr="00623D5E">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F0E8AB2" w14:textId="77777777" w:rsidR="00181995" w:rsidRPr="0070339B" w:rsidRDefault="00181995" w:rsidP="0000698A">
            <w:pPr>
              <w:jc w:val="center"/>
            </w:pPr>
            <w:r w:rsidRPr="0070339B">
              <w:t>3.</w:t>
            </w:r>
          </w:p>
        </w:tc>
        <w:tc>
          <w:tcPr>
            <w:tcW w:w="9290" w:type="dxa"/>
            <w:gridSpan w:val="3"/>
            <w:tcBorders>
              <w:top w:val="single" w:sz="4" w:space="0" w:color="auto"/>
              <w:left w:val="nil"/>
              <w:bottom w:val="single" w:sz="4" w:space="0" w:color="auto"/>
              <w:right w:val="single" w:sz="4" w:space="0" w:color="auto"/>
            </w:tcBorders>
            <w:shd w:val="clear" w:color="auto" w:fill="auto"/>
            <w:vAlign w:val="center"/>
            <w:hideMark/>
          </w:tcPr>
          <w:p w14:paraId="1BEBBA6A" w14:textId="77777777" w:rsidR="00181995" w:rsidRPr="0070339B" w:rsidRDefault="00181995" w:rsidP="0000698A">
            <w:r w:rsidRPr="0070339B">
              <w:t>Здравоохранение</w:t>
            </w:r>
          </w:p>
        </w:tc>
      </w:tr>
      <w:tr w:rsidR="0070339B" w:rsidRPr="0070339B" w14:paraId="1D36A177" w14:textId="77777777" w:rsidTr="00623D5E">
        <w:trPr>
          <w:trHeight w:val="102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E44B2C4" w14:textId="77777777" w:rsidR="00181995" w:rsidRPr="0070339B" w:rsidRDefault="00181995" w:rsidP="0000698A">
            <w:pPr>
              <w:jc w:val="center"/>
            </w:pPr>
            <w:r w:rsidRPr="0070339B">
              <w:t>3.1.</w:t>
            </w:r>
          </w:p>
        </w:tc>
        <w:tc>
          <w:tcPr>
            <w:tcW w:w="3218" w:type="dxa"/>
            <w:tcBorders>
              <w:top w:val="nil"/>
              <w:left w:val="nil"/>
              <w:bottom w:val="single" w:sz="4" w:space="0" w:color="auto"/>
              <w:right w:val="single" w:sz="4" w:space="0" w:color="auto"/>
            </w:tcBorders>
            <w:shd w:val="clear" w:color="auto" w:fill="auto"/>
            <w:vAlign w:val="center"/>
            <w:hideMark/>
          </w:tcPr>
          <w:p w14:paraId="5C8B025C" w14:textId="77777777" w:rsidR="00181995" w:rsidRPr="0070339B" w:rsidRDefault="00181995" w:rsidP="0000698A">
            <w:r w:rsidRPr="0070339B">
              <w:t>Строительство стоматологического медицинского центра</w:t>
            </w:r>
          </w:p>
        </w:tc>
        <w:tc>
          <w:tcPr>
            <w:tcW w:w="4313" w:type="dxa"/>
            <w:tcBorders>
              <w:top w:val="nil"/>
              <w:left w:val="nil"/>
              <w:bottom w:val="single" w:sz="4" w:space="0" w:color="auto"/>
              <w:right w:val="single" w:sz="4" w:space="0" w:color="auto"/>
            </w:tcBorders>
            <w:shd w:val="clear" w:color="auto" w:fill="auto"/>
            <w:vAlign w:val="center"/>
            <w:hideMark/>
          </w:tcPr>
          <w:p w14:paraId="5BE678AF" w14:textId="77777777" w:rsidR="00181995" w:rsidRPr="0070339B" w:rsidRDefault="00181995" w:rsidP="0000698A">
            <w:r w:rsidRPr="0070339B">
              <w:t>Инвестиционный проект предполагает строительство стоматологического медицинского центра, объединяющего в себе передовые медицинские технологии, являющегося бизнес-инкубатором для предпринимателей, работающих в медицинской деятельности и осуществляющих частную практику</w:t>
            </w:r>
          </w:p>
        </w:tc>
        <w:tc>
          <w:tcPr>
            <w:tcW w:w="1759" w:type="dxa"/>
            <w:tcBorders>
              <w:top w:val="nil"/>
              <w:left w:val="nil"/>
              <w:bottom w:val="single" w:sz="4" w:space="0" w:color="auto"/>
              <w:right w:val="single" w:sz="4" w:space="0" w:color="auto"/>
            </w:tcBorders>
            <w:shd w:val="clear" w:color="auto" w:fill="auto"/>
            <w:vAlign w:val="center"/>
            <w:hideMark/>
          </w:tcPr>
          <w:p w14:paraId="33B0B5AE" w14:textId="77777777" w:rsidR="00181995" w:rsidRPr="0070339B" w:rsidRDefault="00181995" w:rsidP="0000698A">
            <w:pPr>
              <w:jc w:val="center"/>
            </w:pPr>
            <w:r w:rsidRPr="0070339B">
              <w:t>60,00</w:t>
            </w:r>
          </w:p>
        </w:tc>
      </w:tr>
      <w:tr w:rsidR="0070339B" w:rsidRPr="0070339B" w14:paraId="2786BAC2" w14:textId="77777777" w:rsidTr="00623D5E">
        <w:trPr>
          <w:trHeight w:val="178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3DD101F" w14:textId="77777777" w:rsidR="00181995" w:rsidRPr="0070339B" w:rsidRDefault="00181995" w:rsidP="0000698A">
            <w:pPr>
              <w:jc w:val="center"/>
            </w:pPr>
            <w:r w:rsidRPr="0070339B">
              <w:t>3.2.</w:t>
            </w:r>
          </w:p>
        </w:tc>
        <w:tc>
          <w:tcPr>
            <w:tcW w:w="3218" w:type="dxa"/>
            <w:tcBorders>
              <w:top w:val="nil"/>
              <w:left w:val="nil"/>
              <w:bottom w:val="single" w:sz="4" w:space="0" w:color="auto"/>
              <w:right w:val="single" w:sz="4" w:space="0" w:color="auto"/>
            </w:tcBorders>
            <w:shd w:val="clear" w:color="auto" w:fill="auto"/>
            <w:vAlign w:val="center"/>
            <w:hideMark/>
          </w:tcPr>
          <w:p w14:paraId="62C05073" w14:textId="77777777" w:rsidR="00181995" w:rsidRPr="0070339B" w:rsidRDefault="00181995" w:rsidP="0000698A">
            <w:r w:rsidRPr="0070339B">
              <w:t>Строительство объекта "Окружной противотуберкулезный диспансер" на 50 коек</w:t>
            </w:r>
          </w:p>
        </w:tc>
        <w:tc>
          <w:tcPr>
            <w:tcW w:w="4313" w:type="dxa"/>
            <w:tcBorders>
              <w:top w:val="nil"/>
              <w:left w:val="nil"/>
              <w:bottom w:val="single" w:sz="4" w:space="0" w:color="auto"/>
              <w:right w:val="single" w:sz="4" w:space="0" w:color="auto"/>
            </w:tcBorders>
            <w:shd w:val="clear" w:color="auto" w:fill="auto"/>
            <w:vAlign w:val="center"/>
            <w:hideMark/>
          </w:tcPr>
          <w:p w14:paraId="06DB27CB" w14:textId="77777777" w:rsidR="00181995" w:rsidRPr="0070339B" w:rsidRDefault="00181995" w:rsidP="0000698A">
            <w:r w:rsidRPr="0070339B">
              <w:t>Инвестиционный проект предусматривает разработку проектной документации и строительство новых корпусов ГБУЗ НАО "Окружной противотуберкулезный диспансер" из расчета 40 коек круглосуточного стационара (20 взрослые, 20 детские) и 3 койки дневного стационара, отделения лучевой диагностики, клинико- диагностической лаборатории, бактериологической лаборатории, административного и административно-хозяйственного блоков и пищеблока в соответствии с современными стандартами оказания специализированной медицинской помощи и действующими санитарными требованиям</w:t>
            </w:r>
          </w:p>
        </w:tc>
        <w:tc>
          <w:tcPr>
            <w:tcW w:w="1759" w:type="dxa"/>
            <w:tcBorders>
              <w:top w:val="nil"/>
              <w:left w:val="nil"/>
              <w:bottom w:val="single" w:sz="4" w:space="0" w:color="auto"/>
              <w:right w:val="single" w:sz="4" w:space="0" w:color="auto"/>
            </w:tcBorders>
            <w:shd w:val="clear" w:color="auto" w:fill="auto"/>
            <w:vAlign w:val="center"/>
            <w:hideMark/>
          </w:tcPr>
          <w:p w14:paraId="20924C52" w14:textId="77777777" w:rsidR="00181995" w:rsidRPr="0070339B" w:rsidRDefault="00181995" w:rsidP="0000698A">
            <w:pPr>
              <w:jc w:val="center"/>
            </w:pPr>
            <w:r w:rsidRPr="0070339B">
              <w:t>1 268,78</w:t>
            </w:r>
          </w:p>
        </w:tc>
      </w:tr>
      <w:tr w:rsidR="0070339B" w:rsidRPr="0070339B" w14:paraId="284F7C02" w14:textId="77777777" w:rsidTr="00623D5E">
        <w:trPr>
          <w:trHeight w:val="76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6B77D90" w14:textId="77777777" w:rsidR="00181995" w:rsidRPr="0070339B" w:rsidRDefault="00181995" w:rsidP="0000698A">
            <w:pPr>
              <w:jc w:val="center"/>
            </w:pPr>
            <w:r w:rsidRPr="0070339B">
              <w:t>3.3.</w:t>
            </w:r>
          </w:p>
        </w:tc>
        <w:tc>
          <w:tcPr>
            <w:tcW w:w="3218" w:type="dxa"/>
            <w:tcBorders>
              <w:top w:val="nil"/>
              <w:left w:val="nil"/>
              <w:bottom w:val="single" w:sz="4" w:space="0" w:color="auto"/>
              <w:right w:val="single" w:sz="4" w:space="0" w:color="auto"/>
            </w:tcBorders>
            <w:shd w:val="clear" w:color="auto" w:fill="auto"/>
            <w:vAlign w:val="center"/>
            <w:hideMark/>
          </w:tcPr>
          <w:p w14:paraId="7858FC63" w14:textId="77777777" w:rsidR="00181995" w:rsidRPr="0070339B" w:rsidRDefault="00181995" w:rsidP="0000698A">
            <w:r w:rsidRPr="0070339B">
              <w:t>Строительство пристройки к главному корпусу ГБУЗ НАО "Ненецкая окружная больница"</w:t>
            </w:r>
          </w:p>
        </w:tc>
        <w:tc>
          <w:tcPr>
            <w:tcW w:w="4313" w:type="dxa"/>
            <w:tcBorders>
              <w:top w:val="nil"/>
              <w:left w:val="nil"/>
              <w:bottom w:val="single" w:sz="4" w:space="0" w:color="auto"/>
              <w:right w:val="single" w:sz="4" w:space="0" w:color="auto"/>
            </w:tcBorders>
            <w:shd w:val="clear" w:color="auto" w:fill="auto"/>
            <w:vAlign w:val="center"/>
            <w:hideMark/>
          </w:tcPr>
          <w:p w14:paraId="08D76492" w14:textId="77777777" w:rsidR="00181995" w:rsidRPr="0070339B" w:rsidRDefault="00181995" w:rsidP="0000698A">
            <w:r w:rsidRPr="0070339B">
              <w:t>Инвестиционный проект предполагает строительство пристройки к главному корпусу ГБУЗ НАО "Ненецкая окружная больница"</w:t>
            </w:r>
          </w:p>
        </w:tc>
        <w:tc>
          <w:tcPr>
            <w:tcW w:w="1759" w:type="dxa"/>
            <w:tcBorders>
              <w:top w:val="nil"/>
              <w:left w:val="nil"/>
              <w:bottom w:val="single" w:sz="4" w:space="0" w:color="auto"/>
              <w:right w:val="single" w:sz="4" w:space="0" w:color="auto"/>
            </w:tcBorders>
            <w:shd w:val="clear" w:color="auto" w:fill="auto"/>
            <w:vAlign w:val="center"/>
            <w:hideMark/>
          </w:tcPr>
          <w:p w14:paraId="4A39D93B" w14:textId="77777777" w:rsidR="00181995" w:rsidRPr="0070339B" w:rsidRDefault="00181995" w:rsidP="0000698A">
            <w:pPr>
              <w:jc w:val="center"/>
            </w:pPr>
            <w:r w:rsidRPr="0070339B">
              <w:t>1 218,71</w:t>
            </w:r>
          </w:p>
        </w:tc>
      </w:tr>
      <w:tr w:rsidR="0070339B" w:rsidRPr="0070339B" w14:paraId="6070DDC6" w14:textId="77777777" w:rsidTr="00623D5E">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C552ED3" w14:textId="77777777" w:rsidR="00181995" w:rsidRPr="0070339B" w:rsidRDefault="00181995" w:rsidP="0000698A">
            <w:pPr>
              <w:jc w:val="center"/>
            </w:pPr>
            <w:r w:rsidRPr="0070339B">
              <w:t>3.4.</w:t>
            </w:r>
          </w:p>
        </w:tc>
        <w:tc>
          <w:tcPr>
            <w:tcW w:w="3218" w:type="dxa"/>
            <w:tcBorders>
              <w:top w:val="nil"/>
              <w:left w:val="nil"/>
              <w:bottom w:val="single" w:sz="4" w:space="0" w:color="auto"/>
              <w:right w:val="single" w:sz="4" w:space="0" w:color="auto"/>
            </w:tcBorders>
            <w:shd w:val="clear" w:color="auto" w:fill="auto"/>
            <w:vAlign w:val="center"/>
            <w:hideMark/>
          </w:tcPr>
          <w:p w14:paraId="3AF1FCD1" w14:textId="77777777" w:rsidR="00181995" w:rsidRPr="0070339B" w:rsidRDefault="00181995" w:rsidP="0000698A">
            <w:r w:rsidRPr="0070339B">
              <w:t>Строительство инфекционного отделения ГБУЗ НАО "Ненецкая окружная больница"</w:t>
            </w:r>
          </w:p>
        </w:tc>
        <w:tc>
          <w:tcPr>
            <w:tcW w:w="4313" w:type="dxa"/>
            <w:tcBorders>
              <w:top w:val="nil"/>
              <w:left w:val="nil"/>
              <w:bottom w:val="single" w:sz="4" w:space="0" w:color="auto"/>
              <w:right w:val="single" w:sz="4" w:space="0" w:color="auto"/>
            </w:tcBorders>
            <w:shd w:val="clear" w:color="auto" w:fill="auto"/>
            <w:vAlign w:val="center"/>
            <w:hideMark/>
          </w:tcPr>
          <w:p w14:paraId="707C9F30" w14:textId="77777777" w:rsidR="00181995" w:rsidRPr="0070339B" w:rsidRDefault="00181995" w:rsidP="0000698A">
            <w:r w:rsidRPr="0070339B">
              <w:t>Инвестиционный проект предполагает строительство инфекционного отделения ГБУЗ НАО "Ненецкая окружная больница"</w:t>
            </w:r>
          </w:p>
        </w:tc>
        <w:tc>
          <w:tcPr>
            <w:tcW w:w="1759" w:type="dxa"/>
            <w:tcBorders>
              <w:top w:val="nil"/>
              <w:left w:val="nil"/>
              <w:bottom w:val="single" w:sz="4" w:space="0" w:color="auto"/>
              <w:right w:val="single" w:sz="4" w:space="0" w:color="auto"/>
            </w:tcBorders>
            <w:shd w:val="clear" w:color="auto" w:fill="auto"/>
            <w:vAlign w:val="center"/>
            <w:hideMark/>
          </w:tcPr>
          <w:p w14:paraId="77F3D64A" w14:textId="77777777" w:rsidR="00181995" w:rsidRPr="0070339B" w:rsidRDefault="00181995" w:rsidP="0000698A">
            <w:pPr>
              <w:jc w:val="center"/>
            </w:pPr>
            <w:r w:rsidRPr="0070339B">
              <w:t>690,62</w:t>
            </w:r>
          </w:p>
        </w:tc>
      </w:tr>
      <w:tr w:rsidR="0070339B" w:rsidRPr="0070339B" w14:paraId="42388AE3" w14:textId="77777777" w:rsidTr="00623D5E">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4F8EFBC" w14:textId="77777777" w:rsidR="00181995" w:rsidRPr="0070339B" w:rsidRDefault="00181995" w:rsidP="0000698A">
            <w:pPr>
              <w:jc w:val="center"/>
            </w:pPr>
            <w:r w:rsidRPr="0070339B">
              <w:t>3.5.</w:t>
            </w:r>
          </w:p>
        </w:tc>
        <w:tc>
          <w:tcPr>
            <w:tcW w:w="3218" w:type="dxa"/>
            <w:tcBorders>
              <w:top w:val="nil"/>
              <w:left w:val="nil"/>
              <w:bottom w:val="single" w:sz="4" w:space="0" w:color="auto"/>
              <w:right w:val="single" w:sz="4" w:space="0" w:color="auto"/>
            </w:tcBorders>
            <w:shd w:val="clear" w:color="auto" w:fill="auto"/>
            <w:vAlign w:val="center"/>
            <w:hideMark/>
          </w:tcPr>
          <w:p w14:paraId="3D11F456" w14:textId="77777777" w:rsidR="00181995" w:rsidRPr="0070339B" w:rsidRDefault="00181995" w:rsidP="0000698A">
            <w:r w:rsidRPr="0070339B">
              <w:t>Создание первичного сосудистого отделения на базе ГБУЗ НАО "Ненецкая окружная больница"</w:t>
            </w:r>
          </w:p>
        </w:tc>
        <w:tc>
          <w:tcPr>
            <w:tcW w:w="4313" w:type="dxa"/>
            <w:tcBorders>
              <w:top w:val="nil"/>
              <w:left w:val="nil"/>
              <w:bottom w:val="single" w:sz="4" w:space="0" w:color="auto"/>
              <w:right w:val="single" w:sz="4" w:space="0" w:color="auto"/>
            </w:tcBorders>
            <w:shd w:val="clear" w:color="auto" w:fill="auto"/>
            <w:vAlign w:val="center"/>
            <w:hideMark/>
          </w:tcPr>
          <w:p w14:paraId="74D75670" w14:textId="77777777" w:rsidR="00181995" w:rsidRPr="0070339B" w:rsidRDefault="00181995" w:rsidP="0000698A">
            <w:r w:rsidRPr="0070339B">
              <w:t>Инвестиционный проект предполагает создание первичного сосудистого отделения на базе ГБУЗ НАО "Ненецкая окружная больница"</w:t>
            </w:r>
          </w:p>
        </w:tc>
        <w:tc>
          <w:tcPr>
            <w:tcW w:w="1759" w:type="dxa"/>
            <w:tcBorders>
              <w:top w:val="nil"/>
              <w:left w:val="nil"/>
              <w:bottom w:val="single" w:sz="4" w:space="0" w:color="auto"/>
              <w:right w:val="single" w:sz="4" w:space="0" w:color="auto"/>
            </w:tcBorders>
            <w:shd w:val="clear" w:color="auto" w:fill="auto"/>
            <w:vAlign w:val="center"/>
            <w:hideMark/>
          </w:tcPr>
          <w:p w14:paraId="041C06AB" w14:textId="77777777" w:rsidR="00181995" w:rsidRPr="0070339B" w:rsidRDefault="00181995" w:rsidP="0000698A">
            <w:pPr>
              <w:jc w:val="center"/>
            </w:pPr>
            <w:r w:rsidRPr="0070339B">
              <w:t>уточняется</w:t>
            </w:r>
          </w:p>
        </w:tc>
      </w:tr>
      <w:tr w:rsidR="0070339B" w:rsidRPr="0070339B" w14:paraId="2B5EB40D" w14:textId="77777777" w:rsidTr="00623D5E">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E350C39" w14:textId="77777777" w:rsidR="00181995" w:rsidRPr="0070339B" w:rsidRDefault="00181995" w:rsidP="0000698A">
            <w:pPr>
              <w:jc w:val="center"/>
            </w:pPr>
            <w:r w:rsidRPr="0070339B">
              <w:t>3.6.</w:t>
            </w:r>
          </w:p>
        </w:tc>
        <w:tc>
          <w:tcPr>
            <w:tcW w:w="3218" w:type="dxa"/>
            <w:tcBorders>
              <w:top w:val="nil"/>
              <w:left w:val="nil"/>
              <w:bottom w:val="single" w:sz="4" w:space="0" w:color="auto"/>
              <w:right w:val="single" w:sz="4" w:space="0" w:color="auto"/>
            </w:tcBorders>
            <w:shd w:val="clear" w:color="auto" w:fill="auto"/>
            <w:vAlign w:val="center"/>
            <w:hideMark/>
          </w:tcPr>
          <w:p w14:paraId="24228D72" w14:textId="77777777" w:rsidR="00181995" w:rsidRPr="0070339B" w:rsidRDefault="00181995" w:rsidP="0000698A">
            <w:r w:rsidRPr="0070339B">
              <w:t>Создание центра амбулаторной онкологической помощи на базе ГБУЗ НАО "Ненецкая окружная больница"</w:t>
            </w:r>
          </w:p>
        </w:tc>
        <w:tc>
          <w:tcPr>
            <w:tcW w:w="4313" w:type="dxa"/>
            <w:tcBorders>
              <w:top w:val="nil"/>
              <w:left w:val="nil"/>
              <w:bottom w:val="single" w:sz="4" w:space="0" w:color="auto"/>
              <w:right w:val="single" w:sz="4" w:space="0" w:color="auto"/>
            </w:tcBorders>
            <w:shd w:val="clear" w:color="auto" w:fill="auto"/>
            <w:vAlign w:val="center"/>
            <w:hideMark/>
          </w:tcPr>
          <w:p w14:paraId="5C9924BB" w14:textId="77777777" w:rsidR="00181995" w:rsidRPr="0070339B" w:rsidRDefault="00181995" w:rsidP="0000698A">
            <w:r w:rsidRPr="0070339B">
              <w:t>Инвестиционный проект предполагает создание центра амбулаторной онкологической помощи на базе ГБУЗ НАО "Ненецкая окружная больница"</w:t>
            </w:r>
          </w:p>
        </w:tc>
        <w:tc>
          <w:tcPr>
            <w:tcW w:w="1759" w:type="dxa"/>
            <w:tcBorders>
              <w:top w:val="nil"/>
              <w:left w:val="nil"/>
              <w:bottom w:val="single" w:sz="4" w:space="0" w:color="auto"/>
              <w:right w:val="single" w:sz="4" w:space="0" w:color="auto"/>
            </w:tcBorders>
            <w:shd w:val="clear" w:color="auto" w:fill="auto"/>
            <w:vAlign w:val="center"/>
            <w:hideMark/>
          </w:tcPr>
          <w:p w14:paraId="7A22FD5C" w14:textId="77777777" w:rsidR="00181995" w:rsidRPr="0070339B" w:rsidRDefault="00181995" w:rsidP="0000698A">
            <w:pPr>
              <w:jc w:val="center"/>
            </w:pPr>
            <w:r w:rsidRPr="0070339B">
              <w:t>уточняется</w:t>
            </w:r>
          </w:p>
        </w:tc>
      </w:tr>
      <w:tr w:rsidR="0070339B" w:rsidRPr="0070339B" w14:paraId="7FAA8081" w14:textId="77777777" w:rsidTr="00623D5E">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B2E137D" w14:textId="77777777" w:rsidR="00181995" w:rsidRPr="0070339B" w:rsidRDefault="00181995" w:rsidP="0000698A">
            <w:pPr>
              <w:jc w:val="center"/>
            </w:pPr>
            <w:r w:rsidRPr="0070339B">
              <w:t>4.</w:t>
            </w:r>
          </w:p>
        </w:tc>
        <w:tc>
          <w:tcPr>
            <w:tcW w:w="9290" w:type="dxa"/>
            <w:gridSpan w:val="3"/>
            <w:tcBorders>
              <w:top w:val="single" w:sz="4" w:space="0" w:color="auto"/>
              <w:left w:val="nil"/>
              <w:bottom w:val="single" w:sz="4" w:space="0" w:color="auto"/>
              <w:right w:val="single" w:sz="4" w:space="0" w:color="auto"/>
            </w:tcBorders>
            <w:shd w:val="clear" w:color="auto" w:fill="auto"/>
            <w:vAlign w:val="center"/>
            <w:hideMark/>
          </w:tcPr>
          <w:p w14:paraId="61AE8829" w14:textId="77777777" w:rsidR="00181995" w:rsidRPr="0070339B" w:rsidRDefault="00181995" w:rsidP="0000698A">
            <w:r w:rsidRPr="0070339B">
              <w:t>Образование</w:t>
            </w:r>
          </w:p>
        </w:tc>
      </w:tr>
      <w:tr w:rsidR="0070339B" w:rsidRPr="0070339B" w14:paraId="1159A947" w14:textId="77777777" w:rsidTr="00623D5E">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B10DF7B" w14:textId="77777777" w:rsidR="00181995" w:rsidRPr="0070339B" w:rsidRDefault="00181995" w:rsidP="0000698A">
            <w:pPr>
              <w:jc w:val="center"/>
            </w:pPr>
            <w:r w:rsidRPr="0070339B">
              <w:t>4.1.</w:t>
            </w:r>
          </w:p>
        </w:tc>
        <w:tc>
          <w:tcPr>
            <w:tcW w:w="3218" w:type="dxa"/>
            <w:tcBorders>
              <w:top w:val="nil"/>
              <w:left w:val="nil"/>
              <w:bottom w:val="single" w:sz="4" w:space="0" w:color="auto"/>
              <w:right w:val="single" w:sz="4" w:space="0" w:color="auto"/>
            </w:tcBorders>
            <w:shd w:val="clear" w:color="auto" w:fill="auto"/>
            <w:vAlign w:val="center"/>
            <w:hideMark/>
          </w:tcPr>
          <w:p w14:paraId="615A4D05" w14:textId="77777777" w:rsidR="00181995" w:rsidRPr="0070339B" w:rsidRDefault="00181995" w:rsidP="0000698A">
            <w:r w:rsidRPr="0070339B">
              <w:t>Строительство специальной (коррекционной) школы-интернат в г. Нарьян-Мар</w:t>
            </w:r>
          </w:p>
        </w:tc>
        <w:tc>
          <w:tcPr>
            <w:tcW w:w="4313" w:type="dxa"/>
            <w:tcBorders>
              <w:top w:val="nil"/>
              <w:left w:val="nil"/>
              <w:bottom w:val="single" w:sz="4" w:space="0" w:color="auto"/>
              <w:right w:val="single" w:sz="4" w:space="0" w:color="auto"/>
            </w:tcBorders>
            <w:shd w:val="clear" w:color="auto" w:fill="auto"/>
            <w:vAlign w:val="center"/>
            <w:hideMark/>
          </w:tcPr>
          <w:p w14:paraId="6049A2C3" w14:textId="77777777" w:rsidR="00181995" w:rsidRPr="0070339B" w:rsidRDefault="00181995" w:rsidP="0000698A">
            <w:r w:rsidRPr="0070339B">
              <w:t>Инвестиционный проект предполагает проектирование и строительство специальной (коррекционной) школы-интернат в г. Нарьян-Мар</w:t>
            </w:r>
          </w:p>
        </w:tc>
        <w:tc>
          <w:tcPr>
            <w:tcW w:w="1759" w:type="dxa"/>
            <w:tcBorders>
              <w:top w:val="nil"/>
              <w:left w:val="nil"/>
              <w:bottom w:val="single" w:sz="4" w:space="0" w:color="auto"/>
              <w:right w:val="single" w:sz="4" w:space="0" w:color="auto"/>
            </w:tcBorders>
            <w:shd w:val="clear" w:color="auto" w:fill="auto"/>
            <w:vAlign w:val="center"/>
            <w:hideMark/>
          </w:tcPr>
          <w:p w14:paraId="03F60CE7" w14:textId="77777777" w:rsidR="00181995" w:rsidRPr="0070339B" w:rsidRDefault="00181995" w:rsidP="0000698A">
            <w:pPr>
              <w:jc w:val="center"/>
            </w:pPr>
            <w:r w:rsidRPr="0070339B">
              <w:t>495,14</w:t>
            </w:r>
          </w:p>
        </w:tc>
      </w:tr>
      <w:tr w:rsidR="0070339B" w:rsidRPr="0070339B" w14:paraId="3A6547A8" w14:textId="77777777" w:rsidTr="00623D5E">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37BFB47A" w14:textId="77777777" w:rsidR="00181995" w:rsidRPr="0070339B" w:rsidRDefault="00181995" w:rsidP="0000698A">
            <w:pPr>
              <w:jc w:val="center"/>
            </w:pPr>
            <w:r w:rsidRPr="0070339B">
              <w:t>4.2.</w:t>
            </w:r>
          </w:p>
        </w:tc>
        <w:tc>
          <w:tcPr>
            <w:tcW w:w="3218" w:type="dxa"/>
            <w:tcBorders>
              <w:top w:val="nil"/>
              <w:left w:val="nil"/>
              <w:bottom w:val="single" w:sz="4" w:space="0" w:color="auto"/>
              <w:right w:val="single" w:sz="4" w:space="0" w:color="auto"/>
            </w:tcBorders>
            <w:shd w:val="clear" w:color="auto" w:fill="auto"/>
            <w:vAlign w:val="center"/>
            <w:hideMark/>
          </w:tcPr>
          <w:p w14:paraId="507B8230" w14:textId="77777777" w:rsidR="00181995" w:rsidRPr="0070339B" w:rsidRDefault="00181995" w:rsidP="0000698A">
            <w:r w:rsidRPr="0070339B">
              <w:t>Центр профессиональной подготовки местных жителей НАО для нефтедобывающей и строительной отраслей</w:t>
            </w:r>
          </w:p>
        </w:tc>
        <w:tc>
          <w:tcPr>
            <w:tcW w:w="4313" w:type="dxa"/>
            <w:tcBorders>
              <w:top w:val="nil"/>
              <w:left w:val="nil"/>
              <w:bottom w:val="single" w:sz="4" w:space="0" w:color="auto"/>
              <w:right w:val="single" w:sz="4" w:space="0" w:color="auto"/>
            </w:tcBorders>
            <w:shd w:val="clear" w:color="auto" w:fill="auto"/>
            <w:vAlign w:val="center"/>
            <w:hideMark/>
          </w:tcPr>
          <w:p w14:paraId="2D3E4B6C" w14:textId="77777777" w:rsidR="00181995" w:rsidRPr="0070339B" w:rsidRDefault="00181995" w:rsidP="0000698A">
            <w:r w:rsidRPr="0070339B">
              <w:t>Проектом предполагается создание центра профессиональной подготовки местных жителей НАО для нефтедобывающей и строительной отраслей</w:t>
            </w:r>
          </w:p>
        </w:tc>
        <w:tc>
          <w:tcPr>
            <w:tcW w:w="1759" w:type="dxa"/>
            <w:tcBorders>
              <w:top w:val="nil"/>
              <w:left w:val="nil"/>
              <w:bottom w:val="single" w:sz="4" w:space="0" w:color="auto"/>
              <w:right w:val="single" w:sz="4" w:space="0" w:color="auto"/>
            </w:tcBorders>
            <w:shd w:val="clear" w:color="auto" w:fill="auto"/>
            <w:vAlign w:val="center"/>
            <w:hideMark/>
          </w:tcPr>
          <w:p w14:paraId="49E03BDC" w14:textId="77777777" w:rsidR="00181995" w:rsidRPr="0070339B" w:rsidRDefault="00181995" w:rsidP="0000698A">
            <w:pPr>
              <w:jc w:val="center"/>
            </w:pPr>
            <w:r w:rsidRPr="0070339B">
              <w:t>20,00</w:t>
            </w:r>
          </w:p>
        </w:tc>
      </w:tr>
      <w:tr w:rsidR="0070339B" w:rsidRPr="0070339B" w14:paraId="54F228EC" w14:textId="77777777" w:rsidTr="00623D5E">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A7ABE9D" w14:textId="77777777" w:rsidR="00181995" w:rsidRPr="0070339B" w:rsidRDefault="00181995" w:rsidP="0000698A">
            <w:pPr>
              <w:jc w:val="center"/>
            </w:pPr>
            <w:r w:rsidRPr="0070339B">
              <w:t>4.3.</w:t>
            </w:r>
          </w:p>
        </w:tc>
        <w:tc>
          <w:tcPr>
            <w:tcW w:w="3218" w:type="dxa"/>
            <w:tcBorders>
              <w:top w:val="nil"/>
              <w:left w:val="nil"/>
              <w:bottom w:val="single" w:sz="4" w:space="0" w:color="auto"/>
              <w:right w:val="single" w:sz="4" w:space="0" w:color="auto"/>
            </w:tcBorders>
            <w:shd w:val="clear" w:color="auto" w:fill="auto"/>
            <w:vAlign w:val="center"/>
            <w:hideMark/>
          </w:tcPr>
          <w:p w14:paraId="31EF6AEC" w14:textId="77777777" w:rsidR="00181995" w:rsidRPr="0070339B" w:rsidRDefault="00181995" w:rsidP="0000698A">
            <w:r w:rsidRPr="0070339B">
              <w:t>Развитие филиала университета</w:t>
            </w:r>
          </w:p>
        </w:tc>
        <w:tc>
          <w:tcPr>
            <w:tcW w:w="4313" w:type="dxa"/>
            <w:tcBorders>
              <w:top w:val="nil"/>
              <w:left w:val="nil"/>
              <w:bottom w:val="single" w:sz="4" w:space="0" w:color="auto"/>
              <w:right w:val="single" w:sz="4" w:space="0" w:color="auto"/>
            </w:tcBorders>
            <w:shd w:val="clear" w:color="auto" w:fill="auto"/>
            <w:vAlign w:val="center"/>
            <w:hideMark/>
          </w:tcPr>
          <w:p w14:paraId="48E5AA10" w14:textId="77777777" w:rsidR="00181995" w:rsidRPr="0070339B" w:rsidRDefault="00181995" w:rsidP="0000698A">
            <w:r w:rsidRPr="0070339B">
              <w:t>Открытие приема на очную форму обучения высшего профессионального образования</w:t>
            </w:r>
          </w:p>
        </w:tc>
        <w:tc>
          <w:tcPr>
            <w:tcW w:w="1759" w:type="dxa"/>
            <w:tcBorders>
              <w:top w:val="nil"/>
              <w:left w:val="nil"/>
              <w:bottom w:val="single" w:sz="4" w:space="0" w:color="auto"/>
              <w:right w:val="single" w:sz="4" w:space="0" w:color="auto"/>
            </w:tcBorders>
            <w:shd w:val="clear" w:color="auto" w:fill="auto"/>
            <w:vAlign w:val="center"/>
            <w:hideMark/>
          </w:tcPr>
          <w:p w14:paraId="2DBA08D9" w14:textId="77777777" w:rsidR="00181995" w:rsidRPr="0070339B" w:rsidRDefault="00181995" w:rsidP="0000698A">
            <w:pPr>
              <w:jc w:val="center"/>
            </w:pPr>
            <w:r w:rsidRPr="0070339B">
              <w:t>200,00</w:t>
            </w:r>
          </w:p>
        </w:tc>
      </w:tr>
      <w:tr w:rsidR="0070339B" w:rsidRPr="0070339B" w14:paraId="5BE2D054" w14:textId="77777777" w:rsidTr="00623D5E">
        <w:trPr>
          <w:trHeight w:val="153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918D97F" w14:textId="77777777" w:rsidR="00181995" w:rsidRPr="0070339B" w:rsidRDefault="00181995" w:rsidP="0000698A">
            <w:pPr>
              <w:jc w:val="center"/>
            </w:pPr>
            <w:r w:rsidRPr="0070339B">
              <w:t>4.4.</w:t>
            </w:r>
          </w:p>
        </w:tc>
        <w:tc>
          <w:tcPr>
            <w:tcW w:w="3218" w:type="dxa"/>
            <w:tcBorders>
              <w:top w:val="nil"/>
              <w:left w:val="nil"/>
              <w:bottom w:val="single" w:sz="4" w:space="0" w:color="auto"/>
              <w:right w:val="single" w:sz="4" w:space="0" w:color="auto"/>
            </w:tcBorders>
            <w:shd w:val="clear" w:color="auto" w:fill="auto"/>
            <w:vAlign w:val="center"/>
            <w:hideMark/>
          </w:tcPr>
          <w:p w14:paraId="795CCF53" w14:textId="77777777" w:rsidR="00181995" w:rsidRPr="0070339B" w:rsidRDefault="00181995" w:rsidP="0000698A">
            <w:r w:rsidRPr="0070339B">
              <w:t>Обеспечение доступности онлайн-университета</w:t>
            </w:r>
          </w:p>
        </w:tc>
        <w:tc>
          <w:tcPr>
            <w:tcW w:w="4313" w:type="dxa"/>
            <w:tcBorders>
              <w:top w:val="nil"/>
              <w:left w:val="nil"/>
              <w:bottom w:val="single" w:sz="4" w:space="0" w:color="auto"/>
              <w:right w:val="single" w:sz="4" w:space="0" w:color="auto"/>
            </w:tcBorders>
            <w:shd w:val="clear" w:color="auto" w:fill="auto"/>
            <w:vAlign w:val="center"/>
            <w:hideMark/>
          </w:tcPr>
          <w:p w14:paraId="788A9C75" w14:textId="77777777" w:rsidR="00181995" w:rsidRPr="0070339B" w:rsidRDefault="00181995" w:rsidP="0000698A">
            <w:r w:rsidRPr="0070339B">
              <w:t>Обеспечение функционирования и доступности онлайн-университета в удаленных сельских населенных пунктах НАО - предоставление возможности жителям удаленных от административного центра округа сел получать услуги сферы высшего образования удаленно, по месту проживания, с получением диплома государственного образца. В рамках инвестиционного проекта будет закуплено необходимое оборудование и созданы места обучения</w:t>
            </w:r>
          </w:p>
        </w:tc>
        <w:tc>
          <w:tcPr>
            <w:tcW w:w="1759" w:type="dxa"/>
            <w:tcBorders>
              <w:top w:val="nil"/>
              <w:left w:val="nil"/>
              <w:bottom w:val="single" w:sz="4" w:space="0" w:color="auto"/>
              <w:right w:val="single" w:sz="4" w:space="0" w:color="auto"/>
            </w:tcBorders>
            <w:shd w:val="clear" w:color="auto" w:fill="auto"/>
            <w:vAlign w:val="center"/>
            <w:hideMark/>
          </w:tcPr>
          <w:p w14:paraId="78A137B3" w14:textId="77777777" w:rsidR="00181995" w:rsidRPr="0070339B" w:rsidRDefault="00181995" w:rsidP="0000698A">
            <w:pPr>
              <w:jc w:val="center"/>
            </w:pPr>
            <w:r w:rsidRPr="0070339B">
              <w:t>50,00</w:t>
            </w:r>
          </w:p>
        </w:tc>
      </w:tr>
      <w:tr w:rsidR="0070339B" w:rsidRPr="0070339B" w14:paraId="5BF98A52" w14:textId="77777777" w:rsidTr="00623D5E">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275EFB90" w14:textId="77777777" w:rsidR="00181995" w:rsidRPr="0070339B" w:rsidRDefault="00181995" w:rsidP="0000698A">
            <w:pPr>
              <w:jc w:val="center"/>
            </w:pPr>
            <w:r w:rsidRPr="0070339B">
              <w:t>5.</w:t>
            </w:r>
          </w:p>
        </w:tc>
        <w:tc>
          <w:tcPr>
            <w:tcW w:w="9290" w:type="dxa"/>
            <w:gridSpan w:val="3"/>
            <w:tcBorders>
              <w:top w:val="single" w:sz="4" w:space="0" w:color="auto"/>
              <w:left w:val="nil"/>
              <w:bottom w:val="single" w:sz="4" w:space="0" w:color="auto"/>
              <w:right w:val="single" w:sz="4" w:space="0" w:color="auto"/>
            </w:tcBorders>
            <w:shd w:val="clear" w:color="auto" w:fill="auto"/>
            <w:vAlign w:val="center"/>
            <w:hideMark/>
          </w:tcPr>
          <w:p w14:paraId="01E57D03" w14:textId="77777777" w:rsidR="00181995" w:rsidRPr="0070339B" w:rsidRDefault="00181995" w:rsidP="0000698A">
            <w:r w:rsidRPr="0070339B">
              <w:t>Социальная защита и социальное обслуживание населения</w:t>
            </w:r>
          </w:p>
        </w:tc>
      </w:tr>
      <w:tr w:rsidR="0070339B" w:rsidRPr="0070339B" w14:paraId="56F03D0A" w14:textId="77777777" w:rsidTr="00623D5E">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F3C4868" w14:textId="77777777" w:rsidR="00181995" w:rsidRPr="0070339B" w:rsidRDefault="00181995" w:rsidP="0000698A">
            <w:pPr>
              <w:jc w:val="center"/>
            </w:pPr>
            <w:r w:rsidRPr="0070339B">
              <w:t>5.1.</w:t>
            </w:r>
          </w:p>
        </w:tc>
        <w:tc>
          <w:tcPr>
            <w:tcW w:w="3218" w:type="dxa"/>
            <w:tcBorders>
              <w:top w:val="nil"/>
              <w:left w:val="nil"/>
              <w:bottom w:val="single" w:sz="4" w:space="0" w:color="auto"/>
              <w:right w:val="single" w:sz="4" w:space="0" w:color="auto"/>
            </w:tcBorders>
            <w:shd w:val="clear" w:color="auto" w:fill="auto"/>
            <w:vAlign w:val="center"/>
            <w:hideMark/>
          </w:tcPr>
          <w:p w14:paraId="16B27562" w14:textId="77777777" w:rsidR="00181995" w:rsidRPr="0070339B" w:rsidRDefault="00181995" w:rsidP="0000698A">
            <w:r w:rsidRPr="0070339B">
              <w:t>Строительство детского дома семейного типа в г. Нарьян-Мар</w:t>
            </w:r>
          </w:p>
        </w:tc>
        <w:tc>
          <w:tcPr>
            <w:tcW w:w="4313" w:type="dxa"/>
            <w:tcBorders>
              <w:top w:val="nil"/>
              <w:left w:val="nil"/>
              <w:bottom w:val="single" w:sz="4" w:space="0" w:color="auto"/>
              <w:right w:val="single" w:sz="4" w:space="0" w:color="auto"/>
            </w:tcBorders>
            <w:shd w:val="clear" w:color="auto" w:fill="auto"/>
            <w:vAlign w:val="center"/>
            <w:hideMark/>
          </w:tcPr>
          <w:p w14:paraId="574DDB89" w14:textId="77777777" w:rsidR="00181995" w:rsidRPr="0070339B" w:rsidRDefault="00181995" w:rsidP="0000698A">
            <w:r w:rsidRPr="0070339B">
              <w:t>Инвестиционный проект предполагает строительство детского дома семейного типа в г. Нарьян-Мар на 86 детей для детей-сирот и детей, оставшихся без попечения родителей</w:t>
            </w:r>
          </w:p>
        </w:tc>
        <w:tc>
          <w:tcPr>
            <w:tcW w:w="1759" w:type="dxa"/>
            <w:tcBorders>
              <w:top w:val="nil"/>
              <w:left w:val="nil"/>
              <w:bottom w:val="single" w:sz="4" w:space="0" w:color="auto"/>
              <w:right w:val="single" w:sz="4" w:space="0" w:color="auto"/>
            </w:tcBorders>
            <w:shd w:val="clear" w:color="auto" w:fill="auto"/>
            <w:vAlign w:val="center"/>
            <w:hideMark/>
          </w:tcPr>
          <w:p w14:paraId="60EBF3AE" w14:textId="77777777" w:rsidR="00181995" w:rsidRPr="0070339B" w:rsidRDefault="00181995" w:rsidP="0000698A">
            <w:pPr>
              <w:jc w:val="center"/>
            </w:pPr>
            <w:r w:rsidRPr="0070339B">
              <w:t>417,53</w:t>
            </w:r>
          </w:p>
        </w:tc>
      </w:tr>
      <w:tr w:rsidR="0070339B" w:rsidRPr="0070339B" w14:paraId="6C0DC00C" w14:textId="77777777" w:rsidTr="00623D5E">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AE4FC98" w14:textId="647567B1" w:rsidR="00181995" w:rsidRPr="0070339B" w:rsidRDefault="00181995" w:rsidP="0000698A">
            <w:pPr>
              <w:jc w:val="center"/>
            </w:pPr>
            <w:r w:rsidRPr="0070339B">
              <w:t>6.</w:t>
            </w:r>
          </w:p>
        </w:tc>
        <w:tc>
          <w:tcPr>
            <w:tcW w:w="9290" w:type="dxa"/>
            <w:gridSpan w:val="3"/>
            <w:tcBorders>
              <w:top w:val="single" w:sz="4" w:space="0" w:color="auto"/>
              <w:left w:val="nil"/>
              <w:bottom w:val="single" w:sz="4" w:space="0" w:color="auto"/>
              <w:right w:val="single" w:sz="4" w:space="0" w:color="auto"/>
            </w:tcBorders>
            <w:shd w:val="clear" w:color="auto" w:fill="auto"/>
            <w:vAlign w:val="center"/>
            <w:hideMark/>
          </w:tcPr>
          <w:p w14:paraId="5DBB0DD0" w14:textId="77777777" w:rsidR="00181995" w:rsidRPr="0070339B" w:rsidRDefault="00181995" w:rsidP="0000698A">
            <w:r w:rsidRPr="0070339B">
              <w:t>Жилищно-коммунальное хозяйство</w:t>
            </w:r>
          </w:p>
        </w:tc>
      </w:tr>
      <w:tr w:rsidR="0070339B" w:rsidRPr="0070339B" w14:paraId="47B49E4D" w14:textId="77777777" w:rsidTr="00623D5E">
        <w:trPr>
          <w:trHeight w:val="76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68D843E" w14:textId="3A318F36" w:rsidR="00181995" w:rsidRPr="0070339B" w:rsidRDefault="00181995" w:rsidP="0000698A">
            <w:pPr>
              <w:jc w:val="center"/>
            </w:pPr>
            <w:r w:rsidRPr="0070339B">
              <w:t>6.1.</w:t>
            </w:r>
          </w:p>
        </w:tc>
        <w:tc>
          <w:tcPr>
            <w:tcW w:w="3218" w:type="dxa"/>
            <w:tcBorders>
              <w:top w:val="nil"/>
              <w:left w:val="nil"/>
              <w:bottom w:val="single" w:sz="4" w:space="0" w:color="auto"/>
              <w:right w:val="single" w:sz="4" w:space="0" w:color="auto"/>
            </w:tcBorders>
            <w:shd w:val="clear" w:color="auto" w:fill="auto"/>
            <w:vAlign w:val="center"/>
            <w:hideMark/>
          </w:tcPr>
          <w:p w14:paraId="5E173057" w14:textId="77777777" w:rsidR="00181995" w:rsidRPr="0070339B" w:rsidRDefault="00181995" w:rsidP="0000698A">
            <w:r w:rsidRPr="0070339B">
              <w:t>Инженерная и транспортная инфраструктура земельных участков в районе Старый Аэропорт в г. Нарьян-Мар</w:t>
            </w:r>
          </w:p>
        </w:tc>
        <w:tc>
          <w:tcPr>
            <w:tcW w:w="4313" w:type="dxa"/>
            <w:tcBorders>
              <w:top w:val="nil"/>
              <w:left w:val="nil"/>
              <w:bottom w:val="single" w:sz="4" w:space="0" w:color="auto"/>
              <w:right w:val="single" w:sz="4" w:space="0" w:color="auto"/>
            </w:tcBorders>
            <w:shd w:val="clear" w:color="auto" w:fill="auto"/>
            <w:vAlign w:val="center"/>
            <w:hideMark/>
          </w:tcPr>
          <w:p w14:paraId="3AA65013" w14:textId="77777777" w:rsidR="00181995" w:rsidRPr="0070339B" w:rsidRDefault="00181995" w:rsidP="0000698A">
            <w:r w:rsidRPr="0070339B">
              <w:t xml:space="preserve">Инвестиционный проект предполагает строительство сетей воздушной линии электроснабжения ВЛ-0,4 </w:t>
            </w:r>
            <w:proofErr w:type="spellStart"/>
            <w:r w:rsidRPr="0070339B">
              <w:t>кВ</w:t>
            </w:r>
            <w:proofErr w:type="spellEnd"/>
            <w:r w:rsidRPr="0070339B">
              <w:t xml:space="preserve">, сетей воздушной линии электроснабжения ВЛ-6 </w:t>
            </w:r>
            <w:proofErr w:type="spellStart"/>
            <w:r w:rsidRPr="0070339B">
              <w:t>кВ</w:t>
            </w:r>
            <w:proofErr w:type="spellEnd"/>
            <w:r w:rsidRPr="0070339B">
              <w:t>, сетей водоснабжения, сетей газоснабжения, строительство дороги в районе Старого Аэропорта</w:t>
            </w:r>
          </w:p>
        </w:tc>
        <w:tc>
          <w:tcPr>
            <w:tcW w:w="1759" w:type="dxa"/>
            <w:tcBorders>
              <w:top w:val="nil"/>
              <w:left w:val="nil"/>
              <w:bottom w:val="single" w:sz="4" w:space="0" w:color="auto"/>
              <w:right w:val="single" w:sz="4" w:space="0" w:color="auto"/>
            </w:tcBorders>
            <w:shd w:val="clear" w:color="auto" w:fill="auto"/>
            <w:vAlign w:val="center"/>
            <w:hideMark/>
          </w:tcPr>
          <w:p w14:paraId="195AB3E9" w14:textId="77777777" w:rsidR="00181995" w:rsidRPr="0070339B" w:rsidRDefault="00181995" w:rsidP="0000698A">
            <w:pPr>
              <w:jc w:val="center"/>
            </w:pPr>
            <w:r w:rsidRPr="0070339B">
              <w:t>961,68</w:t>
            </w:r>
          </w:p>
        </w:tc>
      </w:tr>
      <w:tr w:rsidR="0070339B" w:rsidRPr="0070339B" w14:paraId="3E212AE7" w14:textId="77777777" w:rsidTr="00623D5E">
        <w:trPr>
          <w:trHeight w:val="30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729D3B3" w14:textId="05D9AFBB" w:rsidR="00181995" w:rsidRPr="0070339B" w:rsidRDefault="00181995" w:rsidP="0000698A">
            <w:pPr>
              <w:jc w:val="center"/>
            </w:pPr>
            <w:r w:rsidRPr="0070339B">
              <w:t>7.</w:t>
            </w:r>
          </w:p>
        </w:tc>
        <w:tc>
          <w:tcPr>
            <w:tcW w:w="9290" w:type="dxa"/>
            <w:gridSpan w:val="3"/>
            <w:tcBorders>
              <w:top w:val="single" w:sz="4" w:space="0" w:color="auto"/>
              <w:left w:val="nil"/>
              <w:bottom w:val="single" w:sz="4" w:space="0" w:color="auto"/>
              <w:right w:val="single" w:sz="4" w:space="0" w:color="auto"/>
            </w:tcBorders>
            <w:shd w:val="clear" w:color="auto" w:fill="auto"/>
            <w:vAlign w:val="center"/>
            <w:hideMark/>
          </w:tcPr>
          <w:p w14:paraId="1AAB712A" w14:textId="77777777" w:rsidR="00181995" w:rsidRPr="0070339B" w:rsidRDefault="00181995" w:rsidP="0000698A">
            <w:r w:rsidRPr="0070339B">
              <w:t>Транспорт и транспортная инфраструктура</w:t>
            </w:r>
          </w:p>
        </w:tc>
      </w:tr>
      <w:tr w:rsidR="0070339B" w:rsidRPr="0070339B" w14:paraId="02869B23" w14:textId="77777777" w:rsidTr="00623D5E">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1977C72C" w14:textId="15EB2863" w:rsidR="00181995" w:rsidRPr="0070339B" w:rsidRDefault="00181995" w:rsidP="0000698A">
            <w:pPr>
              <w:jc w:val="center"/>
            </w:pPr>
            <w:r w:rsidRPr="0070339B">
              <w:t>7.1.</w:t>
            </w:r>
          </w:p>
        </w:tc>
        <w:tc>
          <w:tcPr>
            <w:tcW w:w="3218" w:type="dxa"/>
            <w:tcBorders>
              <w:top w:val="nil"/>
              <w:left w:val="nil"/>
              <w:bottom w:val="single" w:sz="4" w:space="0" w:color="auto"/>
              <w:right w:val="single" w:sz="4" w:space="0" w:color="auto"/>
            </w:tcBorders>
            <w:shd w:val="clear" w:color="auto" w:fill="auto"/>
            <w:vAlign w:val="center"/>
            <w:hideMark/>
          </w:tcPr>
          <w:p w14:paraId="2320A200" w14:textId="77777777" w:rsidR="00181995" w:rsidRPr="0070339B" w:rsidRDefault="00181995" w:rsidP="0000698A">
            <w:r w:rsidRPr="0070339B">
              <w:t>Реализация проекта "Развитие авиации общего назначения"</w:t>
            </w:r>
          </w:p>
        </w:tc>
        <w:tc>
          <w:tcPr>
            <w:tcW w:w="4313" w:type="dxa"/>
            <w:tcBorders>
              <w:top w:val="nil"/>
              <w:left w:val="nil"/>
              <w:bottom w:val="single" w:sz="4" w:space="0" w:color="auto"/>
              <w:right w:val="single" w:sz="4" w:space="0" w:color="auto"/>
            </w:tcBorders>
            <w:shd w:val="clear" w:color="auto" w:fill="auto"/>
            <w:vAlign w:val="center"/>
            <w:hideMark/>
          </w:tcPr>
          <w:p w14:paraId="35F3AAA0" w14:textId="77777777" w:rsidR="00181995" w:rsidRPr="0070339B" w:rsidRDefault="00181995" w:rsidP="0000698A">
            <w:r w:rsidRPr="0070339B">
              <w:t>Реализация проекта "Развитие авиации общего назначения"</w:t>
            </w:r>
          </w:p>
        </w:tc>
        <w:tc>
          <w:tcPr>
            <w:tcW w:w="1759" w:type="dxa"/>
            <w:tcBorders>
              <w:top w:val="nil"/>
              <w:left w:val="nil"/>
              <w:bottom w:val="single" w:sz="4" w:space="0" w:color="auto"/>
              <w:right w:val="single" w:sz="4" w:space="0" w:color="auto"/>
            </w:tcBorders>
            <w:shd w:val="clear" w:color="auto" w:fill="auto"/>
            <w:vAlign w:val="center"/>
            <w:hideMark/>
          </w:tcPr>
          <w:p w14:paraId="5FE580AF" w14:textId="77777777" w:rsidR="00181995" w:rsidRPr="0070339B" w:rsidRDefault="00181995" w:rsidP="0000698A">
            <w:pPr>
              <w:jc w:val="center"/>
            </w:pPr>
            <w:r w:rsidRPr="0070339B">
              <w:t>300,00</w:t>
            </w:r>
          </w:p>
        </w:tc>
      </w:tr>
      <w:tr w:rsidR="0070339B" w:rsidRPr="0070339B" w14:paraId="7B38B92D" w14:textId="77777777" w:rsidTr="00623D5E">
        <w:trPr>
          <w:trHeight w:val="127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0FA2DDD" w14:textId="37E08838" w:rsidR="00181995" w:rsidRPr="0070339B" w:rsidRDefault="00181995" w:rsidP="0000698A">
            <w:pPr>
              <w:jc w:val="center"/>
            </w:pPr>
            <w:r w:rsidRPr="0070339B">
              <w:t>7.2.</w:t>
            </w:r>
          </w:p>
        </w:tc>
        <w:tc>
          <w:tcPr>
            <w:tcW w:w="3218" w:type="dxa"/>
            <w:tcBorders>
              <w:top w:val="nil"/>
              <w:left w:val="nil"/>
              <w:bottom w:val="single" w:sz="4" w:space="0" w:color="auto"/>
              <w:right w:val="single" w:sz="4" w:space="0" w:color="auto"/>
            </w:tcBorders>
            <w:shd w:val="clear" w:color="auto" w:fill="auto"/>
            <w:vAlign w:val="center"/>
            <w:hideMark/>
          </w:tcPr>
          <w:p w14:paraId="18BE27D8" w14:textId="77777777" w:rsidR="00181995" w:rsidRPr="0070339B" w:rsidRDefault="00181995" w:rsidP="0000698A">
            <w:r w:rsidRPr="0070339B">
              <w:t>Реконструкция морского порта Нарьян-Мар на территории Ненецкого автономного округа</w:t>
            </w:r>
          </w:p>
        </w:tc>
        <w:tc>
          <w:tcPr>
            <w:tcW w:w="4313" w:type="dxa"/>
            <w:tcBorders>
              <w:top w:val="nil"/>
              <w:left w:val="nil"/>
              <w:bottom w:val="single" w:sz="4" w:space="0" w:color="auto"/>
              <w:right w:val="single" w:sz="4" w:space="0" w:color="auto"/>
            </w:tcBorders>
            <w:shd w:val="clear" w:color="auto" w:fill="auto"/>
            <w:vAlign w:val="center"/>
            <w:hideMark/>
          </w:tcPr>
          <w:p w14:paraId="520B488D" w14:textId="77777777" w:rsidR="00181995" w:rsidRPr="0070339B" w:rsidRDefault="00181995" w:rsidP="0000698A">
            <w:r w:rsidRPr="0070339B">
              <w:t>Реконструкция морского порта Нарьян-Мар на территории Ненецкого автономного округа</w:t>
            </w:r>
          </w:p>
        </w:tc>
        <w:tc>
          <w:tcPr>
            <w:tcW w:w="1759" w:type="dxa"/>
            <w:tcBorders>
              <w:top w:val="nil"/>
              <w:left w:val="nil"/>
              <w:bottom w:val="single" w:sz="4" w:space="0" w:color="auto"/>
              <w:right w:val="single" w:sz="4" w:space="0" w:color="auto"/>
            </w:tcBorders>
            <w:shd w:val="clear" w:color="auto" w:fill="auto"/>
            <w:vAlign w:val="center"/>
            <w:hideMark/>
          </w:tcPr>
          <w:p w14:paraId="15EB340E" w14:textId="77777777" w:rsidR="00181995" w:rsidRPr="0070339B" w:rsidRDefault="00181995" w:rsidP="0000698A">
            <w:pPr>
              <w:jc w:val="center"/>
            </w:pPr>
            <w:r w:rsidRPr="0070339B">
              <w:t>3 668,82</w:t>
            </w:r>
          </w:p>
        </w:tc>
      </w:tr>
      <w:tr w:rsidR="0070339B" w:rsidRPr="0070339B" w14:paraId="2D9D88C3" w14:textId="77777777" w:rsidTr="00623D5E">
        <w:trPr>
          <w:trHeight w:val="102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A24E71D" w14:textId="33C0B59C" w:rsidR="00181995" w:rsidRPr="0070339B" w:rsidRDefault="00181995" w:rsidP="0000698A">
            <w:pPr>
              <w:jc w:val="center"/>
            </w:pPr>
            <w:r w:rsidRPr="0070339B">
              <w:t>7.3.</w:t>
            </w:r>
          </w:p>
        </w:tc>
        <w:tc>
          <w:tcPr>
            <w:tcW w:w="3218" w:type="dxa"/>
            <w:tcBorders>
              <w:top w:val="nil"/>
              <w:left w:val="nil"/>
              <w:bottom w:val="single" w:sz="4" w:space="0" w:color="auto"/>
              <w:right w:val="single" w:sz="4" w:space="0" w:color="auto"/>
            </w:tcBorders>
            <w:shd w:val="clear" w:color="auto" w:fill="auto"/>
            <w:vAlign w:val="center"/>
            <w:hideMark/>
          </w:tcPr>
          <w:p w14:paraId="04C30F71" w14:textId="77777777" w:rsidR="00181995" w:rsidRPr="0070339B" w:rsidRDefault="00181995" w:rsidP="0000698A">
            <w:r w:rsidRPr="0070339B">
              <w:t>Реконструкция автомобильной дороги ул. Ленина на участке от ул. 60 лет СССР до ул. Рыбников</w:t>
            </w:r>
          </w:p>
        </w:tc>
        <w:tc>
          <w:tcPr>
            <w:tcW w:w="4313" w:type="dxa"/>
            <w:tcBorders>
              <w:top w:val="nil"/>
              <w:left w:val="nil"/>
              <w:bottom w:val="single" w:sz="4" w:space="0" w:color="auto"/>
              <w:right w:val="single" w:sz="4" w:space="0" w:color="auto"/>
            </w:tcBorders>
            <w:shd w:val="clear" w:color="auto" w:fill="auto"/>
            <w:vAlign w:val="center"/>
            <w:hideMark/>
          </w:tcPr>
          <w:p w14:paraId="4A34159A" w14:textId="77777777" w:rsidR="00181995" w:rsidRPr="0070339B" w:rsidRDefault="00181995" w:rsidP="0000698A">
            <w:r w:rsidRPr="0070339B">
              <w:t>Инвестиционный проект предусматривает реконструкцию автомобильной дороги ул. Ленина на участке от ул. 60 лет СССР до ул. Рыбников, с устройством наружного освещения, обеспечением примыкания к дороге муниципального значения по ул. Рыбников и выходом транспортного потока к транспортному узлу морского порта</w:t>
            </w:r>
          </w:p>
        </w:tc>
        <w:tc>
          <w:tcPr>
            <w:tcW w:w="1759" w:type="dxa"/>
            <w:tcBorders>
              <w:top w:val="nil"/>
              <w:left w:val="nil"/>
              <w:bottom w:val="single" w:sz="4" w:space="0" w:color="auto"/>
              <w:right w:val="single" w:sz="4" w:space="0" w:color="auto"/>
            </w:tcBorders>
            <w:shd w:val="clear" w:color="auto" w:fill="auto"/>
            <w:vAlign w:val="center"/>
            <w:hideMark/>
          </w:tcPr>
          <w:p w14:paraId="4B2D8D96" w14:textId="77777777" w:rsidR="00181995" w:rsidRPr="0070339B" w:rsidRDefault="00181995" w:rsidP="0000698A">
            <w:pPr>
              <w:jc w:val="center"/>
            </w:pPr>
            <w:r w:rsidRPr="0070339B">
              <w:t>232,20</w:t>
            </w:r>
          </w:p>
        </w:tc>
      </w:tr>
      <w:tr w:rsidR="0070339B" w:rsidRPr="0070339B" w14:paraId="306A4768" w14:textId="77777777" w:rsidTr="00623D5E">
        <w:trPr>
          <w:trHeight w:val="76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0F946F71" w14:textId="4AE5E17C" w:rsidR="00181995" w:rsidRPr="0070339B" w:rsidRDefault="00181995" w:rsidP="0000698A">
            <w:pPr>
              <w:jc w:val="center"/>
            </w:pPr>
            <w:r w:rsidRPr="0070339B">
              <w:t>7.4.</w:t>
            </w:r>
          </w:p>
        </w:tc>
        <w:tc>
          <w:tcPr>
            <w:tcW w:w="3218" w:type="dxa"/>
            <w:tcBorders>
              <w:top w:val="nil"/>
              <w:left w:val="nil"/>
              <w:bottom w:val="single" w:sz="4" w:space="0" w:color="auto"/>
              <w:right w:val="single" w:sz="4" w:space="0" w:color="auto"/>
            </w:tcBorders>
            <w:shd w:val="clear" w:color="auto" w:fill="auto"/>
            <w:vAlign w:val="center"/>
            <w:hideMark/>
          </w:tcPr>
          <w:p w14:paraId="4C840A48" w14:textId="77777777" w:rsidR="00181995" w:rsidRPr="0070339B" w:rsidRDefault="00181995" w:rsidP="0000698A">
            <w:r w:rsidRPr="0070339B">
              <w:t>Строительство автомобильной дороги Нарьян-Мар - Усинск на участке км 97 - км 103 + 639 с мостом через р. Шапкина</w:t>
            </w:r>
          </w:p>
        </w:tc>
        <w:tc>
          <w:tcPr>
            <w:tcW w:w="4313" w:type="dxa"/>
            <w:tcBorders>
              <w:top w:val="nil"/>
              <w:left w:val="nil"/>
              <w:bottom w:val="single" w:sz="4" w:space="0" w:color="auto"/>
              <w:right w:val="single" w:sz="4" w:space="0" w:color="auto"/>
            </w:tcBorders>
            <w:shd w:val="clear" w:color="auto" w:fill="auto"/>
            <w:vAlign w:val="center"/>
            <w:hideMark/>
          </w:tcPr>
          <w:p w14:paraId="008B49E5" w14:textId="77777777" w:rsidR="00181995" w:rsidRPr="0070339B" w:rsidRDefault="00181995" w:rsidP="0000698A">
            <w:r w:rsidRPr="0070339B">
              <w:t>Инвестиционный проект предусматривает строительство автомобильной дороги г. Нарьян-Мар - г. Усинск длиной 6,64 км. С целью обеспечения наземной круглогодичной транспортной связи с Республикой Коми и выхода на сеть дорого общего пользования регионов России</w:t>
            </w:r>
          </w:p>
        </w:tc>
        <w:tc>
          <w:tcPr>
            <w:tcW w:w="1759" w:type="dxa"/>
            <w:tcBorders>
              <w:top w:val="nil"/>
              <w:left w:val="nil"/>
              <w:bottom w:val="single" w:sz="4" w:space="0" w:color="auto"/>
              <w:right w:val="single" w:sz="4" w:space="0" w:color="auto"/>
            </w:tcBorders>
            <w:shd w:val="clear" w:color="auto" w:fill="auto"/>
            <w:vAlign w:val="center"/>
            <w:hideMark/>
          </w:tcPr>
          <w:p w14:paraId="7A9E9295" w14:textId="77777777" w:rsidR="00181995" w:rsidRPr="0070339B" w:rsidRDefault="00181995" w:rsidP="0000698A">
            <w:pPr>
              <w:jc w:val="center"/>
            </w:pPr>
            <w:r w:rsidRPr="0070339B">
              <w:t>437,88</w:t>
            </w:r>
          </w:p>
        </w:tc>
      </w:tr>
      <w:tr w:rsidR="0070339B" w:rsidRPr="0070339B" w14:paraId="5594F673" w14:textId="77777777" w:rsidTr="00623D5E">
        <w:trPr>
          <w:trHeight w:val="76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784227BC" w14:textId="06827562" w:rsidR="00181995" w:rsidRPr="0070339B" w:rsidRDefault="00181995" w:rsidP="0000698A">
            <w:pPr>
              <w:jc w:val="center"/>
            </w:pPr>
            <w:r w:rsidRPr="0070339B">
              <w:t>7.5.</w:t>
            </w:r>
          </w:p>
        </w:tc>
        <w:tc>
          <w:tcPr>
            <w:tcW w:w="3218" w:type="dxa"/>
            <w:tcBorders>
              <w:top w:val="nil"/>
              <w:left w:val="nil"/>
              <w:bottom w:val="single" w:sz="4" w:space="0" w:color="auto"/>
              <w:right w:val="single" w:sz="4" w:space="0" w:color="auto"/>
            </w:tcBorders>
            <w:shd w:val="clear" w:color="auto" w:fill="auto"/>
            <w:vAlign w:val="center"/>
            <w:hideMark/>
          </w:tcPr>
          <w:p w14:paraId="1CFB5807" w14:textId="77777777" w:rsidR="00181995" w:rsidRPr="0070339B" w:rsidRDefault="00181995" w:rsidP="0000698A">
            <w:r w:rsidRPr="0070339B">
              <w:t>Строительство объекта "Автомобильная дорога общего пользования регионального значения г. Нарьян-Мар - г. Усинск на участке км 103+639 - км 177+468 в Ненецком автономном округе. 1 участок км 103+639 - км. 126+93"</w:t>
            </w:r>
          </w:p>
        </w:tc>
        <w:tc>
          <w:tcPr>
            <w:tcW w:w="4313" w:type="dxa"/>
            <w:tcBorders>
              <w:top w:val="nil"/>
              <w:left w:val="nil"/>
              <w:bottom w:val="single" w:sz="4" w:space="0" w:color="auto"/>
              <w:right w:val="single" w:sz="4" w:space="0" w:color="auto"/>
            </w:tcBorders>
            <w:shd w:val="clear" w:color="auto" w:fill="auto"/>
            <w:vAlign w:val="center"/>
            <w:hideMark/>
          </w:tcPr>
          <w:p w14:paraId="716CBA6A" w14:textId="77777777" w:rsidR="00181995" w:rsidRPr="0070339B" w:rsidRDefault="00181995" w:rsidP="0000698A">
            <w:r w:rsidRPr="0070339B">
              <w:t>Инвестиционный проект предусматривает строительство автомобильной дороги г. Нарьян-Мар - г. Усинск длиной 23,3 км с целью обеспечения наземной круглогодичной транспортной связи с Республикой Коми и выхода на сеть дорог общего пользования регионов России</w:t>
            </w:r>
          </w:p>
        </w:tc>
        <w:tc>
          <w:tcPr>
            <w:tcW w:w="1759" w:type="dxa"/>
            <w:tcBorders>
              <w:top w:val="nil"/>
              <w:left w:val="nil"/>
              <w:bottom w:val="single" w:sz="4" w:space="0" w:color="auto"/>
              <w:right w:val="single" w:sz="4" w:space="0" w:color="auto"/>
            </w:tcBorders>
            <w:shd w:val="clear" w:color="auto" w:fill="auto"/>
            <w:vAlign w:val="center"/>
            <w:hideMark/>
          </w:tcPr>
          <w:p w14:paraId="73386559" w14:textId="77777777" w:rsidR="00181995" w:rsidRPr="0070339B" w:rsidRDefault="00181995" w:rsidP="0000698A">
            <w:pPr>
              <w:jc w:val="center"/>
            </w:pPr>
            <w:r w:rsidRPr="0070339B">
              <w:t>4 188,40</w:t>
            </w:r>
          </w:p>
        </w:tc>
      </w:tr>
      <w:tr w:rsidR="0070339B" w:rsidRPr="0070339B" w14:paraId="7D87CB89" w14:textId="77777777" w:rsidTr="00623D5E">
        <w:trPr>
          <w:trHeight w:val="76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4EBF8201" w14:textId="48EDE02D" w:rsidR="00181995" w:rsidRPr="0070339B" w:rsidRDefault="00181995" w:rsidP="0000698A">
            <w:pPr>
              <w:jc w:val="center"/>
            </w:pPr>
            <w:r w:rsidRPr="0070339B">
              <w:t>7.6.</w:t>
            </w:r>
          </w:p>
        </w:tc>
        <w:tc>
          <w:tcPr>
            <w:tcW w:w="3218" w:type="dxa"/>
            <w:tcBorders>
              <w:top w:val="nil"/>
              <w:left w:val="nil"/>
              <w:bottom w:val="single" w:sz="4" w:space="0" w:color="auto"/>
              <w:right w:val="single" w:sz="4" w:space="0" w:color="auto"/>
            </w:tcBorders>
            <w:shd w:val="clear" w:color="auto" w:fill="auto"/>
            <w:vAlign w:val="center"/>
            <w:hideMark/>
          </w:tcPr>
          <w:p w14:paraId="23EB2D3E" w14:textId="77777777" w:rsidR="00181995" w:rsidRPr="0070339B" w:rsidRDefault="00181995" w:rsidP="0000698A">
            <w:r w:rsidRPr="0070339B">
              <w:t>Строительство объекта "Автомобильная дорога общего пользования регионального значения г. Нарьян-Мар- г. Усинск на участке км 103+639 - км 177+468 в Ненецком автономном округе. 2 участок км 126+939 - км 147+531"</w:t>
            </w:r>
          </w:p>
        </w:tc>
        <w:tc>
          <w:tcPr>
            <w:tcW w:w="4313" w:type="dxa"/>
            <w:tcBorders>
              <w:top w:val="nil"/>
              <w:left w:val="nil"/>
              <w:bottom w:val="single" w:sz="4" w:space="0" w:color="auto"/>
              <w:right w:val="single" w:sz="4" w:space="0" w:color="auto"/>
            </w:tcBorders>
            <w:shd w:val="clear" w:color="auto" w:fill="auto"/>
            <w:vAlign w:val="center"/>
            <w:hideMark/>
          </w:tcPr>
          <w:p w14:paraId="103364F0" w14:textId="77777777" w:rsidR="00181995" w:rsidRPr="0070339B" w:rsidRDefault="00181995" w:rsidP="0000698A">
            <w:r w:rsidRPr="0070339B">
              <w:t>Инвестиционный проект предусматривает строительство автомобильной дороги г. Нарьян-Мар - г. Усинск длиной 20,59 км с целью обеспечения наземной круглогодичной транспортной связи с Республикой Коми и выхода на сеть дорог общего пользования регионов России</w:t>
            </w:r>
          </w:p>
        </w:tc>
        <w:tc>
          <w:tcPr>
            <w:tcW w:w="1759" w:type="dxa"/>
            <w:tcBorders>
              <w:top w:val="nil"/>
              <w:left w:val="nil"/>
              <w:bottom w:val="single" w:sz="4" w:space="0" w:color="auto"/>
              <w:right w:val="single" w:sz="4" w:space="0" w:color="auto"/>
            </w:tcBorders>
            <w:shd w:val="clear" w:color="auto" w:fill="auto"/>
            <w:vAlign w:val="center"/>
            <w:hideMark/>
          </w:tcPr>
          <w:p w14:paraId="1EB4149F" w14:textId="77777777" w:rsidR="00181995" w:rsidRPr="0070339B" w:rsidRDefault="00181995" w:rsidP="0000698A">
            <w:pPr>
              <w:jc w:val="center"/>
            </w:pPr>
            <w:r w:rsidRPr="0070339B">
              <w:t>3 872,52</w:t>
            </w:r>
          </w:p>
        </w:tc>
      </w:tr>
      <w:tr w:rsidR="0070339B" w:rsidRPr="0070339B" w14:paraId="15FB9483" w14:textId="77777777" w:rsidTr="00623D5E">
        <w:trPr>
          <w:trHeight w:val="510"/>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5D983450" w14:textId="71AE10C5" w:rsidR="00181995" w:rsidRPr="0070339B" w:rsidRDefault="00181995" w:rsidP="0000698A">
            <w:pPr>
              <w:jc w:val="center"/>
            </w:pPr>
            <w:r w:rsidRPr="0070339B">
              <w:t>7.7.</w:t>
            </w:r>
          </w:p>
        </w:tc>
        <w:tc>
          <w:tcPr>
            <w:tcW w:w="3218" w:type="dxa"/>
            <w:tcBorders>
              <w:top w:val="nil"/>
              <w:left w:val="nil"/>
              <w:bottom w:val="single" w:sz="4" w:space="0" w:color="auto"/>
              <w:right w:val="single" w:sz="4" w:space="0" w:color="auto"/>
            </w:tcBorders>
            <w:shd w:val="clear" w:color="auto" w:fill="auto"/>
            <w:vAlign w:val="center"/>
            <w:hideMark/>
          </w:tcPr>
          <w:p w14:paraId="331BD07B" w14:textId="77777777" w:rsidR="00181995" w:rsidRPr="0070339B" w:rsidRDefault="00181995" w:rsidP="0000698A">
            <w:r w:rsidRPr="0070339B">
              <w:t>Реконструкция ул. Авиаторов в г. Нарьян-Маре</w:t>
            </w:r>
          </w:p>
        </w:tc>
        <w:tc>
          <w:tcPr>
            <w:tcW w:w="4313" w:type="dxa"/>
            <w:tcBorders>
              <w:top w:val="nil"/>
              <w:left w:val="nil"/>
              <w:bottom w:val="single" w:sz="4" w:space="0" w:color="auto"/>
              <w:right w:val="single" w:sz="4" w:space="0" w:color="auto"/>
            </w:tcBorders>
            <w:shd w:val="clear" w:color="auto" w:fill="auto"/>
            <w:vAlign w:val="center"/>
            <w:hideMark/>
          </w:tcPr>
          <w:p w14:paraId="4D19DC58" w14:textId="77777777" w:rsidR="00181995" w:rsidRPr="0070339B" w:rsidRDefault="00181995" w:rsidP="0000698A">
            <w:r w:rsidRPr="0070339B">
              <w:t>Объект транспортной инфраструктуры</w:t>
            </w:r>
          </w:p>
        </w:tc>
        <w:tc>
          <w:tcPr>
            <w:tcW w:w="1759" w:type="dxa"/>
            <w:tcBorders>
              <w:top w:val="nil"/>
              <w:left w:val="nil"/>
              <w:bottom w:val="single" w:sz="4" w:space="0" w:color="auto"/>
              <w:right w:val="single" w:sz="4" w:space="0" w:color="auto"/>
            </w:tcBorders>
            <w:shd w:val="clear" w:color="auto" w:fill="auto"/>
            <w:vAlign w:val="center"/>
            <w:hideMark/>
          </w:tcPr>
          <w:p w14:paraId="7426F7C1" w14:textId="77777777" w:rsidR="00181995" w:rsidRPr="0070339B" w:rsidRDefault="00181995" w:rsidP="0000698A">
            <w:pPr>
              <w:jc w:val="center"/>
            </w:pPr>
            <w:r w:rsidRPr="0070339B">
              <w:t>83,22</w:t>
            </w:r>
          </w:p>
        </w:tc>
      </w:tr>
      <w:tr w:rsidR="0070339B" w:rsidRPr="0070339B" w14:paraId="308C9142" w14:textId="77777777" w:rsidTr="00623D5E">
        <w:trPr>
          <w:trHeight w:val="765"/>
        </w:trPr>
        <w:tc>
          <w:tcPr>
            <w:tcW w:w="686" w:type="dxa"/>
            <w:tcBorders>
              <w:top w:val="nil"/>
              <w:left w:val="single" w:sz="4" w:space="0" w:color="auto"/>
              <w:bottom w:val="single" w:sz="4" w:space="0" w:color="auto"/>
              <w:right w:val="single" w:sz="4" w:space="0" w:color="auto"/>
            </w:tcBorders>
            <w:shd w:val="clear" w:color="auto" w:fill="auto"/>
            <w:vAlign w:val="center"/>
            <w:hideMark/>
          </w:tcPr>
          <w:p w14:paraId="6F7D208E" w14:textId="449EBF7F" w:rsidR="00181995" w:rsidRPr="0070339B" w:rsidRDefault="00181995" w:rsidP="0000698A">
            <w:pPr>
              <w:jc w:val="center"/>
            </w:pPr>
            <w:r w:rsidRPr="0070339B">
              <w:t>7.8.</w:t>
            </w:r>
          </w:p>
        </w:tc>
        <w:tc>
          <w:tcPr>
            <w:tcW w:w="3218" w:type="dxa"/>
            <w:tcBorders>
              <w:top w:val="nil"/>
              <w:left w:val="nil"/>
              <w:bottom w:val="single" w:sz="4" w:space="0" w:color="auto"/>
              <w:right w:val="single" w:sz="4" w:space="0" w:color="auto"/>
            </w:tcBorders>
            <w:shd w:val="clear" w:color="auto" w:fill="auto"/>
            <w:vAlign w:val="center"/>
            <w:hideMark/>
          </w:tcPr>
          <w:p w14:paraId="2E56E5EB" w14:textId="77777777" w:rsidR="00181995" w:rsidRPr="0070339B" w:rsidRDefault="00181995" w:rsidP="0000698A">
            <w:r w:rsidRPr="0070339B">
              <w:t>Строительство автомобильной дороги от Станции по борьбе с болезнями животных до автомобильной дороги федерального значения А-381</w:t>
            </w:r>
          </w:p>
        </w:tc>
        <w:tc>
          <w:tcPr>
            <w:tcW w:w="4313" w:type="dxa"/>
            <w:tcBorders>
              <w:top w:val="nil"/>
              <w:left w:val="nil"/>
              <w:bottom w:val="single" w:sz="4" w:space="0" w:color="auto"/>
              <w:right w:val="single" w:sz="4" w:space="0" w:color="auto"/>
            </w:tcBorders>
            <w:shd w:val="clear" w:color="auto" w:fill="auto"/>
            <w:vAlign w:val="center"/>
            <w:hideMark/>
          </w:tcPr>
          <w:p w14:paraId="56BF2570" w14:textId="77777777" w:rsidR="00181995" w:rsidRPr="0070339B" w:rsidRDefault="00181995" w:rsidP="0000698A">
            <w:r w:rsidRPr="0070339B">
              <w:t>Инвестиционный проект предусматривает строительство автомобильной дороги от КУ НАО "НСББЖ" до автомобильной дороги федерального значения А-381, устройство тротуаров для пешеходного движения и наружного освещения</w:t>
            </w:r>
          </w:p>
        </w:tc>
        <w:tc>
          <w:tcPr>
            <w:tcW w:w="1759" w:type="dxa"/>
            <w:tcBorders>
              <w:top w:val="nil"/>
              <w:left w:val="nil"/>
              <w:bottom w:val="single" w:sz="4" w:space="0" w:color="auto"/>
              <w:right w:val="single" w:sz="4" w:space="0" w:color="auto"/>
            </w:tcBorders>
            <w:shd w:val="clear" w:color="auto" w:fill="auto"/>
            <w:vAlign w:val="center"/>
            <w:hideMark/>
          </w:tcPr>
          <w:p w14:paraId="7E0C14F2" w14:textId="77777777" w:rsidR="00181995" w:rsidRPr="0070339B" w:rsidRDefault="00181995" w:rsidP="0000698A">
            <w:pPr>
              <w:jc w:val="center"/>
            </w:pPr>
            <w:r w:rsidRPr="0070339B">
              <w:t>37,80</w:t>
            </w:r>
          </w:p>
        </w:tc>
      </w:tr>
      <w:tr w:rsidR="00623D5E" w:rsidRPr="0070339B" w14:paraId="419FD05E" w14:textId="77777777" w:rsidTr="00623D5E">
        <w:trPr>
          <w:trHeight w:val="300"/>
        </w:trPr>
        <w:tc>
          <w:tcPr>
            <w:tcW w:w="82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8DF8C" w14:textId="0C236B03" w:rsidR="00181995" w:rsidRPr="0070339B" w:rsidRDefault="00181995" w:rsidP="0000698A">
            <w:r w:rsidRPr="0070339B">
              <w:t>Итого</w:t>
            </w:r>
          </w:p>
        </w:tc>
        <w:tc>
          <w:tcPr>
            <w:tcW w:w="1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4F320" w14:textId="77777777" w:rsidR="00181995" w:rsidRPr="0070339B" w:rsidRDefault="00181995" w:rsidP="0000698A">
            <w:pPr>
              <w:jc w:val="right"/>
            </w:pPr>
            <w:r w:rsidRPr="0070339B">
              <w:t>18 873,28</w:t>
            </w:r>
          </w:p>
        </w:tc>
      </w:tr>
    </w:tbl>
    <w:p w14:paraId="5BA5A452" w14:textId="77777777" w:rsidR="00117896" w:rsidRPr="0070339B" w:rsidRDefault="00117896" w:rsidP="0000698A">
      <w:pPr>
        <w:pStyle w:val="a7"/>
        <w:ind w:left="0" w:firstLine="567"/>
        <w:contextualSpacing/>
        <w:jc w:val="both"/>
        <w:rPr>
          <w:sz w:val="26"/>
          <w:szCs w:val="26"/>
        </w:rPr>
      </w:pPr>
    </w:p>
    <w:p w14:paraId="01B5F496" w14:textId="55F367BF" w:rsidR="000F2CFE" w:rsidRPr="000233C0" w:rsidRDefault="000F2CFE" w:rsidP="0000698A">
      <w:pPr>
        <w:pStyle w:val="ConsPlusNormal"/>
        <w:tabs>
          <w:tab w:val="left" w:pos="993"/>
        </w:tabs>
        <w:ind w:firstLine="709"/>
        <w:jc w:val="both"/>
        <w:rPr>
          <w:rFonts w:ascii="Times New Roman" w:eastAsiaTheme="minorHAnsi" w:hAnsi="Times New Roman" w:cs="Times New Roman"/>
          <w:sz w:val="26"/>
          <w:szCs w:val="26"/>
          <w:lang w:eastAsia="en-US"/>
        </w:rPr>
      </w:pPr>
      <w:r w:rsidRPr="000233C0">
        <w:rPr>
          <w:rFonts w:ascii="Times New Roman" w:eastAsiaTheme="minorHAnsi" w:hAnsi="Times New Roman" w:cs="Times New Roman"/>
          <w:sz w:val="26"/>
          <w:szCs w:val="26"/>
          <w:lang w:eastAsia="en-US"/>
        </w:rPr>
        <w:t xml:space="preserve">Кроме того, в случае реализации </w:t>
      </w:r>
      <w:proofErr w:type="spellStart"/>
      <w:r w:rsidRPr="000233C0">
        <w:rPr>
          <w:rFonts w:ascii="Times New Roman" w:eastAsiaTheme="minorHAnsi" w:hAnsi="Times New Roman" w:cs="Times New Roman"/>
          <w:sz w:val="26"/>
          <w:szCs w:val="26"/>
          <w:lang w:eastAsia="en-US"/>
        </w:rPr>
        <w:t>мегапроектов</w:t>
      </w:r>
      <w:proofErr w:type="spellEnd"/>
      <w:r w:rsidRPr="000233C0">
        <w:rPr>
          <w:rFonts w:ascii="Times New Roman" w:eastAsiaTheme="minorHAnsi" w:hAnsi="Times New Roman" w:cs="Times New Roman"/>
          <w:sz w:val="26"/>
          <w:szCs w:val="26"/>
          <w:lang w:eastAsia="en-US"/>
        </w:rPr>
        <w:t>, дополнительно понадобится, по предварительным оценкам 3</w:t>
      </w:r>
      <w:r w:rsidR="00C75B6C" w:rsidRPr="000233C0">
        <w:rPr>
          <w:rFonts w:ascii="Times New Roman" w:eastAsiaTheme="minorHAnsi" w:hAnsi="Times New Roman" w:cs="Times New Roman"/>
          <w:sz w:val="26"/>
          <w:szCs w:val="26"/>
          <w:lang w:eastAsia="en-US"/>
        </w:rPr>
        <w:t xml:space="preserve"> </w:t>
      </w:r>
      <w:r w:rsidR="000233C0" w:rsidRPr="000233C0">
        <w:rPr>
          <w:rFonts w:ascii="Times New Roman" w:eastAsiaTheme="minorHAnsi" w:hAnsi="Times New Roman" w:cs="Times New Roman"/>
          <w:sz w:val="26"/>
          <w:szCs w:val="26"/>
          <w:lang w:eastAsia="en-US"/>
        </w:rPr>
        <w:t>000</w:t>
      </w:r>
      <w:r w:rsidR="00C75B6C" w:rsidRPr="000233C0">
        <w:rPr>
          <w:rFonts w:ascii="Times New Roman" w:eastAsiaTheme="minorHAnsi" w:hAnsi="Times New Roman" w:cs="Times New Roman"/>
          <w:sz w:val="26"/>
          <w:szCs w:val="26"/>
          <w:lang w:eastAsia="en-US"/>
        </w:rPr>
        <w:t>,</w:t>
      </w:r>
      <w:r w:rsidR="000233C0" w:rsidRPr="000233C0">
        <w:rPr>
          <w:rFonts w:ascii="Times New Roman" w:eastAsiaTheme="minorHAnsi" w:hAnsi="Times New Roman" w:cs="Times New Roman"/>
          <w:sz w:val="26"/>
          <w:szCs w:val="26"/>
          <w:lang w:eastAsia="en-US"/>
        </w:rPr>
        <w:t>0</w:t>
      </w:r>
      <w:r w:rsidRPr="000233C0">
        <w:rPr>
          <w:rFonts w:ascii="Times New Roman" w:eastAsiaTheme="minorHAnsi" w:hAnsi="Times New Roman" w:cs="Times New Roman"/>
          <w:sz w:val="26"/>
          <w:szCs w:val="26"/>
          <w:lang w:eastAsia="en-US"/>
        </w:rPr>
        <w:t xml:space="preserve"> </w:t>
      </w:r>
      <w:r w:rsidR="00C75B6C" w:rsidRPr="000233C0">
        <w:rPr>
          <w:rFonts w:ascii="Times New Roman" w:eastAsiaTheme="minorHAnsi" w:hAnsi="Times New Roman" w:cs="Times New Roman"/>
          <w:sz w:val="26"/>
          <w:szCs w:val="26"/>
          <w:lang w:eastAsia="en-US"/>
        </w:rPr>
        <w:t xml:space="preserve">млн. </w:t>
      </w:r>
      <w:r w:rsidRPr="000233C0">
        <w:rPr>
          <w:rFonts w:ascii="Times New Roman" w:eastAsiaTheme="minorHAnsi" w:hAnsi="Times New Roman" w:cs="Times New Roman"/>
          <w:sz w:val="26"/>
          <w:szCs w:val="26"/>
          <w:lang w:eastAsia="en-US"/>
        </w:rPr>
        <w:t>руб.</w:t>
      </w:r>
      <w:r w:rsidR="00623D5E" w:rsidRPr="000233C0">
        <w:rPr>
          <w:rFonts w:ascii="Times New Roman" w:eastAsiaTheme="minorHAnsi" w:hAnsi="Times New Roman" w:cs="Times New Roman"/>
          <w:sz w:val="26"/>
          <w:szCs w:val="26"/>
          <w:lang w:eastAsia="en-US"/>
        </w:rPr>
        <w:t xml:space="preserve"> </w:t>
      </w:r>
      <w:r w:rsidR="000233C0" w:rsidRPr="000233C0">
        <w:rPr>
          <w:rFonts w:ascii="Times New Roman" w:hAnsi="Times New Roman" w:cs="Times New Roman"/>
          <w:sz w:val="26"/>
          <w:szCs w:val="26"/>
        </w:rPr>
        <w:t xml:space="preserve">в ценах 2018 г. </w:t>
      </w:r>
      <w:r w:rsidR="00623D5E" w:rsidRPr="000233C0">
        <w:rPr>
          <w:rFonts w:ascii="Times New Roman" w:hAnsi="Times New Roman" w:cs="Times New Roman"/>
          <w:sz w:val="26"/>
          <w:szCs w:val="26"/>
        </w:rPr>
        <w:t>за счет средств внебюджетных источников и средств федерального бюджета</w:t>
      </w:r>
      <w:r w:rsidR="000233C0" w:rsidRPr="000233C0">
        <w:rPr>
          <w:rFonts w:ascii="Times New Roman" w:eastAsiaTheme="minorHAnsi" w:hAnsi="Times New Roman" w:cs="Times New Roman"/>
          <w:sz w:val="26"/>
          <w:szCs w:val="26"/>
          <w:lang w:eastAsia="en-US"/>
        </w:rPr>
        <w:t xml:space="preserve"> на реконструкцию порта Нарьян-Мар, а также </w:t>
      </w:r>
      <w:r w:rsidRPr="000233C0">
        <w:rPr>
          <w:rFonts w:ascii="Times New Roman" w:eastAsiaTheme="minorHAnsi" w:hAnsi="Times New Roman" w:cs="Times New Roman"/>
          <w:sz w:val="26"/>
          <w:szCs w:val="26"/>
          <w:lang w:eastAsia="en-US"/>
        </w:rPr>
        <w:t xml:space="preserve">на реконструкцию ул. Заводская </w:t>
      </w:r>
      <w:r w:rsidR="00C75B6C" w:rsidRPr="000233C0">
        <w:rPr>
          <w:rFonts w:ascii="Times New Roman" w:eastAsiaTheme="minorHAnsi" w:hAnsi="Times New Roman" w:cs="Times New Roman"/>
          <w:sz w:val="26"/>
          <w:szCs w:val="26"/>
          <w:lang w:eastAsia="en-US"/>
        </w:rPr>
        <w:t xml:space="preserve">- </w:t>
      </w:r>
      <w:r w:rsidRPr="000233C0">
        <w:rPr>
          <w:rFonts w:ascii="Times New Roman" w:eastAsiaTheme="minorHAnsi" w:hAnsi="Times New Roman" w:cs="Times New Roman"/>
          <w:sz w:val="26"/>
          <w:szCs w:val="26"/>
          <w:lang w:eastAsia="en-US"/>
        </w:rPr>
        <w:t>222,8</w:t>
      </w:r>
      <w:r w:rsidR="00C75B6C" w:rsidRPr="000233C0">
        <w:rPr>
          <w:rFonts w:ascii="Times New Roman" w:eastAsiaTheme="minorHAnsi" w:hAnsi="Times New Roman" w:cs="Times New Roman"/>
          <w:sz w:val="26"/>
          <w:szCs w:val="26"/>
          <w:lang w:eastAsia="en-US"/>
        </w:rPr>
        <w:t xml:space="preserve"> млн. руб.</w:t>
      </w:r>
      <w:r w:rsidR="000233C0" w:rsidRPr="000233C0">
        <w:rPr>
          <w:rFonts w:ascii="Times New Roman" w:eastAsiaTheme="minorHAnsi" w:hAnsi="Times New Roman" w:cs="Times New Roman"/>
          <w:sz w:val="26"/>
          <w:szCs w:val="26"/>
          <w:lang w:eastAsia="en-US"/>
        </w:rPr>
        <w:t xml:space="preserve"> в ценах 2021 года.</w:t>
      </w:r>
    </w:p>
    <w:p w14:paraId="4A64F4AD" w14:textId="218E322C" w:rsidR="00D33218" w:rsidRPr="0070339B" w:rsidRDefault="00D33218" w:rsidP="0000698A">
      <w:pPr>
        <w:pStyle w:val="a7"/>
        <w:ind w:left="0" w:firstLine="709"/>
        <w:contextualSpacing/>
        <w:jc w:val="both"/>
        <w:rPr>
          <w:sz w:val="26"/>
          <w:szCs w:val="26"/>
        </w:rPr>
      </w:pPr>
      <w:r w:rsidRPr="0070339B">
        <w:rPr>
          <w:sz w:val="26"/>
          <w:szCs w:val="26"/>
        </w:rPr>
        <w:t>Необходимо отметить</w:t>
      </w:r>
      <w:r w:rsidR="004455CB" w:rsidRPr="0070339B">
        <w:rPr>
          <w:sz w:val="26"/>
          <w:szCs w:val="26"/>
        </w:rPr>
        <w:t>,</w:t>
      </w:r>
      <w:r w:rsidRPr="0070339B">
        <w:rPr>
          <w:sz w:val="26"/>
          <w:szCs w:val="26"/>
        </w:rPr>
        <w:t xml:space="preserve"> что объем расходов окружного бюджета на исполнение полномочий города </w:t>
      </w:r>
      <w:r w:rsidR="004455CB" w:rsidRPr="0070339B">
        <w:rPr>
          <w:sz w:val="26"/>
          <w:szCs w:val="26"/>
        </w:rPr>
        <w:t>отражается в государственных программах Ненецкого автономного округа.</w:t>
      </w:r>
    </w:p>
    <w:p w14:paraId="4C9FD39F" w14:textId="179E66E7" w:rsidR="00843232" w:rsidRPr="0070339B" w:rsidRDefault="00843232" w:rsidP="0000698A">
      <w:pPr>
        <w:pStyle w:val="ConsPlusNormal"/>
        <w:tabs>
          <w:tab w:val="left" w:pos="993"/>
        </w:tabs>
        <w:ind w:firstLine="709"/>
        <w:jc w:val="both"/>
        <w:rPr>
          <w:rFonts w:ascii="Times New Roman" w:hAnsi="Times New Roman" w:cs="Times New Roman"/>
          <w:sz w:val="26"/>
          <w:szCs w:val="26"/>
        </w:rPr>
      </w:pPr>
      <w:r w:rsidRPr="0070339B">
        <w:rPr>
          <w:rFonts w:ascii="Times New Roman" w:hAnsi="Times New Roman" w:cs="Times New Roman"/>
          <w:sz w:val="26"/>
          <w:szCs w:val="26"/>
        </w:rPr>
        <w:t xml:space="preserve">В соответствии с проектом инвестиционной программы в сфере водоснабжения и водоотведения Нарьян-Марского муниципального унитарного предприятия объединенных котельных и тепловых сетей на 2022-2026 годы объем средств, необходимых на реализацию мероприятий инвестиционной программы определен проектно-сметной документацией и составляет </w:t>
      </w:r>
      <w:r w:rsidR="000F2CFE" w:rsidRPr="0070339B">
        <w:rPr>
          <w:rFonts w:ascii="Times New Roman" w:hAnsi="Times New Roman" w:cs="Times New Roman"/>
          <w:bCs/>
          <w:sz w:val="26"/>
          <w:szCs w:val="26"/>
        </w:rPr>
        <w:t>451 984,06</w:t>
      </w:r>
      <w:r w:rsidR="000F2CFE" w:rsidRPr="0070339B">
        <w:rPr>
          <w:rFonts w:ascii="Times New Roman" w:hAnsi="Times New Roman" w:cs="Times New Roman"/>
          <w:b/>
          <w:bCs/>
          <w:sz w:val="26"/>
          <w:szCs w:val="26"/>
        </w:rPr>
        <w:t xml:space="preserve"> </w:t>
      </w:r>
      <w:r w:rsidRPr="0070339B">
        <w:rPr>
          <w:rFonts w:ascii="Times New Roman" w:hAnsi="Times New Roman" w:cs="Times New Roman"/>
          <w:sz w:val="26"/>
          <w:szCs w:val="26"/>
        </w:rPr>
        <w:t>тыс. руб. (Приложение 2</w:t>
      </w:r>
      <w:r w:rsidR="00181995" w:rsidRPr="0070339B">
        <w:rPr>
          <w:rFonts w:ascii="Times New Roman" w:hAnsi="Times New Roman" w:cs="Times New Roman"/>
          <w:sz w:val="26"/>
          <w:szCs w:val="26"/>
        </w:rPr>
        <w:t xml:space="preserve"> к Стратегии</w:t>
      </w:r>
      <w:r w:rsidRPr="0070339B">
        <w:rPr>
          <w:rFonts w:ascii="Times New Roman" w:hAnsi="Times New Roman" w:cs="Times New Roman"/>
          <w:sz w:val="26"/>
          <w:szCs w:val="26"/>
        </w:rPr>
        <w:t>).</w:t>
      </w:r>
    </w:p>
    <w:p w14:paraId="06007C1A" w14:textId="1B9AC1F8" w:rsidR="00117896" w:rsidRPr="0070339B" w:rsidRDefault="005E0DCE" w:rsidP="0000698A">
      <w:pPr>
        <w:pStyle w:val="a7"/>
        <w:ind w:left="0" w:firstLine="709"/>
        <w:contextualSpacing/>
        <w:jc w:val="both"/>
        <w:rPr>
          <w:sz w:val="26"/>
          <w:szCs w:val="26"/>
        </w:rPr>
      </w:pPr>
      <w:r w:rsidRPr="0070339B">
        <w:rPr>
          <w:sz w:val="26"/>
          <w:szCs w:val="26"/>
        </w:rPr>
        <w:t xml:space="preserve">Структура расходов города сформирована на основании доходной части городского бюджета с учетом принципа сбалансированности бюджета. </w:t>
      </w:r>
      <w:r w:rsidR="00117896" w:rsidRPr="0070339B">
        <w:rPr>
          <w:sz w:val="26"/>
          <w:szCs w:val="26"/>
        </w:rPr>
        <w:t>Объемы расходов городского бюджета</w:t>
      </w:r>
      <w:r w:rsidR="00117896" w:rsidRPr="0070339B">
        <w:rPr>
          <w:sz w:val="26"/>
        </w:rPr>
        <w:t xml:space="preserve"> в разрезе направлений расходов </w:t>
      </w:r>
      <w:r w:rsidR="00117896" w:rsidRPr="0070339B">
        <w:rPr>
          <w:sz w:val="26"/>
          <w:szCs w:val="26"/>
        </w:rPr>
        <w:t>по разделам подразделам приведены в таблице</w:t>
      </w:r>
      <w:r w:rsidRPr="0070339B">
        <w:rPr>
          <w:sz w:val="26"/>
          <w:szCs w:val="26"/>
        </w:rPr>
        <w:t xml:space="preserve"> 6</w:t>
      </w:r>
      <w:r w:rsidR="00117896" w:rsidRPr="0070339B">
        <w:rPr>
          <w:sz w:val="26"/>
          <w:szCs w:val="26"/>
        </w:rPr>
        <w:t>.</w:t>
      </w:r>
    </w:p>
    <w:p w14:paraId="1E0B727B" w14:textId="1EEAB6C3" w:rsidR="00D33218" w:rsidRPr="0070339B" w:rsidRDefault="00D33218" w:rsidP="0000698A">
      <w:pPr>
        <w:pStyle w:val="a7"/>
        <w:ind w:left="0" w:firstLine="567"/>
        <w:contextualSpacing/>
        <w:jc w:val="right"/>
        <w:rPr>
          <w:sz w:val="26"/>
          <w:szCs w:val="26"/>
        </w:rPr>
      </w:pPr>
      <w:r w:rsidRPr="0070339B">
        <w:rPr>
          <w:sz w:val="26"/>
          <w:szCs w:val="26"/>
        </w:rPr>
        <w:t>Таблица 6</w:t>
      </w:r>
    </w:p>
    <w:p w14:paraId="2F007A51" w14:textId="77777777" w:rsidR="002F421A" w:rsidRDefault="00117896" w:rsidP="0000698A">
      <w:pPr>
        <w:tabs>
          <w:tab w:val="left" w:pos="0"/>
        </w:tabs>
        <w:jc w:val="center"/>
        <w:rPr>
          <w:sz w:val="26"/>
          <w:szCs w:val="26"/>
        </w:rPr>
      </w:pPr>
      <w:r w:rsidRPr="00FA5952">
        <w:rPr>
          <w:sz w:val="26"/>
          <w:szCs w:val="26"/>
        </w:rPr>
        <w:t>Структура расходов городского бюджета в разрезе направлений</w:t>
      </w:r>
    </w:p>
    <w:p w14:paraId="5A59A75E" w14:textId="7030751D" w:rsidR="00117896" w:rsidRDefault="00117896" w:rsidP="0000698A">
      <w:pPr>
        <w:tabs>
          <w:tab w:val="left" w:pos="0"/>
        </w:tabs>
        <w:jc w:val="center"/>
        <w:rPr>
          <w:b/>
          <w:sz w:val="26"/>
          <w:szCs w:val="26"/>
        </w:rPr>
      </w:pPr>
      <w:r w:rsidRPr="00FA5952">
        <w:rPr>
          <w:sz w:val="26"/>
          <w:szCs w:val="26"/>
        </w:rPr>
        <w:t xml:space="preserve"> расходов по разделам, подразделам</w:t>
      </w:r>
    </w:p>
    <w:p w14:paraId="0E09D10D" w14:textId="77777777" w:rsidR="002F421A" w:rsidRPr="0070339B" w:rsidRDefault="002F421A" w:rsidP="0000698A">
      <w:pPr>
        <w:tabs>
          <w:tab w:val="left" w:pos="0"/>
        </w:tabs>
        <w:jc w:val="center"/>
        <w:rPr>
          <w:b/>
          <w:sz w:val="26"/>
          <w:szCs w:val="26"/>
        </w:rPr>
      </w:pPr>
    </w:p>
    <w:tbl>
      <w:tblPr>
        <w:tblW w:w="10440" w:type="dxa"/>
        <w:tblInd w:w="108" w:type="dxa"/>
        <w:tblLook w:val="04A0" w:firstRow="1" w:lastRow="0" w:firstColumn="1" w:lastColumn="0" w:noHBand="0" w:noVBand="1"/>
      </w:tblPr>
      <w:tblGrid>
        <w:gridCol w:w="4312"/>
        <w:gridCol w:w="90"/>
        <w:gridCol w:w="266"/>
        <w:gridCol w:w="1075"/>
        <w:gridCol w:w="327"/>
        <w:gridCol w:w="993"/>
        <w:gridCol w:w="327"/>
        <w:gridCol w:w="1073"/>
        <w:gridCol w:w="327"/>
        <w:gridCol w:w="1326"/>
        <w:gridCol w:w="324"/>
      </w:tblGrid>
      <w:tr w:rsidR="0070339B" w:rsidRPr="0070339B" w14:paraId="5C6DD598" w14:textId="77777777" w:rsidTr="00D33218">
        <w:trPr>
          <w:gridBefore w:val="2"/>
          <w:wBefore w:w="4402" w:type="dxa"/>
          <w:trHeight w:val="315"/>
        </w:trPr>
        <w:tc>
          <w:tcPr>
            <w:tcW w:w="266" w:type="dxa"/>
            <w:tcBorders>
              <w:top w:val="nil"/>
              <w:left w:val="nil"/>
              <w:bottom w:val="single" w:sz="4" w:space="0" w:color="auto"/>
              <w:right w:val="nil"/>
            </w:tcBorders>
            <w:shd w:val="clear" w:color="auto" w:fill="auto"/>
            <w:noWrap/>
            <w:vAlign w:val="bottom"/>
            <w:hideMark/>
          </w:tcPr>
          <w:p w14:paraId="3B9309A9" w14:textId="77777777" w:rsidR="00D33218" w:rsidRPr="0070339B" w:rsidRDefault="00D33218" w:rsidP="0000698A">
            <w:pPr>
              <w:rPr>
                <w:sz w:val="20"/>
                <w:szCs w:val="20"/>
              </w:rPr>
            </w:pPr>
            <w:r w:rsidRPr="0070339B">
              <w:rPr>
                <w:sz w:val="20"/>
                <w:szCs w:val="20"/>
              </w:rPr>
              <w:t> </w:t>
            </w:r>
          </w:p>
        </w:tc>
        <w:tc>
          <w:tcPr>
            <w:tcW w:w="1402" w:type="dxa"/>
            <w:gridSpan w:val="2"/>
            <w:tcBorders>
              <w:top w:val="nil"/>
              <w:left w:val="nil"/>
              <w:bottom w:val="nil"/>
              <w:right w:val="nil"/>
            </w:tcBorders>
            <w:shd w:val="clear" w:color="auto" w:fill="auto"/>
            <w:noWrap/>
            <w:vAlign w:val="bottom"/>
            <w:hideMark/>
          </w:tcPr>
          <w:p w14:paraId="12E666D9" w14:textId="77777777" w:rsidR="00D33218" w:rsidRPr="0070339B" w:rsidRDefault="00D33218" w:rsidP="0000698A">
            <w:pPr>
              <w:rPr>
                <w:sz w:val="20"/>
                <w:szCs w:val="20"/>
              </w:rPr>
            </w:pPr>
          </w:p>
        </w:tc>
        <w:tc>
          <w:tcPr>
            <w:tcW w:w="1320" w:type="dxa"/>
            <w:gridSpan w:val="2"/>
            <w:tcBorders>
              <w:top w:val="nil"/>
              <w:left w:val="nil"/>
              <w:bottom w:val="nil"/>
              <w:right w:val="nil"/>
            </w:tcBorders>
            <w:shd w:val="clear" w:color="auto" w:fill="auto"/>
            <w:noWrap/>
            <w:vAlign w:val="bottom"/>
            <w:hideMark/>
          </w:tcPr>
          <w:p w14:paraId="2C044D21" w14:textId="77777777" w:rsidR="00D33218" w:rsidRPr="0070339B" w:rsidRDefault="00D33218" w:rsidP="0000698A">
            <w:pPr>
              <w:rPr>
                <w:sz w:val="20"/>
                <w:szCs w:val="20"/>
              </w:rPr>
            </w:pPr>
          </w:p>
        </w:tc>
        <w:tc>
          <w:tcPr>
            <w:tcW w:w="1400" w:type="dxa"/>
            <w:gridSpan w:val="2"/>
            <w:tcBorders>
              <w:top w:val="nil"/>
              <w:left w:val="nil"/>
              <w:bottom w:val="nil"/>
              <w:right w:val="nil"/>
            </w:tcBorders>
            <w:shd w:val="clear" w:color="auto" w:fill="auto"/>
            <w:noWrap/>
            <w:vAlign w:val="bottom"/>
            <w:hideMark/>
          </w:tcPr>
          <w:p w14:paraId="3C0FAA9A" w14:textId="77777777" w:rsidR="00D33218" w:rsidRPr="0070339B" w:rsidRDefault="00D33218" w:rsidP="0000698A">
            <w:pPr>
              <w:rPr>
                <w:sz w:val="20"/>
                <w:szCs w:val="20"/>
              </w:rPr>
            </w:pPr>
          </w:p>
        </w:tc>
        <w:tc>
          <w:tcPr>
            <w:tcW w:w="1650" w:type="dxa"/>
            <w:gridSpan w:val="2"/>
            <w:tcBorders>
              <w:top w:val="nil"/>
              <w:left w:val="nil"/>
              <w:bottom w:val="nil"/>
              <w:right w:val="nil"/>
            </w:tcBorders>
            <w:shd w:val="clear" w:color="auto" w:fill="auto"/>
            <w:vAlign w:val="center"/>
            <w:hideMark/>
          </w:tcPr>
          <w:p w14:paraId="4010B7F4" w14:textId="6C72053F" w:rsidR="00D33218" w:rsidRPr="0070339B" w:rsidRDefault="00D33218" w:rsidP="0000698A">
            <w:pPr>
              <w:rPr>
                <w:sz w:val="20"/>
                <w:szCs w:val="20"/>
              </w:rPr>
            </w:pPr>
            <w:r w:rsidRPr="0070339B">
              <w:rPr>
                <w:sz w:val="20"/>
                <w:szCs w:val="20"/>
              </w:rPr>
              <w:t xml:space="preserve"> </w:t>
            </w:r>
            <w:r w:rsidRPr="0070339B">
              <w:t>(тыс. руб.)</w:t>
            </w:r>
          </w:p>
        </w:tc>
      </w:tr>
      <w:tr w:rsidR="0070339B" w:rsidRPr="002F421A" w14:paraId="500690B7" w14:textId="77777777" w:rsidTr="00D33218">
        <w:trPr>
          <w:gridAfter w:val="1"/>
          <w:wAfter w:w="324" w:type="dxa"/>
          <w:trHeight w:val="458"/>
        </w:trPr>
        <w:tc>
          <w:tcPr>
            <w:tcW w:w="431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A80CC5" w14:textId="40C3A631" w:rsidR="004455CB" w:rsidRPr="002F421A" w:rsidRDefault="00D33218" w:rsidP="0000698A">
            <w:pPr>
              <w:jc w:val="center"/>
              <w:rPr>
                <w:bCs/>
                <w:sz w:val="20"/>
                <w:szCs w:val="20"/>
              </w:rPr>
            </w:pPr>
            <w:r w:rsidRPr="002F421A">
              <w:rPr>
                <w:bCs/>
                <w:sz w:val="20"/>
                <w:szCs w:val="20"/>
              </w:rPr>
              <w:t>Направление расходов</w:t>
            </w:r>
          </w:p>
          <w:p w14:paraId="2CCB6A96" w14:textId="77777777" w:rsidR="00D33218" w:rsidRPr="002F421A" w:rsidRDefault="00D33218" w:rsidP="0000698A">
            <w:pPr>
              <w:rPr>
                <w:sz w:val="20"/>
                <w:szCs w:val="20"/>
              </w:rPr>
            </w:pPr>
          </w:p>
        </w:tc>
        <w:tc>
          <w:tcPr>
            <w:tcW w:w="1431"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55FED8A0" w14:textId="77777777" w:rsidR="00D33218" w:rsidRPr="002F421A" w:rsidRDefault="00D33218" w:rsidP="0000698A">
            <w:pPr>
              <w:jc w:val="center"/>
              <w:rPr>
                <w:bCs/>
                <w:sz w:val="20"/>
                <w:szCs w:val="20"/>
              </w:rPr>
            </w:pPr>
            <w:r w:rsidRPr="002F421A">
              <w:rPr>
                <w:bCs/>
                <w:sz w:val="20"/>
                <w:szCs w:val="20"/>
              </w:rPr>
              <w:t>2022-2024 годы</w:t>
            </w:r>
          </w:p>
        </w:tc>
        <w:tc>
          <w:tcPr>
            <w:tcW w:w="132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2CC96418" w14:textId="77777777" w:rsidR="00D33218" w:rsidRPr="002F421A" w:rsidRDefault="00D33218" w:rsidP="0000698A">
            <w:pPr>
              <w:jc w:val="center"/>
              <w:rPr>
                <w:bCs/>
                <w:sz w:val="20"/>
                <w:szCs w:val="20"/>
              </w:rPr>
            </w:pPr>
            <w:r w:rsidRPr="002F421A">
              <w:rPr>
                <w:bCs/>
                <w:sz w:val="20"/>
                <w:szCs w:val="20"/>
              </w:rPr>
              <w:t>2025-2027 годы</w:t>
            </w:r>
          </w:p>
        </w:tc>
        <w:tc>
          <w:tcPr>
            <w:tcW w:w="1400"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4511AAC2" w14:textId="77777777" w:rsidR="00D33218" w:rsidRPr="002F421A" w:rsidRDefault="00D33218" w:rsidP="0000698A">
            <w:pPr>
              <w:jc w:val="center"/>
              <w:rPr>
                <w:bCs/>
                <w:sz w:val="20"/>
                <w:szCs w:val="20"/>
              </w:rPr>
            </w:pPr>
            <w:r w:rsidRPr="002F421A">
              <w:rPr>
                <w:bCs/>
                <w:sz w:val="20"/>
                <w:szCs w:val="20"/>
              </w:rPr>
              <w:t>2028-2030 годы</w:t>
            </w:r>
          </w:p>
        </w:tc>
        <w:tc>
          <w:tcPr>
            <w:tcW w:w="16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D0BD9A" w14:textId="601C9220" w:rsidR="00D33218" w:rsidRPr="002F421A" w:rsidRDefault="00D33218" w:rsidP="0000698A">
            <w:pPr>
              <w:jc w:val="center"/>
              <w:rPr>
                <w:bCs/>
                <w:sz w:val="20"/>
                <w:szCs w:val="20"/>
              </w:rPr>
            </w:pPr>
            <w:r w:rsidRPr="002F421A">
              <w:rPr>
                <w:bCs/>
                <w:sz w:val="20"/>
                <w:szCs w:val="20"/>
              </w:rPr>
              <w:t>Итого 2022-2030 годы (проект)</w:t>
            </w:r>
          </w:p>
        </w:tc>
      </w:tr>
      <w:tr w:rsidR="0070339B" w:rsidRPr="002F421A" w14:paraId="67D7455D" w14:textId="77777777" w:rsidTr="0070339B">
        <w:trPr>
          <w:gridAfter w:val="1"/>
          <w:wAfter w:w="324" w:type="dxa"/>
          <w:trHeight w:val="458"/>
        </w:trPr>
        <w:tc>
          <w:tcPr>
            <w:tcW w:w="4312" w:type="dxa"/>
            <w:vMerge/>
            <w:tcBorders>
              <w:top w:val="single" w:sz="4" w:space="0" w:color="auto"/>
              <w:left w:val="single" w:sz="4" w:space="0" w:color="auto"/>
              <w:bottom w:val="single" w:sz="4" w:space="0" w:color="000000"/>
              <w:right w:val="single" w:sz="4" w:space="0" w:color="000000"/>
            </w:tcBorders>
            <w:vAlign w:val="center"/>
            <w:hideMark/>
          </w:tcPr>
          <w:p w14:paraId="26EA992B" w14:textId="77777777" w:rsidR="00D33218" w:rsidRPr="002F421A" w:rsidRDefault="00D33218" w:rsidP="0000698A">
            <w:pPr>
              <w:rPr>
                <w:bCs/>
                <w:sz w:val="20"/>
                <w:szCs w:val="20"/>
              </w:rPr>
            </w:pPr>
          </w:p>
        </w:tc>
        <w:tc>
          <w:tcPr>
            <w:tcW w:w="1431" w:type="dxa"/>
            <w:gridSpan w:val="3"/>
            <w:vMerge/>
            <w:tcBorders>
              <w:top w:val="single" w:sz="4" w:space="0" w:color="auto"/>
              <w:left w:val="single" w:sz="4" w:space="0" w:color="auto"/>
              <w:bottom w:val="single" w:sz="4" w:space="0" w:color="000000"/>
              <w:right w:val="nil"/>
            </w:tcBorders>
            <w:vAlign w:val="center"/>
            <w:hideMark/>
          </w:tcPr>
          <w:p w14:paraId="1102D48D" w14:textId="77777777" w:rsidR="00D33218" w:rsidRPr="002F421A" w:rsidRDefault="00D33218" w:rsidP="0000698A">
            <w:pPr>
              <w:rPr>
                <w:bCs/>
                <w:sz w:val="20"/>
                <w:szCs w:val="20"/>
              </w:rPr>
            </w:pPr>
          </w:p>
        </w:tc>
        <w:tc>
          <w:tcPr>
            <w:tcW w:w="1320" w:type="dxa"/>
            <w:gridSpan w:val="2"/>
            <w:vMerge/>
            <w:tcBorders>
              <w:top w:val="single" w:sz="4" w:space="0" w:color="auto"/>
              <w:left w:val="single" w:sz="4" w:space="0" w:color="auto"/>
              <w:bottom w:val="single" w:sz="4" w:space="0" w:color="000000"/>
              <w:right w:val="nil"/>
            </w:tcBorders>
            <w:vAlign w:val="center"/>
            <w:hideMark/>
          </w:tcPr>
          <w:p w14:paraId="34A0D51A" w14:textId="77777777" w:rsidR="00D33218" w:rsidRPr="002F421A" w:rsidRDefault="00D33218" w:rsidP="0000698A">
            <w:pPr>
              <w:rPr>
                <w:bCs/>
                <w:sz w:val="20"/>
                <w:szCs w:val="20"/>
              </w:rPr>
            </w:pPr>
          </w:p>
        </w:tc>
        <w:tc>
          <w:tcPr>
            <w:tcW w:w="1400" w:type="dxa"/>
            <w:gridSpan w:val="2"/>
            <w:vMerge/>
            <w:tcBorders>
              <w:top w:val="single" w:sz="4" w:space="0" w:color="auto"/>
              <w:left w:val="single" w:sz="4" w:space="0" w:color="auto"/>
              <w:bottom w:val="single" w:sz="4" w:space="0" w:color="000000"/>
              <w:right w:val="nil"/>
            </w:tcBorders>
            <w:vAlign w:val="center"/>
            <w:hideMark/>
          </w:tcPr>
          <w:p w14:paraId="191C22E9" w14:textId="77777777" w:rsidR="00D33218" w:rsidRPr="002F421A" w:rsidRDefault="00D33218" w:rsidP="0000698A">
            <w:pPr>
              <w:rPr>
                <w:bCs/>
                <w:sz w:val="20"/>
                <w:szCs w:val="20"/>
              </w:rPr>
            </w:pPr>
          </w:p>
        </w:tc>
        <w:tc>
          <w:tcPr>
            <w:tcW w:w="1653" w:type="dxa"/>
            <w:gridSpan w:val="2"/>
            <w:vMerge/>
            <w:tcBorders>
              <w:top w:val="single" w:sz="4" w:space="0" w:color="auto"/>
              <w:left w:val="single" w:sz="4" w:space="0" w:color="auto"/>
              <w:bottom w:val="single" w:sz="4" w:space="0" w:color="auto"/>
              <w:right w:val="single" w:sz="4" w:space="0" w:color="auto"/>
            </w:tcBorders>
            <w:vAlign w:val="center"/>
            <w:hideMark/>
          </w:tcPr>
          <w:p w14:paraId="6773FDAA" w14:textId="77777777" w:rsidR="00D33218" w:rsidRPr="002F421A" w:rsidRDefault="00D33218" w:rsidP="0000698A">
            <w:pPr>
              <w:rPr>
                <w:bCs/>
                <w:sz w:val="20"/>
                <w:szCs w:val="20"/>
              </w:rPr>
            </w:pPr>
          </w:p>
        </w:tc>
      </w:tr>
      <w:tr w:rsidR="0070339B" w:rsidRPr="002F421A" w14:paraId="590D1542" w14:textId="77777777" w:rsidTr="00D33218">
        <w:trPr>
          <w:gridAfter w:val="1"/>
          <w:wAfter w:w="324" w:type="dxa"/>
          <w:trHeight w:val="300"/>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8CDC1F" w14:textId="77777777" w:rsidR="00D33218" w:rsidRPr="002F421A" w:rsidRDefault="00D33218" w:rsidP="0000698A">
            <w:pPr>
              <w:jc w:val="center"/>
              <w:rPr>
                <w:sz w:val="20"/>
                <w:szCs w:val="20"/>
              </w:rPr>
            </w:pPr>
            <w:r w:rsidRPr="002F421A">
              <w:rPr>
                <w:sz w:val="20"/>
                <w:szCs w:val="20"/>
              </w:rPr>
              <w:t>1</w:t>
            </w:r>
          </w:p>
        </w:tc>
        <w:tc>
          <w:tcPr>
            <w:tcW w:w="1431" w:type="dxa"/>
            <w:gridSpan w:val="3"/>
            <w:tcBorders>
              <w:top w:val="nil"/>
              <w:left w:val="nil"/>
              <w:bottom w:val="single" w:sz="4" w:space="0" w:color="auto"/>
              <w:right w:val="single" w:sz="4" w:space="0" w:color="auto"/>
            </w:tcBorders>
            <w:shd w:val="clear" w:color="auto" w:fill="auto"/>
            <w:vAlign w:val="center"/>
            <w:hideMark/>
          </w:tcPr>
          <w:p w14:paraId="5EE57B35" w14:textId="77777777" w:rsidR="00D33218" w:rsidRPr="002F421A" w:rsidRDefault="00D33218" w:rsidP="0000698A">
            <w:pPr>
              <w:jc w:val="center"/>
              <w:rPr>
                <w:sz w:val="20"/>
                <w:szCs w:val="20"/>
              </w:rPr>
            </w:pPr>
            <w:r w:rsidRPr="002F421A">
              <w:rPr>
                <w:sz w:val="20"/>
                <w:szCs w:val="20"/>
              </w:rPr>
              <w:t> </w:t>
            </w:r>
          </w:p>
        </w:tc>
        <w:tc>
          <w:tcPr>
            <w:tcW w:w="1320" w:type="dxa"/>
            <w:gridSpan w:val="2"/>
            <w:tcBorders>
              <w:top w:val="nil"/>
              <w:left w:val="nil"/>
              <w:bottom w:val="single" w:sz="4" w:space="0" w:color="auto"/>
              <w:right w:val="single" w:sz="4" w:space="0" w:color="auto"/>
            </w:tcBorders>
            <w:shd w:val="clear" w:color="auto" w:fill="auto"/>
            <w:vAlign w:val="center"/>
            <w:hideMark/>
          </w:tcPr>
          <w:p w14:paraId="24B49A50" w14:textId="77777777" w:rsidR="00D33218" w:rsidRPr="002F421A" w:rsidRDefault="00D33218" w:rsidP="0000698A">
            <w:pPr>
              <w:jc w:val="center"/>
              <w:rPr>
                <w:sz w:val="20"/>
                <w:szCs w:val="20"/>
              </w:rPr>
            </w:pPr>
            <w:r w:rsidRPr="002F421A">
              <w:rPr>
                <w:sz w:val="20"/>
                <w:szCs w:val="20"/>
              </w:rPr>
              <w:t> </w:t>
            </w:r>
          </w:p>
        </w:tc>
        <w:tc>
          <w:tcPr>
            <w:tcW w:w="1400" w:type="dxa"/>
            <w:gridSpan w:val="2"/>
            <w:tcBorders>
              <w:top w:val="nil"/>
              <w:left w:val="nil"/>
              <w:bottom w:val="single" w:sz="4" w:space="0" w:color="auto"/>
              <w:right w:val="single" w:sz="4" w:space="0" w:color="auto"/>
            </w:tcBorders>
            <w:shd w:val="clear" w:color="auto" w:fill="auto"/>
            <w:vAlign w:val="center"/>
            <w:hideMark/>
          </w:tcPr>
          <w:p w14:paraId="3F90C4C8" w14:textId="77777777" w:rsidR="00D33218" w:rsidRPr="002F421A" w:rsidRDefault="00D33218" w:rsidP="0000698A">
            <w:pPr>
              <w:jc w:val="center"/>
              <w:rPr>
                <w:sz w:val="20"/>
                <w:szCs w:val="20"/>
              </w:rPr>
            </w:pPr>
            <w:r w:rsidRPr="002F421A">
              <w:rPr>
                <w:sz w:val="20"/>
                <w:szCs w:val="20"/>
              </w:rPr>
              <w:t> </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2FD9FEB4" w14:textId="77777777" w:rsidR="00D33218" w:rsidRPr="002F421A" w:rsidRDefault="00D33218" w:rsidP="0000698A">
            <w:pPr>
              <w:jc w:val="center"/>
              <w:rPr>
                <w:sz w:val="20"/>
                <w:szCs w:val="20"/>
              </w:rPr>
            </w:pPr>
            <w:r w:rsidRPr="002F421A">
              <w:rPr>
                <w:sz w:val="20"/>
                <w:szCs w:val="20"/>
              </w:rPr>
              <w:t>12</w:t>
            </w:r>
          </w:p>
        </w:tc>
      </w:tr>
      <w:tr w:rsidR="0070339B" w:rsidRPr="002F421A" w14:paraId="26F5A6D3" w14:textId="77777777" w:rsidTr="00D33218">
        <w:trPr>
          <w:gridAfter w:val="1"/>
          <w:wAfter w:w="324" w:type="dxa"/>
          <w:trHeight w:val="513"/>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F564F5" w14:textId="77777777" w:rsidR="00574879" w:rsidRPr="002F421A" w:rsidRDefault="00574879" w:rsidP="0000698A">
            <w:pPr>
              <w:rPr>
                <w:bCs/>
                <w:sz w:val="20"/>
                <w:szCs w:val="20"/>
              </w:rPr>
            </w:pPr>
            <w:r w:rsidRPr="002F421A">
              <w:rPr>
                <w:bCs/>
                <w:sz w:val="20"/>
                <w:szCs w:val="20"/>
              </w:rPr>
              <w:t>РАСХОДЫ, ВСЕГО (с учетом межбюджетных трансфертов из окружного)</w:t>
            </w:r>
          </w:p>
        </w:tc>
        <w:tc>
          <w:tcPr>
            <w:tcW w:w="1431" w:type="dxa"/>
            <w:gridSpan w:val="3"/>
            <w:tcBorders>
              <w:top w:val="nil"/>
              <w:left w:val="nil"/>
              <w:bottom w:val="single" w:sz="4" w:space="0" w:color="auto"/>
              <w:right w:val="single" w:sz="4" w:space="0" w:color="auto"/>
            </w:tcBorders>
            <w:shd w:val="clear" w:color="auto" w:fill="auto"/>
            <w:vAlign w:val="center"/>
            <w:hideMark/>
          </w:tcPr>
          <w:p w14:paraId="122EFEFF" w14:textId="103C0BEE" w:rsidR="00574879" w:rsidRPr="002F421A" w:rsidRDefault="00574879" w:rsidP="0000698A">
            <w:pPr>
              <w:jc w:val="right"/>
              <w:rPr>
                <w:bCs/>
                <w:sz w:val="20"/>
                <w:szCs w:val="20"/>
              </w:rPr>
            </w:pPr>
            <w:r w:rsidRPr="002F421A">
              <w:rPr>
                <w:bCs/>
                <w:sz w:val="20"/>
                <w:szCs w:val="20"/>
              </w:rPr>
              <w:t>2 695 857,85</w:t>
            </w:r>
          </w:p>
        </w:tc>
        <w:tc>
          <w:tcPr>
            <w:tcW w:w="1320" w:type="dxa"/>
            <w:gridSpan w:val="2"/>
            <w:tcBorders>
              <w:top w:val="nil"/>
              <w:left w:val="nil"/>
              <w:bottom w:val="single" w:sz="4" w:space="0" w:color="auto"/>
              <w:right w:val="single" w:sz="4" w:space="0" w:color="auto"/>
            </w:tcBorders>
            <w:shd w:val="clear" w:color="auto" w:fill="auto"/>
            <w:vAlign w:val="center"/>
            <w:hideMark/>
          </w:tcPr>
          <w:p w14:paraId="2FF93702" w14:textId="6FF9EA32" w:rsidR="00574879" w:rsidRPr="002F421A" w:rsidRDefault="00574879" w:rsidP="0000698A">
            <w:pPr>
              <w:jc w:val="right"/>
              <w:rPr>
                <w:bCs/>
                <w:sz w:val="20"/>
                <w:szCs w:val="20"/>
              </w:rPr>
            </w:pPr>
            <w:r w:rsidRPr="002F421A">
              <w:rPr>
                <w:bCs/>
                <w:sz w:val="20"/>
                <w:szCs w:val="20"/>
              </w:rPr>
              <w:t>2 810 513,99</w:t>
            </w:r>
          </w:p>
        </w:tc>
        <w:tc>
          <w:tcPr>
            <w:tcW w:w="1400" w:type="dxa"/>
            <w:gridSpan w:val="2"/>
            <w:tcBorders>
              <w:top w:val="nil"/>
              <w:left w:val="nil"/>
              <w:bottom w:val="single" w:sz="4" w:space="0" w:color="auto"/>
              <w:right w:val="single" w:sz="4" w:space="0" w:color="auto"/>
            </w:tcBorders>
            <w:shd w:val="clear" w:color="auto" w:fill="auto"/>
            <w:vAlign w:val="center"/>
            <w:hideMark/>
          </w:tcPr>
          <w:p w14:paraId="06C00E50" w14:textId="7D94DAD4" w:rsidR="00574879" w:rsidRPr="002F421A" w:rsidRDefault="00574879" w:rsidP="0000698A">
            <w:pPr>
              <w:jc w:val="right"/>
              <w:rPr>
                <w:bCs/>
                <w:sz w:val="20"/>
                <w:szCs w:val="20"/>
              </w:rPr>
            </w:pPr>
            <w:r w:rsidRPr="002F421A">
              <w:rPr>
                <w:bCs/>
                <w:sz w:val="20"/>
                <w:szCs w:val="20"/>
              </w:rPr>
              <w:t>2 949 121,57</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10F1CA96" w14:textId="43231FC8" w:rsidR="00574879" w:rsidRPr="002F421A" w:rsidRDefault="00574879" w:rsidP="0000698A">
            <w:pPr>
              <w:jc w:val="right"/>
              <w:rPr>
                <w:bCs/>
              </w:rPr>
            </w:pPr>
            <w:r w:rsidRPr="002F421A">
              <w:rPr>
                <w:bCs/>
              </w:rPr>
              <w:t>8 455 493,41</w:t>
            </w:r>
          </w:p>
        </w:tc>
      </w:tr>
      <w:tr w:rsidR="0070339B" w:rsidRPr="0070339B" w14:paraId="0E588694" w14:textId="77777777" w:rsidTr="00D33218">
        <w:trPr>
          <w:gridAfter w:val="1"/>
          <w:wAfter w:w="324" w:type="dxa"/>
          <w:trHeight w:val="510"/>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0DA752" w14:textId="77777777" w:rsidR="00574879" w:rsidRPr="0070339B" w:rsidRDefault="00574879" w:rsidP="0000698A">
            <w:pPr>
              <w:rPr>
                <w:sz w:val="20"/>
                <w:szCs w:val="20"/>
              </w:rPr>
            </w:pPr>
            <w:r w:rsidRPr="0070339B">
              <w:rPr>
                <w:sz w:val="20"/>
                <w:szCs w:val="20"/>
              </w:rPr>
              <w:t>ОБЩЕГОСУДАРСТВЕННЫЕ ВОПРОСЫ</w:t>
            </w:r>
          </w:p>
        </w:tc>
        <w:tc>
          <w:tcPr>
            <w:tcW w:w="1431" w:type="dxa"/>
            <w:gridSpan w:val="3"/>
            <w:tcBorders>
              <w:top w:val="nil"/>
              <w:left w:val="nil"/>
              <w:bottom w:val="single" w:sz="4" w:space="0" w:color="auto"/>
              <w:right w:val="single" w:sz="4" w:space="0" w:color="auto"/>
            </w:tcBorders>
            <w:shd w:val="clear" w:color="auto" w:fill="auto"/>
            <w:vAlign w:val="center"/>
            <w:hideMark/>
          </w:tcPr>
          <w:p w14:paraId="5BD8D73E" w14:textId="17623C91" w:rsidR="00574879" w:rsidRPr="0070339B" w:rsidRDefault="00574879" w:rsidP="0000698A">
            <w:pPr>
              <w:jc w:val="right"/>
              <w:rPr>
                <w:sz w:val="20"/>
                <w:szCs w:val="20"/>
              </w:rPr>
            </w:pPr>
            <w:r w:rsidRPr="0070339B">
              <w:rPr>
                <w:sz w:val="20"/>
                <w:szCs w:val="20"/>
              </w:rPr>
              <w:t>742 405,23</w:t>
            </w:r>
          </w:p>
        </w:tc>
        <w:tc>
          <w:tcPr>
            <w:tcW w:w="1320" w:type="dxa"/>
            <w:gridSpan w:val="2"/>
            <w:tcBorders>
              <w:top w:val="nil"/>
              <w:left w:val="nil"/>
              <w:bottom w:val="single" w:sz="4" w:space="0" w:color="auto"/>
              <w:right w:val="single" w:sz="4" w:space="0" w:color="auto"/>
            </w:tcBorders>
            <w:shd w:val="clear" w:color="auto" w:fill="auto"/>
            <w:vAlign w:val="center"/>
            <w:hideMark/>
          </w:tcPr>
          <w:p w14:paraId="28C6594A" w14:textId="397B1A29" w:rsidR="00574879" w:rsidRPr="0070339B" w:rsidRDefault="00574879" w:rsidP="0000698A">
            <w:pPr>
              <w:jc w:val="right"/>
              <w:rPr>
                <w:sz w:val="20"/>
                <w:szCs w:val="20"/>
              </w:rPr>
            </w:pPr>
            <w:r w:rsidRPr="0070339B">
              <w:rPr>
                <w:sz w:val="20"/>
                <w:szCs w:val="20"/>
              </w:rPr>
              <w:t>781 174,57</w:t>
            </w:r>
          </w:p>
        </w:tc>
        <w:tc>
          <w:tcPr>
            <w:tcW w:w="1400" w:type="dxa"/>
            <w:gridSpan w:val="2"/>
            <w:tcBorders>
              <w:top w:val="nil"/>
              <w:left w:val="nil"/>
              <w:bottom w:val="single" w:sz="4" w:space="0" w:color="auto"/>
              <w:right w:val="single" w:sz="4" w:space="0" w:color="auto"/>
            </w:tcBorders>
            <w:shd w:val="clear" w:color="auto" w:fill="auto"/>
            <w:vAlign w:val="center"/>
            <w:hideMark/>
          </w:tcPr>
          <w:p w14:paraId="5C5C37B5" w14:textId="2A43E900" w:rsidR="00574879" w:rsidRPr="0070339B" w:rsidRDefault="00574879" w:rsidP="0000698A">
            <w:pPr>
              <w:jc w:val="right"/>
              <w:rPr>
                <w:sz w:val="20"/>
                <w:szCs w:val="20"/>
              </w:rPr>
            </w:pPr>
            <w:r w:rsidRPr="0070339B">
              <w:rPr>
                <w:sz w:val="20"/>
                <w:szCs w:val="20"/>
              </w:rPr>
              <w:t>822 020,32</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58D21410" w14:textId="7D2BD4E4" w:rsidR="00574879" w:rsidRPr="0070339B" w:rsidRDefault="00574879" w:rsidP="0000698A">
            <w:pPr>
              <w:jc w:val="right"/>
            </w:pPr>
            <w:r w:rsidRPr="0070339B">
              <w:t>2 345 600,12</w:t>
            </w:r>
          </w:p>
        </w:tc>
      </w:tr>
      <w:tr w:rsidR="0070339B" w:rsidRPr="0070339B" w14:paraId="375BD994" w14:textId="77777777" w:rsidTr="00D33218">
        <w:trPr>
          <w:gridAfter w:val="1"/>
          <w:wAfter w:w="324" w:type="dxa"/>
          <w:trHeight w:val="510"/>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2F8A4B" w14:textId="77777777" w:rsidR="00574879" w:rsidRPr="0070339B" w:rsidRDefault="00574879" w:rsidP="0000698A">
            <w:pPr>
              <w:rPr>
                <w:i/>
                <w:iCs/>
                <w:sz w:val="20"/>
                <w:szCs w:val="20"/>
              </w:rPr>
            </w:pPr>
            <w:r w:rsidRPr="0070339B">
              <w:rPr>
                <w:i/>
                <w:iCs/>
                <w:sz w:val="20"/>
                <w:szCs w:val="20"/>
              </w:rPr>
              <w:t>% к общей сумме расходов</w:t>
            </w:r>
          </w:p>
        </w:tc>
        <w:tc>
          <w:tcPr>
            <w:tcW w:w="1431" w:type="dxa"/>
            <w:gridSpan w:val="3"/>
            <w:tcBorders>
              <w:top w:val="nil"/>
              <w:left w:val="nil"/>
              <w:bottom w:val="single" w:sz="4" w:space="0" w:color="auto"/>
              <w:right w:val="single" w:sz="4" w:space="0" w:color="auto"/>
            </w:tcBorders>
            <w:shd w:val="clear" w:color="auto" w:fill="auto"/>
            <w:vAlign w:val="center"/>
            <w:hideMark/>
          </w:tcPr>
          <w:p w14:paraId="3BD957BB" w14:textId="4974C3C1" w:rsidR="00574879" w:rsidRPr="0070339B" w:rsidRDefault="00574879" w:rsidP="0000698A">
            <w:pPr>
              <w:jc w:val="right"/>
              <w:rPr>
                <w:i/>
                <w:iCs/>
                <w:sz w:val="20"/>
                <w:szCs w:val="20"/>
              </w:rPr>
            </w:pPr>
            <w:r w:rsidRPr="0070339B">
              <w:rPr>
                <w:i/>
                <w:iCs/>
                <w:sz w:val="20"/>
                <w:szCs w:val="20"/>
              </w:rPr>
              <w:t>27,5</w:t>
            </w:r>
          </w:p>
        </w:tc>
        <w:tc>
          <w:tcPr>
            <w:tcW w:w="1320" w:type="dxa"/>
            <w:gridSpan w:val="2"/>
            <w:tcBorders>
              <w:top w:val="nil"/>
              <w:left w:val="nil"/>
              <w:bottom w:val="single" w:sz="4" w:space="0" w:color="auto"/>
              <w:right w:val="single" w:sz="4" w:space="0" w:color="auto"/>
            </w:tcBorders>
            <w:shd w:val="clear" w:color="auto" w:fill="auto"/>
            <w:vAlign w:val="center"/>
            <w:hideMark/>
          </w:tcPr>
          <w:p w14:paraId="1C077DC6" w14:textId="0C3717AF" w:rsidR="00574879" w:rsidRPr="0070339B" w:rsidRDefault="00574879" w:rsidP="0000698A">
            <w:pPr>
              <w:jc w:val="right"/>
              <w:rPr>
                <w:i/>
                <w:iCs/>
                <w:sz w:val="20"/>
                <w:szCs w:val="20"/>
              </w:rPr>
            </w:pPr>
            <w:r w:rsidRPr="0070339B">
              <w:rPr>
                <w:i/>
                <w:iCs/>
                <w:sz w:val="20"/>
                <w:szCs w:val="20"/>
              </w:rPr>
              <w:t>27,8</w:t>
            </w:r>
          </w:p>
        </w:tc>
        <w:tc>
          <w:tcPr>
            <w:tcW w:w="1400" w:type="dxa"/>
            <w:gridSpan w:val="2"/>
            <w:tcBorders>
              <w:top w:val="nil"/>
              <w:left w:val="nil"/>
              <w:bottom w:val="single" w:sz="4" w:space="0" w:color="auto"/>
              <w:right w:val="single" w:sz="4" w:space="0" w:color="auto"/>
            </w:tcBorders>
            <w:shd w:val="clear" w:color="auto" w:fill="auto"/>
            <w:vAlign w:val="center"/>
            <w:hideMark/>
          </w:tcPr>
          <w:p w14:paraId="6670CA6D" w14:textId="2CB3BFDA" w:rsidR="00574879" w:rsidRPr="0070339B" w:rsidRDefault="00574879" w:rsidP="0000698A">
            <w:pPr>
              <w:jc w:val="right"/>
              <w:rPr>
                <w:i/>
                <w:iCs/>
                <w:sz w:val="20"/>
                <w:szCs w:val="20"/>
              </w:rPr>
            </w:pPr>
            <w:r w:rsidRPr="0070339B">
              <w:rPr>
                <w:i/>
                <w:iCs/>
                <w:sz w:val="20"/>
                <w:szCs w:val="20"/>
              </w:rPr>
              <w:t>27,9</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1012ABF7" w14:textId="07FE2F87" w:rsidR="00574879" w:rsidRPr="0070339B" w:rsidRDefault="00574879" w:rsidP="0000698A">
            <w:pPr>
              <w:jc w:val="right"/>
              <w:rPr>
                <w:i/>
                <w:iCs/>
              </w:rPr>
            </w:pPr>
            <w:r w:rsidRPr="0070339B">
              <w:rPr>
                <w:i/>
                <w:iCs/>
              </w:rPr>
              <w:t>27,7</w:t>
            </w:r>
          </w:p>
        </w:tc>
      </w:tr>
      <w:tr w:rsidR="0070339B" w:rsidRPr="0070339B" w14:paraId="5A04CA5F" w14:textId="77777777" w:rsidTr="00D33218">
        <w:trPr>
          <w:gridAfter w:val="1"/>
          <w:wAfter w:w="324" w:type="dxa"/>
          <w:trHeight w:val="589"/>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B6DB1B" w14:textId="77777777" w:rsidR="00574879" w:rsidRPr="0070339B" w:rsidRDefault="00574879" w:rsidP="0000698A">
            <w:pPr>
              <w:rPr>
                <w:sz w:val="20"/>
                <w:szCs w:val="20"/>
              </w:rPr>
            </w:pPr>
            <w:r w:rsidRPr="0070339B">
              <w:rPr>
                <w:sz w:val="20"/>
                <w:szCs w:val="20"/>
              </w:rPr>
              <w:t>НАЦИОНАЛЬНАЯ БЕЗОПАСНОСТЬ И ПРАВООХРАНИТЕЛЬНАЯ ДЕЯТЕЛЬНОСТЬ</w:t>
            </w:r>
          </w:p>
        </w:tc>
        <w:tc>
          <w:tcPr>
            <w:tcW w:w="1431" w:type="dxa"/>
            <w:gridSpan w:val="3"/>
            <w:tcBorders>
              <w:top w:val="nil"/>
              <w:left w:val="nil"/>
              <w:bottom w:val="single" w:sz="4" w:space="0" w:color="auto"/>
              <w:right w:val="single" w:sz="4" w:space="0" w:color="auto"/>
            </w:tcBorders>
            <w:shd w:val="clear" w:color="auto" w:fill="auto"/>
            <w:vAlign w:val="center"/>
            <w:hideMark/>
          </w:tcPr>
          <w:p w14:paraId="57007A91" w14:textId="58218EF7" w:rsidR="00574879" w:rsidRPr="0070339B" w:rsidRDefault="00574879" w:rsidP="0000698A">
            <w:pPr>
              <w:jc w:val="right"/>
              <w:rPr>
                <w:sz w:val="20"/>
                <w:szCs w:val="20"/>
              </w:rPr>
            </w:pPr>
            <w:r w:rsidRPr="0070339B">
              <w:rPr>
                <w:sz w:val="20"/>
                <w:szCs w:val="20"/>
              </w:rPr>
              <w:t>11 727,60</w:t>
            </w:r>
          </w:p>
        </w:tc>
        <w:tc>
          <w:tcPr>
            <w:tcW w:w="1320" w:type="dxa"/>
            <w:gridSpan w:val="2"/>
            <w:tcBorders>
              <w:top w:val="nil"/>
              <w:left w:val="nil"/>
              <w:bottom w:val="single" w:sz="4" w:space="0" w:color="auto"/>
              <w:right w:val="single" w:sz="4" w:space="0" w:color="auto"/>
            </w:tcBorders>
            <w:shd w:val="clear" w:color="auto" w:fill="auto"/>
            <w:vAlign w:val="center"/>
            <w:hideMark/>
          </w:tcPr>
          <w:p w14:paraId="486AEBC2" w14:textId="4CC69F03" w:rsidR="00574879" w:rsidRPr="0070339B" w:rsidRDefault="00574879" w:rsidP="0000698A">
            <w:pPr>
              <w:jc w:val="right"/>
              <w:rPr>
                <w:sz w:val="20"/>
                <w:szCs w:val="20"/>
              </w:rPr>
            </w:pPr>
            <w:r w:rsidRPr="0070339B">
              <w:rPr>
                <w:sz w:val="20"/>
                <w:szCs w:val="20"/>
              </w:rPr>
              <w:t>12 238,89</w:t>
            </w:r>
          </w:p>
        </w:tc>
        <w:tc>
          <w:tcPr>
            <w:tcW w:w="1400" w:type="dxa"/>
            <w:gridSpan w:val="2"/>
            <w:tcBorders>
              <w:top w:val="nil"/>
              <w:left w:val="nil"/>
              <w:bottom w:val="single" w:sz="4" w:space="0" w:color="auto"/>
              <w:right w:val="single" w:sz="4" w:space="0" w:color="auto"/>
            </w:tcBorders>
            <w:shd w:val="clear" w:color="auto" w:fill="auto"/>
            <w:vAlign w:val="center"/>
            <w:hideMark/>
          </w:tcPr>
          <w:p w14:paraId="48E35E92" w14:textId="76E4B523" w:rsidR="00574879" w:rsidRPr="0070339B" w:rsidRDefault="00574879" w:rsidP="0000698A">
            <w:pPr>
              <w:jc w:val="right"/>
              <w:rPr>
                <w:sz w:val="20"/>
                <w:szCs w:val="20"/>
              </w:rPr>
            </w:pPr>
            <w:r w:rsidRPr="0070339B">
              <w:rPr>
                <w:sz w:val="20"/>
                <w:szCs w:val="20"/>
              </w:rPr>
              <w:t>12 861,73</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55AFF2DC" w14:textId="60C253F3" w:rsidR="00574879" w:rsidRPr="0070339B" w:rsidRDefault="00574879" w:rsidP="0000698A">
            <w:pPr>
              <w:jc w:val="right"/>
            </w:pPr>
            <w:r w:rsidRPr="0070339B">
              <w:t>36 828,22</w:t>
            </w:r>
          </w:p>
        </w:tc>
      </w:tr>
      <w:tr w:rsidR="0070339B" w:rsidRPr="0070339B" w14:paraId="7FF52C67" w14:textId="77777777" w:rsidTr="00D33218">
        <w:trPr>
          <w:gridAfter w:val="1"/>
          <w:wAfter w:w="324" w:type="dxa"/>
          <w:trHeight w:val="510"/>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D4804C" w14:textId="77777777" w:rsidR="00574879" w:rsidRPr="0070339B" w:rsidRDefault="00574879" w:rsidP="0000698A">
            <w:pPr>
              <w:rPr>
                <w:i/>
                <w:iCs/>
                <w:sz w:val="20"/>
                <w:szCs w:val="20"/>
              </w:rPr>
            </w:pPr>
            <w:r w:rsidRPr="0070339B">
              <w:rPr>
                <w:i/>
                <w:iCs/>
                <w:sz w:val="20"/>
                <w:szCs w:val="20"/>
              </w:rPr>
              <w:t>% к общей сумме расходов</w:t>
            </w:r>
          </w:p>
        </w:tc>
        <w:tc>
          <w:tcPr>
            <w:tcW w:w="1431" w:type="dxa"/>
            <w:gridSpan w:val="3"/>
            <w:tcBorders>
              <w:top w:val="nil"/>
              <w:left w:val="nil"/>
              <w:bottom w:val="single" w:sz="4" w:space="0" w:color="auto"/>
              <w:right w:val="single" w:sz="4" w:space="0" w:color="auto"/>
            </w:tcBorders>
            <w:shd w:val="clear" w:color="auto" w:fill="auto"/>
            <w:vAlign w:val="center"/>
            <w:hideMark/>
          </w:tcPr>
          <w:p w14:paraId="674A98A8" w14:textId="2A61BEA1" w:rsidR="00574879" w:rsidRPr="0070339B" w:rsidRDefault="00574879" w:rsidP="0000698A">
            <w:pPr>
              <w:jc w:val="right"/>
              <w:rPr>
                <w:i/>
                <w:iCs/>
                <w:sz w:val="20"/>
                <w:szCs w:val="20"/>
              </w:rPr>
            </w:pPr>
            <w:r w:rsidRPr="0070339B">
              <w:rPr>
                <w:i/>
                <w:iCs/>
                <w:sz w:val="20"/>
                <w:szCs w:val="20"/>
              </w:rPr>
              <w:t>0,4</w:t>
            </w:r>
          </w:p>
        </w:tc>
        <w:tc>
          <w:tcPr>
            <w:tcW w:w="1320" w:type="dxa"/>
            <w:gridSpan w:val="2"/>
            <w:tcBorders>
              <w:top w:val="nil"/>
              <w:left w:val="nil"/>
              <w:bottom w:val="single" w:sz="4" w:space="0" w:color="auto"/>
              <w:right w:val="single" w:sz="4" w:space="0" w:color="auto"/>
            </w:tcBorders>
            <w:shd w:val="clear" w:color="auto" w:fill="auto"/>
            <w:vAlign w:val="center"/>
            <w:hideMark/>
          </w:tcPr>
          <w:p w14:paraId="33CF55F3" w14:textId="262CCDC0" w:rsidR="00574879" w:rsidRPr="0070339B" w:rsidRDefault="00574879" w:rsidP="0000698A">
            <w:pPr>
              <w:jc w:val="right"/>
              <w:rPr>
                <w:i/>
                <w:iCs/>
                <w:sz w:val="20"/>
                <w:szCs w:val="20"/>
              </w:rPr>
            </w:pPr>
            <w:r w:rsidRPr="0070339B">
              <w:rPr>
                <w:i/>
                <w:iCs/>
                <w:sz w:val="20"/>
                <w:szCs w:val="20"/>
              </w:rPr>
              <w:t>0,4</w:t>
            </w:r>
          </w:p>
        </w:tc>
        <w:tc>
          <w:tcPr>
            <w:tcW w:w="1400" w:type="dxa"/>
            <w:gridSpan w:val="2"/>
            <w:tcBorders>
              <w:top w:val="nil"/>
              <w:left w:val="nil"/>
              <w:bottom w:val="single" w:sz="4" w:space="0" w:color="auto"/>
              <w:right w:val="single" w:sz="4" w:space="0" w:color="auto"/>
            </w:tcBorders>
            <w:shd w:val="clear" w:color="auto" w:fill="auto"/>
            <w:vAlign w:val="center"/>
            <w:hideMark/>
          </w:tcPr>
          <w:p w14:paraId="34211ADA" w14:textId="24207B87" w:rsidR="00574879" w:rsidRPr="0070339B" w:rsidRDefault="00574879" w:rsidP="0000698A">
            <w:pPr>
              <w:jc w:val="right"/>
              <w:rPr>
                <w:i/>
                <w:iCs/>
                <w:sz w:val="20"/>
                <w:szCs w:val="20"/>
              </w:rPr>
            </w:pPr>
            <w:r w:rsidRPr="0070339B">
              <w:rPr>
                <w:i/>
                <w:iCs/>
                <w:sz w:val="20"/>
                <w:szCs w:val="20"/>
              </w:rPr>
              <w:t>0,4</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750FF349" w14:textId="78B4B239" w:rsidR="00574879" w:rsidRPr="0070339B" w:rsidRDefault="00574879" w:rsidP="0000698A">
            <w:pPr>
              <w:jc w:val="right"/>
              <w:rPr>
                <w:i/>
                <w:iCs/>
              </w:rPr>
            </w:pPr>
            <w:r w:rsidRPr="0070339B">
              <w:rPr>
                <w:i/>
                <w:iCs/>
              </w:rPr>
              <w:t>0,4</w:t>
            </w:r>
          </w:p>
        </w:tc>
      </w:tr>
      <w:tr w:rsidR="0070339B" w:rsidRPr="0070339B" w14:paraId="261F039A" w14:textId="77777777" w:rsidTr="00D33218">
        <w:trPr>
          <w:gridAfter w:val="1"/>
          <w:wAfter w:w="324" w:type="dxa"/>
          <w:trHeight w:val="510"/>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BB57967" w14:textId="77777777" w:rsidR="00574879" w:rsidRPr="0070339B" w:rsidRDefault="00574879" w:rsidP="0000698A">
            <w:pPr>
              <w:rPr>
                <w:sz w:val="20"/>
                <w:szCs w:val="20"/>
              </w:rPr>
            </w:pPr>
            <w:r w:rsidRPr="0070339B">
              <w:rPr>
                <w:sz w:val="20"/>
                <w:szCs w:val="20"/>
              </w:rPr>
              <w:t>НАЦИОНАЛЬНАЯ ЭКОНОМИКА</w:t>
            </w:r>
          </w:p>
        </w:tc>
        <w:tc>
          <w:tcPr>
            <w:tcW w:w="1431" w:type="dxa"/>
            <w:gridSpan w:val="3"/>
            <w:tcBorders>
              <w:top w:val="nil"/>
              <w:left w:val="nil"/>
              <w:bottom w:val="single" w:sz="4" w:space="0" w:color="auto"/>
              <w:right w:val="single" w:sz="4" w:space="0" w:color="auto"/>
            </w:tcBorders>
            <w:shd w:val="clear" w:color="auto" w:fill="auto"/>
            <w:vAlign w:val="center"/>
            <w:hideMark/>
          </w:tcPr>
          <w:p w14:paraId="7BFF6CB6" w14:textId="20415AF6" w:rsidR="00574879" w:rsidRPr="0070339B" w:rsidRDefault="00574879" w:rsidP="0000698A">
            <w:pPr>
              <w:jc w:val="right"/>
              <w:rPr>
                <w:sz w:val="20"/>
                <w:szCs w:val="20"/>
              </w:rPr>
            </w:pPr>
            <w:r w:rsidRPr="0070339B">
              <w:rPr>
                <w:sz w:val="20"/>
                <w:szCs w:val="20"/>
              </w:rPr>
              <w:t>855 008,85</w:t>
            </w:r>
          </w:p>
        </w:tc>
        <w:tc>
          <w:tcPr>
            <w:tcW w:w="1320" w:type="dxa"/>
            <w:gridSpan w:val="2"/>
            <w:tcBorders>
              <w:top w:val="nil"/>
              <w:left w:val="nil"/>
              <w:bottom w:val="single" w:sz="4" w:space="0" w:color="auto"/>
              <w:right w:val="single" w:sz="4" w:space="0" w:color="auto"/>
            </w:tcBorders>
            <w:shd w:val="clear" w:color="auto" w:fill="auto"/>
            <w:vAlign w:val="center"/>
            <w:hideMark/>
          </w:tcPr>
          <w:p w14:paraId="10FA6B8B" w14:textId="1418DE90" w:rsidR="00574879" w:rsidRPr="0070339B" w:rsidRDefault="00574879" w:rsidP="0000698A">
            <w:pPr>
              <w:jc w:val="right"/>
              <w:rPr>
                <w:sz w:val="20"/>
                <w:szCs w:val="20"/>
              </w:rPr>
            </w:pPr>
            <w:r w:rsidRPr="0070339B">
              <w:rPr>
                <w:sz w:val="20"/>
                <w:szCs w:val="20"/>
              </w:rPr>
              <w:t>872 896,94</w:t>
            </w:r>
          </w:p>
        </w:tc>
        <w:tc>
          <w:tcPr>
            <w:tcW w:w="1400" w:type="dxa"/>
            <w:gridSpan w:val="2"/>
            <w:tcBorders>
              <w:top w:val="nil"/>
              <w:left w:val="nil"/>
              <w:bottom w:val="single" w:sz="4" w:space="0" w:color="auto"/>
              <w:right w:val="single" w:sz="4" w:space="0" w:color="auto"/>
            </w:tcBorders>
            <w:shd w:val="clear" w:color="auto" w:fill="auto"/>
            <w:vAlign w:val="center"/>
            <w:hideMark/>
          </w:tcPr>
          <w:p w14:paraId="71FC7CD9" w14:textId="515BDE27" w:rsidR="00574879" w:rsidRPr="0070339B" w:rsidRDefault="00574879" w:rsidP="0000698A">
            <w:pPr>
              <w:jc w:val="right"/>
              <w:rPr>
                <w:sz w:val="20"/>
                <w:szCs w:val="20"/>
              </w:rPr>
            </w:pPr>
            <w:r w:rsidRPr="0070339B">
              <w:rPr>
                <w:sz w:val="20"/>
                <w:szCs w:val="20"/>
              </w:rPr>
              <w:t>908 186,24</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7E4E8A5D" w14:textId="0B8D8A73" w:rsidR="00574879" w:rsidRPr="0070339B" w:rsidRDefault="00574879" w:rsidP="0000698A">
            <w:pPr>
              <w:jc w:val="right"/>
            </w:pPr>
            <w:r w:rsidRPr="0070339B">
              <w:t>2 636 092,03</w:t>
            </w:r>
          </w:p>
        </w:tc>
      </w:tr>
      <w:tr w:rsidR="0070339B" w:rsidRPr="0070339B" w14:paraId="10C07F35" w14:textId="77777777" w:rsidTr="00D33218">
        <w:trPr>
          <w:gridAfter w:val="1"/>
          <w:wAfter w:w="324" w:type="dxa"/>
          <w:trHeight w:val="510"/>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EDA017E" w14:textId="77777777" w:rsidR="00574879" w:rsidRPr="0070339B" w:rsidRDefault="00574879" w:rsidP="0000698A">
            <w:pPr>
              <w:rPr>
                <w:i/>
                <w:iCs/>
                <w:sz w:val="20"/>
                <w:szCs w:val="20"/>
              </w:rPr>
            </w:pPr>
            <w:r w:rsidRPr="0070339B">
              <w:rPr>
                <w:i/>
                <w:iCs/>
                <w:sz w:val="20"/>
                <w:szCs w:val="20"/>
              </w:rPr>
              <w:t>% к общей сумме расходов</w:t>
            </w:r>
          </w:p>
        </w:tc>
        <w:tc>
          <w:tcPr>
            <w:tcW w:w="1431" w:type="dxa"/>
            <w:gridSpan w:val="3"/>
            <w:tcBorders>
              <w:top w:val="nil"/>
              <w:left w:val="nil"/>
              <w:bottom w:val="single" w:sz="4" w:space="0" w:color="auto"/>
              <w:right w:val="single" w:sz="4" w:space="0" w:color="auto"/>
            </w:tcBorders>
            <w:shd w:val="clear" w:color="auto" w:fill="auto"/>
            <w:vAlign w:val="center"/>
            <w:hideMark/>
          </w:tcPr>
          <w:p w14:paraId="5C77EA61" w14:textId="6B5FF435" w:rsidR="00574879" w:rsidRPr="0070339B" w:rsidRDefault="00574879" w:rsidP="0000698A">
            <w:pPr>
              <w:jc w:val="right"/>
              <w:rPr>
                <w:i/>
                <w:iCs/>
                <w:sz w:val="20"/>
                <w:szCs w:val="20"/>
              </w:rPr>
            </w:pPr>
            <w:r w:rsidRPr="0070339B">
              <w:rPr>
                <w:i/>
                <w:iCs/>
                <w:sz w:val="20"/>
                <w:szCs w:val="20"/>
              </w:rPr>
              <w:t>31,7</w:t>
            </w:r>
          </w:p>
        </w:tc>
        <w:tc>
          <w:tcPr>
            <w:tcW w:w="1320" w:type="dxa"/>
            <w:gridSpan w:val="2"/>
            <w:tcBorders>
              <w:top w:val="nil"/>
              <w:left w:val="nil"/>
              <w:bottom w:val="single" w:sz="4" w:space="0" w:color="auto"/>
              <w:right w:val="single" w:sz="4" w:space="0" w:color="auto"/>
            </w:tcBorders>
            <w:shd w:val="clear" w:color="auto" w:fill="auto"/>
            <w:vAlign w:val="center"/>
            <w:hideMark/>
          </w:tcPr>
          <w:p w14:paraId="7F67807F" w14:textId="3E2E645C" w:rsidR="00574879" w:rsidRPr="0070339B" w:rsidRDefault="00574879" w:rsidP="0000698A">
            <w:pPr>
              <w:jc w:val="right"/>
              <w:rPr>
                <w:i/>
                <w:iCs/>
                <w:sz w:val="20"/>
                <w:szCs w:val="20"/>
              </w:rPr>
            </w:pPr>
            <w:r w:rsidRPr="0070339B">
              <w:rPr>
                <w:i/>
                <w:iCs/>
                <w:sz w:val="20"/>
                <w:szCs w:val="20"/>
              </w:rPr>
              <w:t>31,1</w:t>
            </w:r>
          </w:p>
        </w:tc>
        <w:tc>
          <w:tcPr>
            <w:tcW w:w="1400" w:type="dxa"/>
            <w:gridSpan w:val="2"/>
            <w:tcBorders>
              <w:top w:val="nil"/>
              <w:left w:val="nil"/>
              <w:bottom w:val="single" w:sz="4" w:space="0" w:color="auto"/>
              <w:right w:val="single" w:sz="4" w:space="0" w:color="auto"/>
            </w:tcBorders>
            <w:shd w:val="clear" w:color="auto" w:fill="auto"/>
            <w:vAlign w:val="center"/>
            <w:hideMark/>
          </w:tcPr>
          <w:p w14:paraId="40B9929B" w14:textId="1400507E" w:rsidR="00574879" w:rsidRPr="0070339B" w:rsidRDefault="00574879" w:rsidP="0000698A">
            <w:pPr>
              <w:jc w:val="right"/>
              <w:rPr>
                <w:i/>
                <w:iCs/>
                <w:sz w:val="20"/>
                <w:szCs w:val="20"/>
              </w:rPr>
            </w:pPr>
            <w:r w:rsidRPr="0070339B">
              <w:rPr>
                <w:i/>
                <w:iCs/>
                <w:sz w:val="20"/>
                <w:szCs w:val="20"/>
              </w:rPr>
              <w:t>30,8</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2A3A1190" w14:textId="45D9AFF7" w:rsidR="00574879" w:rsidRPr="0070339B" w:rsidRDefault="00574879" w:rsidP="0000698A">
            <w:pPr>
              <w:jc w:val="right"/>
              <w:rPr>
                <w:i/>
                <w:iCs/>
              </w:rPr>
            </w:pPr>
            <w:r w:rsidRPr="0070339B">
              <w:rPr>
                <w:i/>
                <w:iCs/>
              </w:rPr>
              <w:t>31,2</w:t>
            </w:r>
          </w:p>
        </w:tc>
      </w:tr>
      <w:tr w:rsidR="0070339B" w:rsidRPr="0070339B" w14:paraId="26B8E572" w14:textId="77777777" w:rsidTr="00D33218">
        <w:trPr>
          <w:gridAfter w:val="1"/>
          <w:wAfter w:w="324" w:type="dxa"/>
          <w:trHeight w:val="543"/>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3DCC914" w14:textId="6CA877C1" w:rsidR="00574879" w:rsidRPr="0070339B" w:rsidRDefault="00574879" w:rsidP="0000698A">
            <w:pPr>
              <w:rPr>
                <w:sz w:val="20"/>
                <w:szCs w:val="20"/>
              </w:rPr>
            </w:pPr>
            <w:r w:rsidRPr="0070339B">
              <w:rPr>
                <w:sz w:val="20"/>
                <w:szCs w:val="20"/>
              </w:rPr>
              <w:t xml:space="preserve"> ЖИЛИЩНО-КОММУНАЛЬНОЕ ХОЗЯЙСТВО тыс. руб.</w:t>
            </w:r>
          </w:p>
        </w:tc>
        <w:tc>
          <w:tcPr>
            <w:tcW w:w="1431" w:type="dxa"/>
            <w:gridSpan w:val="3"/>
            <w:tcBorders>
              <w:top w:val="nil"/>
              <w:left w:val="nil"/>
              <w:bottom w:val="single" w:sz="4" w:space="0" w:color="auto"/>
              <w:right w:val="single" w:sz="4" w:space="0" w:color="auto"/>
            </w:tcBorders>
            <w:shd w:val="clear" w:color="auto" w:fill="auto"/>
            <w:vAlign w:val="center"/>
            <w:hideMark/>
          </w:tcPr>
          <w:p w14:paraId="081AE048" w14:textId="008D7557" w:rsidR="00574879" w:rsidRPr="0070339B" w:rsidRDefault="00574879" w:rsidP="0000698A">
            <w:pPr>
              <w:jc w:val="right"/>
              <w:rPr>
                <w:sz w:val="20"/>
                <w:szCs w:val="20"/>
              </w:rPr>
            </w:pPr>
            <w:r w:rsidRPr="0070339B">
              <w:rPr>
                <w:sz w:val="20"/>
                <w:szCs w:val="20"/>
              </w:rPr>
              <w:t>823 687,47</w:t>
            </w:r>
          </w:p>
        </w:tc>
        <w:tc>
          <w:tcPr>
            <w:tcW w:w="1320" w:type="dxa"/>
            <w:gridSpan w:val="2"/>
            <w:tcBorders>
              <w:top w:val="nil"/>
              <w:left w:val="nil"/>
              <w:bottom w:val="single" w:sz="4" w:space="0" w:color="auto"/>
              <w:right w:val="single" w:sz="4" w:space="0" w:color="auto"/>
            </w:tcBorders>
            <w:shd w:val="clear" w:color="auto" w:fill="auto"/>
            <w:vAlign w:val="center"/>
            <w:hideMark/>
          </w:tcPr>
          <w:p w14:paraId="0A1ADFBC" w14:textId="6BCA6141" w:rsidR="00574879" w:rsidRPr="0070339B" w:rsidRDefault="00574879" w:rsidP="0000698A">
            <w:pPr>
              <w:jc w:val="right"/>
              <w:rPr>
                <w:sz w:val="20"/>
                <w:szCs w:val="20"/>
              </w:rPr>
            </w:pPr>
            <w:r w:rsidRPr="0070339B">
              <w:rPr>
                <w:sz w:val="20"/>
                <w:szCs w:val="20"/>
              </w:rPr>
              <w:t>850 844,72</w:t>
            </w:r>
          </w:p>
        </w:tc>
        <w:tc>
          <w:tcPr>
            <w:tcW w:w="1400" w:type="dxa"/>
            <w:gridSpan w:val="2"/>
            <w:tcBorders>
              <w:top w:val="nil"/>
              <w:left w:val="nil"/>
              <w:bottom w:val="single" w:sz="4" w:space="0" w:color="auto"/>
              <w:right w:val="single" w:sz="4" w:space="0" w:color="auto"/>
            </w:tcBorders>
            <w:shd w:val="clear" w:color="auto" w:fill="auto"/>
            <w:vAlign w:val="center"/>
            <w:hideMark/>
          </w:tcPr>
          <w:p w14:paraId="4405DDE7" w14:textId="381D8DDB" w:rsidR="00574879" w:rsidRPr="0070339B" w:rsidRDefault="00574879" w:rsidP="0000698A">
            <w:pPr>
              <w:jc w:val="right"/>
              <w:rPr>
                <w:sz w:val="20"/>
                <w:szCs w:val="20"/>
              </w:rPr>
            </w:pPr>
            <w:r w:rsidRPr="0070339B">
              <w:rPr>
                <w:sz w:val="20"/>
                <w:szCs w:val="20"/>
              </w:rPr>
              <w:t>892 359,61</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301EC002" w14:textId="53C1217A" w:rsidR="00574879" w:rsidRPr="0070339B" w:rsidRDefault="00574879" w:rsidP="0000698A">
            <w:pPr>
              <w:jc w:val="right"/>
            </w:pPr>
            <w:r w:rsidRPr="0070339B">
              <w:t>2 566 891,80</w:t>
            </w:r>
          </w:p>
        </w:tc>
      </w:tr>
      <w:tr w:rsidR="0070339B" w:rsidRPr="0070339B" w14:paraId="4E551A2A" w14:textId="77777777" w:rsidTr="00D33218">
        <w:trPr>
          <w:gridAfter w:val="1"/>
          <w:wAfter w:w="324" w:type="dxa"/>
          <w:trHeight w:val="510"/>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E46FC4A" w14:textId="77777777" w:rsidR="00574879" w:rsidRPr="0070339B" w:rsidRDefault="00574879" w:rsidP="0000698A">
            <w:pPr>
              <w:rPr>
                <w:i/>
                <w:iCs/>
                <w:sz w:val="20"/>
                <w:szCs w:val="20"/>
              </w:rPr>
            </w:pPr>
            <w:r w:rsidRPr="0070339B">
              <w:rPr>
                <w:i/>
                <w:iCs/>
                <w:sz w:val="20"/>
                <w:szCs w:val="20"/>
              </w:rPr>
              <w:t>% к общей сумме расходов</w:t>
            </w:r>
          </w:p>
        </w:tc>
        <w:tc>
          <w:tcPr>
            <w:tcW w:w="1431" w:type="dxa"/>
            <w:gridSpan w:val="3"/>
            <w:tcBorders>
              <w:top w:val="nil"/>
              <w:left w:val="nil"/>
              <w:bottom w:val="single" w:sz="4" w:space="0" w:color="auto"/>
              <w:right w:val="single" w:sz="4" w:space="0" w:color="auto"/>
            </w:tcBorders>
            <w:shd w:val="clear" w:color="auto" w:fill="auto"/>
            <w:vAlign w:val="center"/>
            <w:hideMark/>
          </w:tcPr>
          <w:p w14:paraId="24496D5D" w14:textId="0EACF432" w:rsidR="00574879" w:rsidRPr="0070339B" w:rsidRDefault="00574879" w:rsidP="0000698A">
            <w:pPr>
              <w:jc w:val="right"/>
              <w:rPr>
                <w:i/>
                <w:iCs/>
                <w:sz w:val="20"/>
                <w:szCs w:val="20"/>
              </w:rPr>
            </w:pPr>
            <w:r w:rsidRPr="0070339B">
              <w:rPr>
                <w:i/>
                <w:iCs/>
                <w:sz w:val="20"/>
                <w:szCs w:val="20"/>
              </w:rPr>
              <w:t>30,6</w:t>
            </w:r>
          </w:p>
        </w:tc>
        <w:tc>
          <w:tcPr>
            <w:tcW w:w="1320" w:type="dxa"/>
            <w:gridSpan w:val="2"/>
            <w:tcBorders>
              <w:top w:val="nil"/>
              <w:left w:val="nil"/>
              <w:bottom w:val="single" w:sz="4" w:space="0" w:color="auto"/>
              <w:right w:val="single" w:sz="4" w:space="0" w:color="auto"/>
            </w:tcBorders>
            <w:shd w:val="clear" w:color="auto" w:fill="auto"/>
            <w:vAlign w:val="center"/>
            <w:hideMark/>
          </w:tcPr>
          <w:p w14:paraId="2FF55164" w14:textId="325D6A00" w:rsidR="00574879" w:rsidRPr="0070339B" w:rsidRDefault="00574879" w:rsidP="0000698A">
            <w:pPr>
              <w:jc w:val="right"/>
              <w:rPr>
                <w:i/>
                <w:iCs/>
                <w:sz w:val="20"/>
                <w:szCs w:val="20"/>
              </w:rPr>
            </w:pPr>
            <w:r w:rsidRPr="0070339B">
              <w:rPr>
                <w:i/>
                <w:iCs/>
                <w:sz w:val="20"/>
                <w:szCs w:val="20"/>
              </w:rPr>
              <w:t>30,3</w:t>
            </w:r>
          </w:p>
        </w:tc>
        <w:tc>
          <w:tcPr>
            <w:tcW w:w="1400" w:type="dxa"/>
            <w:gridSpan w:val="2"/>
            <w:tcBorders>
              <w:top w:val="nil"/>
              <w:left w:val="nil"/>
              <w:bottom w:val="single" w:sz="4" w:space="0" w:color="auto"/>
              <w:right w:val="single" w:sz="4" w:space="0" w:color="auto"/>
            </w:tcBorders>
            <w:shd w:val="clear" w:color="auto" w:fill="auto"/>
            <w:vAlign w:val="center"/>
            <w:hideMark/>
          </w:tcPr>
          <w:p w14:paraId="7140438A" w14:textId="704071EC" w:rsidR="00574879" w:rsidRPr="0070339B" w:rsidRDefault="00574879" w:rsidP="0000698A">
            <w:pPr>
              <w:jc w:val="right"/>
              <w:rPr>
                <w:i/>
                <w:iCs/>
                <w:sz w:val="20"/>
                <w:szCs w:val="20"/>
              </w:rPr>
            </w:pPr>
            <w:r w:rsidRPr="0070339B">
              <w:rPr>
                <w:i/>
                <w:iCs/>
                <w:sz w:val="20"/>
                <w:szCs w:val="20"/>
              </w:rPr>
              <w:t>30,3</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496BF9A5" w14:textId="2A8899B3" w:rsidR="00574879" w:rsidRPr="0070339B" w:rsidRDefault="00574879" w:rsidP="0000698A">
            <w:pPr>
              <w:jc w:val="right"/>
              <w:rPr>
                <w:i/>
                <w:iCs/>
              </w:rPr>
            </w:pPr>
            <w:r w:rsidRPr="0070339B">
              <w:rPr>
                <w:i/>
                <w:iCs/>
              </w:rPr>
              <w:t>30,4</w:t>
            </w:r>
          </w:p>
        </w:tc>
      </w:tr>
      <w:tr w:rsidR="0070339B" w:rsidRPr="0070339B" w14:paraId="676BFFE8" w14:textId="77777777" w:rsidTr="00D33218">
        <w:trPr>
          <w:gridAfter w:val="1"/>
          <w:wAfter w:w="324" w:type="dxa"/>
          <w:trHeight w:val="315"/>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1D99453" w14:textId="77777777" w:rsidR="00574879" w:rsidRPr="0070339B" w:rsidRDefault="00574879" w:rsidP="0000698A">
            <w:pPr>
              <w:rPr>
                <w:sz w:val="20"/>
                <w:szCs w:val="20"/>
              </w:rPr>
            </w:pPr>
            <w:r w:rsidRPr="0070339B">
              <w:rPr>
                <w:sz w:val="20"/>
                <w:szCs w:val="20"/>
              </w:rPr>
              <w:t>ОБРАЗОВАНИЕ</w:t>
            </w:r>
          </w:p>
        </w:tc>
        <w:tc>
          <w:tcPr>
            <w:tcW w:w="1431" w:type="dxa"/>
            <w:gridSpan w:val="3"/>
            <w:tcBorders>
              <w:top w:val="nil"/>
              <w:left w:val="nil"/>
              <w:bottom w:val="single" w:sz="4" w:space="0" w:color="auto"/>
              <w:right w:val="single" w:sz="4" w:space="0" w:color="auto"/>
            </w:tcBorders>
            <w:shd w:val="clear" w:color="auto" w:fill="auto"/>
            <w:vAlign w:val="center"/>
            <w:hideMark/>
          </w:tcPr>
          <w:p w14:paraId="031C108B" w14:textId="3C586CBE" w:rsidR="00574879" w:rsidRPr="0070339B" w:rsidRDefault="00574879" w:rsidP="0000698A">
            <w:pPr>
              <w:jc w:val="right"/>
              <w:rPr>
                <w:sz w:val="20"/>
                <w:szCs w:val="20"/>
              </w:rPr>
            </w:pPr>
            <w:r w:rsidRPr="0070339B">
              <w:rPr>
                <w:sz w:val="20"/>
                <w:szCs w:val="20"/>
              </w:rPr>
              <w:t>14 678,25</w:t>
            </w:r>
          </w:p>
        </w:tc>
        <w:tc>
          <w:tcPr>
            <w:tcW w:w="1320" w:type="dxa"/>
            <w:gridSpan w:val="2"/>
            <w:tcBorders>
              <w:top w:val="nil"/>
              <w:left w:val="nil"/>
              <w:bottom w:val="single" w:sz="4" w:space="0" w:color="auto"/>
              <w:right w:val="single" w:sz="4" w:space="0" w:color="auto"/>
            </w:tcBorders>
            <w:shd w:val="clear" w:color="auto" w:fill="auto"/>
            <w:vAlign w:val="center"/>
            <w:hideMark/>
          </w:tcPr>
          <w:p w14:paraId="66B3568C" w14:textId="56B3DAE8" w:rsidR="00574879" w:rsidRPr="0070339B" w:rsidRDefault="00574879" w:rsidP="0000698A">
            <w:pPr>
              <w:jc w:val="right"/>
              <w:rPr>
                <w:sz w:val="20"/>
                <w:szCs w:val="20"/>
              </w:rPr>
            </w:pPr>
            <w:r w:rsidRPr="0070339B">
              <w:rPr>
                <w:sz w:val="20"/>
                <w:szCs w:val="20"/>
              </w:rPr>
              <w:t>15 224,30</w:t>
            </w:r>
          </w:p>
        </w:tc>
        <w:tc>
          <w:tcPr>
            <w:tcW w:w="1400" w:type="dxa"/>
            <w:gridSpan w:val="2"/>
            <w:tcBorders>
              <w:top w:val="nil"/>
              <w:left w:val="nil"/>
              <w:bottom w:val="single" w:sz="4" w:space="0" w:color="auto"/>
              <w:right w:val="single" w:sz="4" w:space="0" w:color="auto"/>
            </w:tcBorders>
            <w:shd w:val="clear" w:color="auto" w:fill="auto"/>
            <w:vAlign w:val="center"/>
            <w:hideMark/>
          </w:tcPr>
          <w:p w14:paraId="090C1F98" w14:textId="1038ED12" w:rsidR="00574879" w:rsidRPr="0070339B" w:rsidRDefault="00574879" w:rsidP="0000698A">
            <w:pPr>
              <w:jc w:val="right"/>
              <w:rPr>
                <w:sz w:val="20"/>
                <w:szCs w:val="20"/>
              </w:rPr>
            </w:pPr>
            <w:r w:rsidRPr="0070339B">
              <w:rPr>
                <w:sz w:val="20"/>
                <w:szCs w:val="20"/>
              </w:rPr>
              <w:t>15 983,60</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3124AF76" w14:textId="525A2CC2" w:rsidR="00574879" w:rsidRPr="0070339B" w:rsidRDefault="00574879" w:rsidP="0000698A">
            <w:pPr>
              <w:jc w:val="right"/>
            </w:pPr>
            <w:r w:rsidRPr="0070339B">
              <w:t>45 886,16</w:t>
            </w:r>
          </w:p>
        </w:tc>
      </w:tr>
      <w:tr w:rsidR="0070339B" w:rsidRPr="0070339B" w14:paraId="5DDB539E" w14:textId="77777777" w:rsidTr="00D33218">
        <w:trPr>
          <w:gridAfter w:val="1"/>
          <w:wAfter w:w="324" w:type="dxa"/>
          <w:trHeight w:val="510"/>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5455068" w14:textId="77777777" w:rsidR="00574879" w:rsidRPr="0070339B" w:rsidRDefault="00574879" w:rsidP="0000698A">
            <w:pPr>
              <w:rPr>
                <w:i/>
                <w:iCs/>
                <w:sz w:val="20"/>
                <w:szCs w:val="20"/>
              </w:rPr>
            </w:pPr>
            <w:r w:rsidRPr="0070339B">
              <w:rPr>
                <w:i/>
                <w:iCs/>
                <w:sz w:val="20"/>
                <w:szCs w:val="20"/>
              </w:rPr>
              <w:t>% к общей сумме расходов</w:t>
            </w:r>
          </w:p>
        </w:tc>
        <w:tc>
          <w:tcPr>
            <w:tcW w:w="1431" w:type="dxa"/>
            <w:gridSpan w:val="3"/>
            <w:tcBorders>
              <w:top w:val="nil"/>
              <w:left w:val="nil"/>
              <w:bottom w:val="single" w:sz="4" w:space="0" w:color="auto"/>
              <w:right w:val="single" w:sz="4" w:space="0" w:color="auto"/>
            </w:tcBorders>
            <w:shd w:val="clear" w:color="auto" w:fill="auto"/>
            <w:vAlign w:val="center"/>
            <w:hideMark/>
          </w:tcPr>
          <w:p w14:paraId="3F2A798D" w14:textId="4336AAFE" w:rsidR="00574879" w:rsidRPr="0070339B" w:rsidRDefault="00574879" w:rsidP="0000698A">
            <w:pPr>
              <w:jc w:val="right"/>
              <w:rPr>
                <w:i/>
                <w:iCs/>
                <w:sz w:val="20"/>
                <w:szCs w:val="20"/>
              </w:rPr>
            </w:pPr>
            <w:r w:rsidRPr="0070339B">
              <w:rPr>
                <w:i/>
                <w:iCs/>
                <w:sz w:val="20"/>
                <w:szCs w:val="20"/>
              </w:rPr>
              <w:t>0,5</w:t>
            </w:r>
          </w:p>
        </w:tc>
        <w:tc>
          <w:tcPr>
            <w:tcW w:w="1320" w:type="dxa"/>
            <w:gridSpan w:val="2"/>
            <w:tcBorders>
              <w:top w:val="nil"/>
              <w:left w:val="nil"/>
              <w:bottom w:val="single" w:sz="4" w:space="0" w:color="auto"/>
              <w:right w:val="single" w:sz="4" w:space="0" w:color="auto"/>
            </w:tcBorders>
            <w:shd w:val="clear" w:color="auto" w:fill="auto"/>
            <w:vAlign w:val="center"/>
            <w:hideMark/>
          </w:tcPr>
          <w:p w14:paraId="5B85F2E8" w14:textId="026EE993" w:rsidR="00574879" w:rsidRPr="0070339B" w:rsidRDefault="00574879" w:rsidP="0000698A">
            <w:pPr>
              <w:jc w:val="right"/>
              <w:rPr>
                <w:i/>
                <w:iCs/>
                <w:sz w:val="20"/>
                <w:szCs w:val="20"/>
              </w:rPr>
            </w:pPr>
            <w:r w:rsidRPr="0070339B">
              <w:rPr>
                <w:i/>
                <w:iCs/>
                <w:sz w:val="20"/>
                <w:szCs w:val="20"/>
              </w:rPr>
              <w:t>0,5</w:t>
            </w:r>
          </w:p>
        </w:tc>
        <w:tc>
          <w:tcPr>
            <w:tcW w:w="1400" w:type="dxa"/>
            <w:gridSpan w:val="2"/>
            <w:tcBorders>
              <w:top w:val="nil"/>
              <w:left w:val="nil"/>
              <w:bottom w:val="single" w:sz="4" w:space="0" w:color="auto"/>
              <w:right w:val="single" w:sz="4" w:space="0" w:color="auto"/>
            </w:tcBorders>
            <w:shd w:val="clear" w:color="auto" w:fill="auto"/>
            <w:vAlign w:val="center"/>
            <w:hideMark/>
          </w:tcPr>
          <w:p w14:paraId="3CC4A292" w14:textId="3F401AE6" w:rsidR="00574879" w:rsidRPr="0070339B" w:rsidRDefault="00574879" w:rsidP="0000698A">
            <w:pPr>
              <w:jc w:val="right"/>
              <w:rPr>
                <w:i/>
                <w:iCs/>
                <w:sz w:val="20"/>
                <w:szCs w:val="20"/>
              </w:rPr>
            </w:pPr>
            <w:r w:rsidRPr="0070339B">
              <w:rPr>
                <w:i/>
                <w:iCs/>
                <w:sz w:val="20"/>
                <w:szCs w:val="20"/>
              </w:rPr>
              <w:t>0,5</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5E9D9148" w14:textId="61AB2473" w:rsidR="00574879" w:rsidRPr="0070339B" w:rsidRDefault="00574879" w:rsidP="0000698A">
            <w:pPr>
              <w:jc w:val="right"/>
              <w:rPr>
                <w:i/>
                <w:iCs/>
              </w:rPr>
            </w:pPr>
            <w:r w:rsidRPr="0070339B">
              <w:rPr>
                <w:i/>
                <w:iCs/>
              </w:rPr>
              <w:t>0,5</w:t>
            </w:r>
          </w:p>
        </w:tc>
      </w:tr>
      <w:tr w:rsidR="0070339B" w:rsidRPr="0070339B" w14:paraId="12A4D099" w14:textId="77777777" w:rsidTr="00D33218">
        <w:trPr>
          <w:gridAfter w:val="1"/>
          <w:wAfter w:w="324" w:type="dxa"/>
          <w:trHeight w:val="422"/>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223B3C8" w14:textId="77777777" w:rsidR="00574879" w:rsidRPr="0070339B" w:rsidRDefault="00574879" w:rsidP="0000698A">
            <w:pPr>
              <w:rPr>
                <w:sz w:val="20"/>
                <w:szCs w:val="20"/>
              </w:rPr>
            </w:pPr>
            <w:r w:rsidRPr="0070339B">
              <w:rPr>
                <w:sz w:val="20"/>
                <w:szCs w:val="20"/>
              </w:rPr>
              <w:t>СОЦИАЛЬНАЯ ПОЛИТИКА</w:t>
            </w:r>
          </w:p>
        </w:tc>
        <w:tc>
          <w:tcPr>
            <w:tcW w:w="1431" w:type="dxa"/>
            <w:gridSpan w:val="3"/>
            <w:tcBorders>
              <w:top w:val="nil"/>
              <w:left w:val="nil"/>
              <w:bottom w:val="single" w:sz="4" w:space="0" w:color="auto"/>
              <w:right w:val="single" w:sz="4" w:space="0" w:color="auto"/>
            </w:tcBorders>
            <w:shd w:val="clear" w:color="auto" w:fill="auto"/>
            <w:vAlign w:val="center"/>
            <w:hideMark/>
          </w:tcPr>
          <w:p w14:paraId="6EB4E242" w14:textId="55E62D3C" w:rsidR="00574879" w:rsidRPr="0070339B" w:rsidRDefault="00574879" w:rsidP="0000698A">
            <w:pPr>
              <w:jc w:val="right"/>
              <w:rPr>
                <w:sz w:val="20"/>
                <w:szCs w:val="20"/>
              </w:rPr>
            </w:pPr>
            <w:r w:rsidRPr="0070339B">
              <w:rPr>
                <w:sz w:val="20"/>
                <w:szCs w:val="20"/>
              </w:rPr>
              <w:t>175 074,50</w:t>
            </w:r>
          </w:p>
        </w:tc>
        <w:tc>
          <w:tcPr>
            <w:tcW w:w="1320" w:type="dxa"/>
            <w:gridSpan w:val="2"/>
            <w:tcBorders>
              <w:top w:val="nil"/>
              <w:left w:val="nil"/>
              <w:bottom w:val="single" w:sz="4" w:space="0" w:color="auto"/>
              <w:right w:val="single" w:sz="4" w:space="0" w:color="auto"/>
            </w:tcBorders>
            <w:shd w:val="clear" w:color="auto" w:fill="auto"/>
            <w:vAlign w:val="center"/>
            <w:hideMark/>
          </w:tcPr>
          <w:p w14:paraId="2C58FFAE" w14:textId="26801167" w:rsidR="00574879" w:rsidRPr="0070339B" w:rsidRDefault="00574879" w:rsidP="0000698A">
            <w:pPr>
              <w:jc w:val="right"/>
              <w:rPr>
                <w:sz w:val="20"/>
                <w:szCs w:val="20"/>
              </w:rPr>
            </w:pPr>
            <w:r w:rsidRPr="0070339B">
              <w:rPr>
                <w:sz w:val="20"/>
                <w:szCs w:val="20"/>
              </w:rPr>
              <w:t>185 770,72</w:t>
            </w:r>
          </w:p>
        </w:tc>
        <w:tc>
          <w:tcPr>
            <w:tcW w:w="1400" w:type="dxa"/>
            <w:gridSpan w:val="2"/>
            <w:tcBorders>
              <w:top w:val="nil"/>
              <w:left w:val="nil"/>
              <w:bottom w:val="single" w:sz="4" w:space="0" w:color="auto"/>
              <w:right w:val="single" w:sz="4" w:space="0" w:color="auto"/>
            </w:tcBorders>
            <w:shd w:val="clear" w:color="auto" w:fill="auto"/>
            <w:vAlign w:val="center"/>
            <w:hideMark/>
          </w:tcPr>
          <w:p w14:paraId="6D5579DE" w14:textId="1A6DB4C2" w:rsidR="00574879" w:rsidRPr="0070339B" w:rsidRDefault="00574879" w:rsidP="0000698A">
            <w:pPr>
              <w:jc w:val="right"/>
              <w:rPr>
                <w:sz w:val="20"/>
                <w:szCs w:val="20"/>
              </w:rPr>
            </w:pPr>
            <w:r w:rsidRPr="0070339B">
              <w:rPr>
                <w:sz w:val="20"/>
                <w:szCs w:val="20"/>
              </w:rPr>
              <w:t>195 851,90</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03313AAE" w14:textId="3970E6FB" w:rsidR="00574879" w:rsidRPr="0070339B" w:rsidRDefault="00574879" w:rsidP="0000698A">
            <w:pPr>
              <w:jc w:val="right"/>
            </w:pPr>
            <w:r w:rsidRPr="0070339B">
              <w:t>556 697,12</w:t>
            </w:r>
          </w:p>
        </w:tc>
      </w:tr>
      <w:tr w:rsidR="0070339B" w:rsidRPr="0070339B" w14:paraId="479226C6" w14:textId="77777777" w:rsidTr="00D33218">
        <w:trPr>
          <w:gridAfter w:val="1"/>
          <w:wAfter w:w="324" w:type="dxa"/>
          <w:trHeight w:val="510"/>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7E33794" w14:textId="77777777" w:rsidR="00574879" w:rsidRPr="0070339B" w:rsidRDefault="00574879" w:rsidP="0000698A">
            <w:pPr>
              <w:rPr>
                <w:i/>
                <w:iCs/>
                <w:sz w:val="20"/>
                <w:szCs w:val="20"/>
              </w:rPr>
            </w:pPr>
            <w:r w:rsidRPr="0070339B">
              <w:rPr>
                <w:i/>
                <w:iCs/>
                <w:sz w:val="20"/>
                <w:szCs w:val="20"/>
              </w:rPr>
              <w:t>% к общей сумме расходов</w:t>
            </w:r>
          </w:p>
        </w:tc>
        <w:tc>
          <w:tcPr>
            <w:tcW w:w="1431" w:type="dxa"/>
            <w:gridSpan w:val="3"/>
            <w:tcBorders>
              <w:top w:val="nil"/>
              <w:left w:val="nil"/>
              <w:bottom w:val="single" w:sz="4" w:space="0" w:color="auto"/>
              <w:right w:val="single" w:sz="4" w:space="0" w:color="auto"/>
            </w:tcBorders>
            <w:shd w:val="clear" w:color="auto" w:fill="auto"/>
            <w:vAlign w:val="center"/>
            <w:hideMark/>
          </w:tcPr>
          <w:p w14:paraId="42D809DF" w14:textId="08430010" w:rsidR="00574879" w:rsidRPr="0070339B" w:rsidRDefault="00574879" w:rsidP="0000698A">
            <w:pPr>
              <w:jc w:val="right"/>
              <w:rPr>
                <w:i/>
                <w:iCs/>
                <w:sz w:val="20"/>
                <w:szCs w:val="20"/>
              </w:rPr>
            </w:pPr>
            <w:r w:rsidRPr="0070339B">
              <w:rPr>
                <w:i/>
                <w:iCs/>
                <w:sz w:val="20"/>
                <w:szCs w:val="20"/>
              </w:rPr>
              <w:t>6,5</w:t>
            </w:r>
          </w:p>
        </w:tc>
        <w:tc>
          <w:tcPr>
            <w:tcW w:w="1320" w:type="dxa"/>
            <w:gridSpan w:val="2"/>
            <w:tcBorders>
              <w:top w:val="nil"/>
              <w:left w:val="nil"/>
              <w:bottom w:val="single" w:sz="4" w:space="0" w:color="auto"/>
              <w:right w:val="single" w:sz="4" w:space="0" w:color="auto"/>
            </w:tcBorders>
            <w:shd w:val="clear" w:color="auto" w:fill="auto"/>
            <w:vAlign w:val="center"/>
            <w:hideMark/>
          </w:tcPr>
          <w:p w14:paraId="74FF996F" w14:textId="1F135282" w:rsidR="00574879" w:rsidRPr="0070339B" w:rsidRDefault="00574879" w:rsidP="0000698A">
            <w:pPr>
              <w:jc w:val="right"/>
              <w:rPr>
                <w:i/>
                <w:iCs/>
                <w:sz w:val="20"/>
                <w:szCs w:val="20"/>
              </w:rPr>
            </w:pPr>
            <w:r w:rsidRPr="0070339B">
              <w:rPr>
                <w:i/>
                <w:iCs/>
                <w:sz w:val="20"/>
                <w:szCs w:val="20"/>
              </w:rPr>
              <w:t>6,6</w:t>
            </w:r>
          </w:p>
        </w:tc>
        <w:tc>
          <w:tcPr>
            <w:tcW w:w="1400" w:type="dxa"/>
            <w:gridSpan w:val="2"/>
            <w:tcBorders>
              <w:top w:val="nil"/>
              <w:left w:val="nil"/>
              <w:bottom w:val="single" w:sz="4" w:space="0" w:color="auto"/>
              <w:right w:val="single" w:sz="4" w:space="0" w:color="auto"/>
            </w:tcBorders>
            <w:shd w:val="clear" w:color="auto" w:fill="auto"/>
            <w:vAlign w:val="center"/>
            <w:hideMark/>
          </w:tcPr>
          <w:p w14:paraId="0CAE26F9" w14:textId="16A0C933" w:rsidR="00574879" w:rsidRPr="0070339B" w:rsidRDefault="00574879" w:rsidP="0000698A">
            <w:pPr>
              <w:jc w:val="right"/>
              <w:rPr>
                <w:i/>
                <w:iCs/>
                <w:sz w:val="20"/>
                <w:szCs w:val="20"/>
              </w:rPr>
            </w:pPr>
            <w:r w:rsidRPr="0070339B">
              <w:rPr>
                <w:i/>
                <w:iCs/>
                <w:sz w:val="20"/>
                <w:szCs w:val="20"/>
              </w:rPr>
              <w:t>6,6</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1019C473" w14:textId="69095FAB" w:rsidR="00574879" w:rsidRPr="0070339B" w:rsidRDefault="00574879" w:rsidP="0000698A">
            <w:pPr>
              <w:jc w:val="right"/>
              <w:rPr>
                <w:i/>
                <w:iCs/>
              </w:rPr>
            </w:pPr>
            <w:r w:rsidRPr="0070339B">
              <w:rPr>
                <w:i/>
                <w:iCs/>
              </w:rPr>
              <w:t>6,6</w:t>
            </w:r>
          </w:p>
        </w:tc>
      </w:tr>
      <w:tr w:rsidR="0070339B" w:rsidRPr="0070339B" w14:paraId="1B5190DB" w14:textId="77777777" w:rsidTr="00D33218">
        <w:trPr>
          <w:gridAfter w:val="1"/>
          <w:wAfter w:w="324" w:type="dxa"/>
          <w:trHeight w:val="380"/>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CE66035" w14:textId="77777777" w:rsidR="00574879" w:rsidRPr="0070339B" w:rsidRDefault="00574879" w:rsidP="0000698A">
            <w:pPr>
              <w:rPr>
                <w:sz w:val="20"/>
                <w:szCs w:val="20"/>
              </w:rPr>
            </w:pPr>
            <w:r w:rsidRPr="0070339B">
              <w:rPr>
                <w:sz w:val="20"/>
                <w:szCs w:val="20"/>
              </w:rPr>
              <w:t>СРЕДСТВА МАССОВОЙ ИНФОРМАЦИИ</w:t>
            </w:r>
          </w:p>
        </w:tc>
        <w:tc>
          <w:tcPr>
            <w:tcW w:w="1431" w:type="dxa"/>
            <w:gridSpan w:val="3"/>
            <w:tcBorders>
              <w:top w:val="nil"/>
              <w:left w:val="nil"/>
              <w:bottom w:val="single" w:sz="4" w:space="0" w:color="auto"/>
              <w:right w:val="single" w:sz="4" w:space="0" w:color="auto"/>
            </w:tcBorders>
            <w:shd w:val="clear" w:color="auto" w:fill="auto"/>
            <w:vAlign w:val="center"/>
            <w:hideMark/>
          </w:tcPr>
          <w:p w14:paraId="3D05A8C5" w14:textId="7432A8EE" w:rsidR="00574879" w:rsidRPr="0070339B" w:rsidRDefault="00574879" w:rsidP="0000698A">
            <w:pPr>
              <w:jc w:val="right"/>
              <w:rPr>
                <w:sz w:val="20"/>
                <w:szCs w:val="20"/>
              </w:rPr>
            </w:pPr>
            <w:r w:rsidRPr="0070339B">
              <w:rPr>
                <w:sz w:val="20"/>
                <w:szCs w:val="20"/>
              </w:rPr>
              <w:t>1 701,00</w:t>
            </w:r>
          </w:p>
        </w:tc>
        <w:tc>
          <w:tcPr>
            <w:tcW w:w="1320" w:type="dxa"/>
            <w:gridSpan w:val="2"/>
            <w:tcBorders>
              <w:top w:val="nil"/>
              <w:left w:val="nil"/>
              <w:bottom w:val="single" w:sz="4" w:space="0" w:color="auto"/>
              <w:right w:val="single" w:sz="4" w:space="0" w:color="auto"/>
            </w:tcBorders>
            <w:shd w:val="clear" w:color="auto" w:fill="auto"/>
            <w:vAlign w:val="center"/>
            <w:hideMark/>
          </w:tcPr>
          <w:p w14:paraId="1D286D67" w14:textId="2E9338DE" w:rsidR="00574879" w:rsidRPr="0070339B" w:rsidRDefault="00574879" w:rsidP="0000698A">
            <w:pPr>
              <w:jc w:val="right"/>
              <w:rPr>
                <w:sz w:val="20"/>
                <w:szCs w:val="20"/>
              </w:rPr>
            </w:pPr>
            <w:r w:rsidRPr="0070339B">
              <w:rPr>
                <w:sz w:val="20"/>
                <w:szCs w:val="20"/>
              </w:rPr>
              <w:t>1 798,42</w:t>
            </w:r>
          </w:p>
        </w:tc>
        <w:tc>
          <w:tcPr>
            <w:tcW w:w="1400" w:type="dxa"/>
            <w:gridSpan w:val="2"/>
            <w:tcBorders>
              <w:top w:val="nil"/>
              <w:left w:val="nil"/>
              <w:bottom w:val="single" w:sz="4" w:space="0" w:color="auto"/>
              <w:right w:val="single" w:sz="4" w:space="0" w:color="auto"/>
            </w:tcBorders>
            <w:shd w:val="clear" w:color="auto" w:fill="auto"/>
            <w:vAlign w:val="center"/>
            <w:hideMark/>
          </w:tcPr>
          <w:p w14:paraId="32F9C81C" w14:textId="5D0CCD8A" w:rsidR="00574879" w:rsidRPr="0070339B" w:rsidRDefault="00574879" w:rsidP="0000698A">
            <w:pPr>
              <w:jc w:val="right"/>
              <w:rPr>
                <w:sz w:val="20"/>
                <w:szCs w:val="20"/>
              </w:rPr>
            </w:pPr>
            <w:r w:rsidRPr="0070339B">
              <w:rPr>
                <w:sz w:val="20"/>
                <w:szCs w:val="20"/>
              </w:rPr>
              <w:t>1 894,51</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337E9CC9" w14:textId="65FB4030" w:rsidR="00574879" w:rsidRPr="0070339B" w:rsidRDefault="00574879" w:rsidP="0000698A">
            <w:pPr>
              <w:jc w:val="right"/>
            </w:pPr>
            <w:r w:rsidRPr="0070339B">
              <w:t>5 393,93</w:t>
            </w:r>
          </w:p>
        </w:tc>
      </w:tr>
      <w:tr w:rsidR="0070339B" w:rsidRPr="0070339B" w14:paraId="4466787D" w14:textId="77777777" w:rsidTr="00D33218">
        <w:trPr>
          <w:gridAfter w:val="1"/>
          <w:wAfter w:w="324" w:type="dxa"/>
          <w:trHeight w:val="510"/>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32EE020" w14:textId="77777777" w:rsidR="00574879" w:rsidRPr="0070339B" w:rsidRDefault="00574879" w:rsidP="0000698A">
            <w:pPr>
              <w:rPr>
                <w:i/>
                <w:iCs/>
                <w:sz w:val="20"/>
                <w:szCs w:val="20"/>
              </w:rPr>
            </w:pPr>
            <w:r w:rsidRPr="0070339B">
              <w:rPr>
                <w:i/>
                <w:iCs/>
                <w:sz w:val="20"/>
                <w:szCs w:val="20"/>
              </w:rPr>
              <w:t>% к общей сумме расходов</w:t>
            </w:r>
          </w:p>
        </w:tc>
        <w:tc>
          <w:tcPr>
            <w:tcW w:w="1431" w:type="dxa"/>
            <w:gridSpan w:val="3"/>
            <w:tcBorders>
              <w:top w:val="nil"/>
              <w:left w:val="nil"/>
              <w:bottom w:val="single" w:sz="4" w:space="0" w:color="auto"/>
              <w:right w:val="single" w:sz="4" w:space="0" w:color="auto"/>
            </w:tcBorders>
            <w:shd w:val="clear" w:color="auto" w:fill="auto"/>
            <w:vAlign w:val="center"/>
            <w:hideMark/>
          </w:tcPr>
          <w:p w14:paraId="5858F8CD" w14:textId="3DB17B81" w:rsidR="00574879" w:rsidRPr="0070339B" w:rsidRDefault="00574879" w:rsidP="0000698A">
            <w:pPr>
              <w:jc w:val="right"/>
              <w:rPr>
                <w:i/>
                <w:iCs/>
                <w:sz w:val="20"/>
                <w:szCs w:val="20"/>
              </w:rPr>
            </w:pPr>
            <w:r w:rsidRPr="0070339B">
              <w:rPr>
                <w:i/>
                <w:iCs/>
                <w:sz w:val="20"/>
                <w:szCs w:val="20"/>
              </w:rPr>
              <w:t>0,1</w:t>
            </w:r>
          </w:p>
        </w:tc>
        <w:tc>
          <w:tcPr>
            <w:tcW w:w="1320" w:type="dxa"/>
            <w:gridSpan w:val="2"/>
            <w:tcBorders>
              <w:top w:val="nil"/>
              <w:left w:val="nil"/>
              <w:bottom w:val="single" w:sz="4" w:space="0" w:color="auto"/>
              <w:right w:val="single" w:sz="4" w:space="0" w:color="auto"/>
            </w:tcBorders>
            <w:shd w:val="clear" w:color="auto" w:fill="auto"/>
            <w:vAlign w:val="center"/>
            <w:hideMark/>
          </w:tcPr>
          <w:p w14:paraId="684DADC2" w14:textId="7B5082FD" w:rsidR="00574879" w:rsidRPr="0070339B" w:rsidRDefault="00574879" w:rsidP="0000698A">
            <w:pPr>
              <w:jc w:val="right"/>
              <w:rPr>
                <w:i/>
                <w:iCs/>
                <w:sz w:val="20"/>
                <w:szCs w:val="20"/>
              </w:rPr>
            </w:pPr>
            <w:r w:rsidRPr="0070339B">
              <w:rPr>
                <w:i/>
                <w:iCs/>
                <w:sz w:val="20"/>
                <w:szCs w:val="20"/>
              </w:rPr>
              <w:t>0,1</w:t>
            </w:r>
          </w:p>
        </w:tc>
        <w:tc>
          <w:tcPr>
            <w:tcW w:w="1400" w:type="dxa"/>
            <w:gridSpan w:val="2"/>
            <w:tcBorders>
              <w:top w:val="nil"/>
              <w:left w:val="nil"/>
              <w:bottom w:val="single" w:sz="4" w:space="0" w:color="auto"/>
              <w:right w:val="single" w:sz="4" w:space="0" w:color="auto"/>
            </w:tcBorders>
            <w:shd w:val="clear" w:color="auto" w:fill="auto"/>
            <w:vAlign w:val="center"/>
            <w:hideMark/>
          </w:tcPr>
          <w:p w14:paraId="070FCACA" w14:textId="4A628AF5" w:rsidR="00574879" w:rsidRPr="0070339B" w:rsidRDefault="00574879" w:rsidP="0000698A">
            <w:pPr>
              <w:jc w:val="right"/>
              <w:rPr>
                <w:i/>
                <w:iCs/>
                <w:sz w:val="20"/>
                <w:szCs w:val="20"/>
              </w:rPr>
            </w:pPr>
            <w:r w:rsidRPr="0070339B">
              <w:rPr>
                <w:i/>
                <w:iCs/>
                <w:sz w:val="20"/>
                <w:szCs w:val="20"/>
              </w:rPr>
              <w:t>0,1</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03E35CA9" w14:textId="73114E2F" w:rsidR="00574879" w:rsidRPr="0070339B" w:rsidRDefault="00574879" w:rsidP="0000698A">
            <w:pPr>
              <w:jc w:val="right"/>
              <w:rPr>
                <w:i/>
                <w:iCs/>
              </w:rPr>
            </w:pPr>
            <w:r w:rsidRPr="0070339B">
              <w:rPr>
                <w:i/>
                <w:iCs/>
              </w:rPr>
              <w:t>0,1</w:t>
            </w:r>
          </w:p>
        </w:tc>
      </w:tr>
      <w:tr w:rsidR="0070339B" w:rsidRPr="0070339B" w14:paraId="0818BB9C" w14:textId="77777777" w:rsidTr="00D33218">
        <w:trPr>
          <w:gridAfter w:val="1"/>
          <w:wAfter w:w="324" w:type="dxa"/>
          <w:trHeight w:val="689"/>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A293CFC" w14:textId="77777777" w:rsidR="00574879" w:rsidRPr="0070339B" w:rsidRDefault="00574879" w:rsidP="0000698A">
            <w:pPr>
              <w:rPr>
                <w:sz w:val="20"/>
                <w:szCs w:val="20"/>
              </w:rPr>
            </w:pPr>
            <w:r w:rsidRPr="0070339B">
              <w:rPr>
                <w:sz w:val="20"/>
                <w:szCs w:val="20"/>
              </w:rPr>
              <w:t>ОБСЛУЖИВАНИЕ ГОСУДАРСТВЕННОГО (МУНИЦИПАЛЬНОГО) ДОЛГА</w:t>
            </w:r>
          </w:p>
        </w:tc>
        <w:tc>
          <w:tcPr>
            <w:tcW w:w="1431" w:type="dxa"/>
            <w:gridSpan w:val="3"/>
            <w:tcBorders>
              <w:top w:val="nil"/>
              <w:left w:val="nil"/>
              <w:bottom w:val="single" w:sz="4" w:space="0" w:color="auto"/>
              <w:right w:val="single" w:sz="4" w:space="0" w:color="auto"/>
            </w:tcBorders>
            <w:shd w:val="clear" w:color="auto" w:fill="auto"/>
            <w:vAlign w:val="center"/>
            <w:hideMark/>
          </w:tcPr>
          <w:p w14:paraId="0B1566C4" w14:textId="3A19EA8A" w:rsidR="00574879" w:rsidRPr="0070339B" w:rsidRDefault="00574879" w:rsidP="0000698A">
            <w:pPr>
              <w:jc w:val="right"/>
              <w:rPr>
                <w:sz w:val="20"/>
                <w:szCs w:val="20"/>
              </w:rPr>
            </w:pPr>
            <w:r w:rsidRPr="0070339B">
              <w:rPr>
                <w:sz w:val="20"/>
                <w:szCs w:val="20"/>
              </w:rPr>
              <w:t>16 962,90</w:t>
            </w:r>
          </w:p>
        </w:tc>
        <w:tc>
          <w:tcPr>
            <w:tcW w:w="1320" w:type="dxa"/>
            <w:gridSpan w:val="2"/>
            <w:tcBorders>
              <w:top w:val="nil"/>
              <w:left w:val="nil"/>
              <w:bottom w:val="single" w:sz="4" w:space="0" w:color="auto"/>
              <w:right w:val="single" w:sz="4" w:space="0" w:color="auto"/>
            </w:tcBorders>
            <w:shd w:val="clear" w:color="auto" w:fill="auto"/>
            <w:vAlign w:val="center"/>
            <w:hideMark/>
          </w:tcPr>
          <w:p w14:paraId="4F14312A" w14:textId="47D25820" w:rsidR="00574879" w:rsidRPr="0070339B" w:rsidRDefault="00574879" w:rsidP="0000698A">
            <w:pPr>
              <w:jc w:val="right"/>
              <w:rPr>
                <w:sz w:val="20"/>
                <w:szCs w:val="20"/>
              </w:rPr>
            </w:pPr>
            <w:r w:rsidRPr="0070339B">
              <w:rPr>
                <w:sz w:val="20"/>
                <w:szCs w:val="20"/>
              </w:rPr>
              <w:t>18 024,77</w:t>
            </w:r>
          </w:p>
        </w:tc>
        <w:tc>
          <w:tcPr>
            <w:tcW w:w="1400" w:type="dxa"/>
            <w:gridSpan w:val="2"/>
            <w:tcBorders>
              <w:top w:val="nil"/>
              <w:left w:val="nil"/>
              <w:bottom w:val="single" w:sz="4" w:space="0" w:color="auto"/>
              <w:right w:val="single" w:sz="4" w:space="0" w:color="auto"/>
            </w:tcBorders>
            <w:shd w:val="clear" w:color="auto" w:fill="auto"/>
            <w:vAlign w:val="center"/>
            <w:hideMark/>
          </w:tcPr>
          <w:p w14:paraId="54AEE86E" w14:textId="692CCCFB" w:rsidR="00574879" w:rsidRPr="0070339B" w:rsidRDefault="00574879" w:rsidP="0000698A">
            <w:pPr>
              <w:jc w:val="right"/>
              <w:rPr>
                <w:sz w:val="20"/>
                <w:szCs w:val="20"/>
              </w:rPr>
            </w:pPr>
            <w:r w:rsidRPr="0070339B">
              <w:rPr>
                <w:sz w:val="20"/>
                <w:szCs w:val="20"/>
              </w:rPr>
              <w:t>20 085,72</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5517AB70" w14:textId="5A7DDDAC" w:rsidR="00574879" w:rsidRPr="0070339B" w:rsidRDefault="00574879" w:rsidP="0000698A">
            <w:pPr>
              <w:jc w:val="right"/>
            </w:pPr>
            <w:r w:rsidRPr="0070339B">
              <w:t>55 073,38</w:t>
            </w:r>
          </w:p>
        </w:tc>
      </w:tr>
      <w:tr w:rsidR="0070339B" w:rsidRPr="0070339B" w14:paraId="257DBC1F" w14:textId="77777777" w:rsidTr="00D33218">
        <w:trPr>
          <w:gridAfter w:val="1"/>
          <w:wAfter w:w="324" w:type="dxa"/>
          <w:trHeight w:val="276"/>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7E213EF" w14:textId="77777777" w:rsidR="00574879" w:rsidRPr="0070339B" w:rsidRDefault="00574879" w:rsidP="0000698A">
            <w:pPr>
              <w:rPr>
                <w:i/>
                <w:iCs/>
                <w:sz w:val="20"/>
                <w:szCs w:val="20"/>
              </w:rPr>
            </w:pPr>
            <w:r w:rsidRPr="0070339B">
              <w:rPr>
                <w:i/>
                <w:iCs/>
                <w:sz w:val="20"/>
                <w:szCs w:val="20"/>
              </w:rPr>
              <w:t>% к общей сумме расходов</w:t>
            </w:r>
          </w:p>
        </w:tc>
        <w:tc>
          <w:tcPr>
            <w:tcW w:w="1431" w:type="dxa"/>
            <w:gridSpan w:val="3"/>
            <w:tcBorders>
              <w:top w:val="nil"/>
              <w:left w:val="nil"/>
              <w:bottom w:val="single" w:sz="4" w:space="0" w:color="auto"/>
              <w:right w:val="single" w:sz="4" w:space="0" w:color="auto"/>
            </w:tcBorders>
            <w:shd w:val="clear" w:color="auto" w:fill="auto"/>
            <w:vAlign w:val="center"/>
            <w:hideMark/>
          </w:tcPr>
          <w:p w14:paraId="77237D81" w14:textId="0F0270A8" w:rsidR="00574879" w:rsidRPr="0070339B" w:rsidRDefault="00574879" w:rsidP="0000698A">
            <w:pPr>
              <w:jc w:val="right"/>
              <w:rPr>
                <w:i/>
                <w:iCs/>
                <w:sz w:val="20"/>
                <w:szCs w:val="20"/>
              </w:rPr>
            </w:pPr>
            <w:r w:rsidRPr="0070339B">
              <w:rPr>
                <w:i/>
                <w:iCs/>
                <w:sz w:val="20"/>
                <w:szCs w:val="20"/>
              </w:rPr>
              <w:t>0,6</w:t>
            </w:r>
          </w:p>
        </w:tc>
        <w:tc>
          <w:tcPr>
            <w:tcW w:w="1320" w:type="dxa"/>
            <w:gridSpan w:val="2"/>
            <w:tcBorders>
              <w:top w:val="nil"/>
              <w:left w:val="nil"/>
              <w:bottom w:val="single" w:sz="4" w:space="0" w:color="auto"/>
              <w:right w:val="single" w:sz="4" w:space="0" w:color="auto"/>
            </w:tcBorders>
            <w:shd w:val="clear" w:color="auto" w:fill="auto"/>
            <w:vAlign w:val="center"/>
            <w:hideMark/>
          </w:tcPr>
          <w:p w14:paraId="2792BB38" w14:textId="3D9CD2D0" w:rsidR="00574879" w:rsidRPr="0070339B" w:rsidRDefault="00574879" w:rsidP="0000698A">
            <w:pPr>
              <w:jc w:val="right"/>
              <w:rPr>
                <w:i/>
                <w:iCs/>
                <w:sz w:val="20"/>
                <w:szCs w:val="20"/>
              </w:rPr>
            </w:pPr>
            <w:r w:rsidRPr="0070339B">
              <w:rPr>
                <w:i/>
                <w:iCs/>
                <w:sz w:val="20"/>
                <w:szCs w:val="20"/>
              </w:rPr>
              <w:t>0,6</w:t>
            </w:r>
          </w:p>
        </w:tc>
        <w:tc>
          <w:tcPr>
            <w:tcW w:w="1400" w:type="dxa"/>
            <w:gridSpan w:val="2"/>
            <w:tcBorders>
              <w:top w:val="nil"/>
              <w:left w:val="nil"/>
              <w:bottom w:val="single" w:sz="4" w:space="0" w:color="auto"/>
              <w:right w:val="single" w:sz="4" w:space="0" w:color="auto"/>
            </w:tcBorders>
            <w:shd w:val="clear" w:color="auto" w:fill="auto"/>
            <w:vAlign w:val="center"/>
            <w:hideMark/>
          </w:tcPr>
          <w:p w14:paraId="432528D6" w14:textId="55C40DF4" w:rsidR="00574879" w:rsidRPr="0070339B" w:rsidRDefault="00574879" w:rsidP="0000698A">
            <w:pPr>
              <w:jc w:val="right"/>
              <w:rPr>
                <w:i/>
                <w:iCs/>
                <w:sz w:val="20"/>
                <w:szCs w:val="20"/>
              </w:rPr>
            </w:pPr>
            <w:r w:rsidRPr="0070339B">
              <w:rPr>
                <w:i/>
                <w:iCs/>
                <w:sz w:val="20"/>
                <w:szCs w:val="20"/>
              </w:rPr>
              <w:t>0,7</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039C7D40" w14:textId="1C0D9810" w:rsidR="00574879" w:rsidRPr="0070339B" w:rsidRDefault="00574879" w:rsidP="0000698A">
            <w:pPr>
              <w:jc w:val="right"/>
              <w:rPr>
                <w:i/>
                <w:iCs/>
              </w:rPr>
            </w:pPr>
            <w:r w:rsidRPr="0070339B">
              <w:rPr>
                <w:i/>
                <w:iCs/>
              </w:rPr>
              <w:t>0,7</w:t>
            </w:r>
          </w:p>
        </w:tc>
      </w:tr>
      <w:tr w:rsidR="0070339B" w:rsidRPr="0070339B" w14:paraId="67D6C6DB" w14:textId="77777777" w:rsidTr="00D33218">
        <w:trPr>
          <w:gridAfter w:val="1"/>
          <w:wAfter w:w="324" w:type="dxa"/>
          <w:trHeight w:val="273"/>
        </w:trPr>
        <w:tc>
          <w:tcPr>
            <w:tcW w:w="431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A6A9C1" w14:textId="77777777" w:rsidR="00574879" w:rsidRPr="0070339B" w:rsidRDefault="00574879" w:rsidP="0000698A">
            <w:pPr>
              <w:rPr>
                <w:sz w:val="20"/>
                <w:szCs w:val="20"/>
              </w:rPr>
            </w:pPr>
            <w:r w:rsidRPr="0070339B">
              <w:rPr>
                <w:sz w:val="20"/>
                <w:szCs w:val="20"/>
              </w:rPr>
              <w:t>Условно утвержденные расходы</w:t>
            </w:r>
          </w:p>
        </w:tc>
        <w:tc>
          <w:tcPr>
            <w:tcW w:w="1431" w:type="dxa"/>
            <w:gridSpan w:val="3"/>
            <w:tcBorders>
              <w:top w:val="nil"/>
              <w:left w:val="nil"/>
              <w:bottom w:val="single" w:sz="4" w:space="0" w:color="auto"/>
              <w:right w:val="single" w:sz="4" w:space="0" w:color="auto"/>
            </w:tcBorders>
            <w:shd w:val="clear" w:color="auto" w:fill="auto"/>
            <w:vAlign w:val="center"/>
            <w:hideMark/>
          </w:tcPr>
          <w:p w14:paraId="0BCB4FAC" w14:textId="2522D613" w:rsidR="00574879" w:rsidRPr="0070339B" w:rsidRDefault="00574879" w:rsidP="0000698A">
            <w:pPr>
              <w:jc w:val="right"/>
              <w:rPr>
                <w:sz w:val="20"/>
                <w:szCs w:val="20"/>
              </w:rPr>
            </w:pPr>
            <w:r w:rsidRPr="0070339B">
              <w:rPr>
                <w:sz w:val="20"/>
                <w:szCs w:val="20"/>
              </w:rPr>
              <w:t>54 612,04</w:t>
            </w:r>
          </w:p>
        </w:tc>
        <w:tc>
          <w:tcPr>
            <w:tcW w:w="1320" w:type="dxa"/>
            <w:gridSpan w:val="2"/>
            <w:tcBorders>
              <w:top w:val="nil"/>
              <w:left w:val="nil"/>
              <w:bottom w:val="single" w:sz="4" w:space="0" w:color="auto"/>
              <w:right w:val="single" w:sz="4" w:space="0" w:color="auto"/>
            </w:tcBorders>
            <w:shd w:val="clear" w:color="auto" w:fill="auto"/>
            <w:vAlign w:val="center"/>
            <w:hideMark/>
          </w:tcPr>
          <w:p w14:paraId="11BC24F2" w14:textId="4B48613C" w:rsidR="00574879" w:rsidRPr="0070339B" w:rsidRDefault="00574879" w:rsidP="0000698A">
            <w:pPr>
              <w:jc w:val="right"/>
              <w:rPr>
                <w:sz w:val="20"/>
                <w:szCs w:val="20"/>
              </w:rPr>
            </w:pPr>
            <w:r w:rsidRPr="0070339B">
              <w:rPr>
                <w:sz w:val="20"/>
                <w:szCs w:val="20"/>
              </w:rPr>
              <w:t>72 540,66</w:t>
            </w:r>
          </w:p>
        </w:tc>
        <w:tc>
          <w:tcPr>
            <w:tcW w:w="1400" w:type="dxa"/>
            <w:gridSpan w:val="2"/>
            <w:tcBorders>
              <w:top w:val="nil"/>
              <w:left w:val="nil"/>
              <w:bottom w:val="single" w:sz="4" w:space="0" w:color="auto"/>
              <w:right w:val="single" w:sz="4" w:space="0" w:color="auto"/>
            </w:tcBorders>
            <w:shd w:val="clear" w:color="auto" w:fill="auto"/>
            <w:vAlign w:val="center"/>
            <w:hideMark/>
          </w:tcPr>
          <w:p w14:paraId="79E218E0" w14:textId="1A6F82E4" w:rsidR="00574879" w:rsidRPr="0070339B" w:rsidRDefault="00574879" w:rsidP="0000698A">
            <w:pPr>
              <w:jc w:val="right"/>
              <w:rPr>
                <w:sz w:val="20"/>
                <w:szCs w:val="20"/>
              </w:rPr>
            </w:pPr>
            <w:r w:rsidRPr="0070339B">
              <w:rPr>
                <w:sz w:val="20"/>
                <w:szCs w:val="20"/>
              </w:rPr>
              <w:t>79 877,94</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71E135B8" w14:textId="0288FACA" w:rsidR="00574879" w:rsidRPr="0070339B" w:rsidRDefault="00574879" w:rsidP="0000698A">
            <w:pPr>
              <w:jc w:val="right"/>
            </w:pPr>
            <w:r w:rsidRPr="0070339B">
              <w:t>207 030,64</w:t>
            </w:r>
          </w:p>
        </w:tc>
      </w:tr>
      <w:tr w:rsidR="0070339B" w:rsidRPr="0070339B" w14:paraId="4075A537" w14:textId="77777777" w:rsidTr="00D33218">
        <w:trPr>
          <w:gridAfter w:val="1"/>
          <w:wAfter w:w="324" w:type="dxa"/>
          <w:trHeight w:val="315"/>
        </w:trPr>
        <w:tc>
          <w:tcPr>
            <w:tcW w:w="4312"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597B8DE" w14:textId="77777777" w:rsidR="00574879" w:rsidRPr="0070339B" w:rsidRDefault="00574879" w:rsidP="0000698A">
            <w:pPr>
              <w:rPr>
                <w:sz w:val="20"/>
                <w:szCs w:val="20"/>
              </w:rPr>
            </w:pPr>
            <w:r w:rsidRPr="0070339B">
              <w:rPr>
                <w:sz w:val="20"/>
                <w:szCs w:val="20"/>
              </w:rPr>
              <w:t> </w:t>
            </w:r>
          </w:p>
        </w:tc>
        <w:tc>
          <w:tcPr>
            <w:tcW w:w="1431" w:type="dxa"/>
            <w:gridSpan w:val="3"/>
            <w:tcBorders>
              <w:top w:val="nil"/>
              <w:left w:val="nil"/>
              <w:bottom w:val="single" w:sz="4" w:space="0" w:color="auto"/>
              <w:right w:val="single" w:sz="4" w:space="0" w:color="auto"/>
            </w:tcBorders>
            <w:shd w:val="clear" w:color="auto" w:fill="auto"/>
            <w:vAlign w:val="center"/>
            <w:hideMark/>
          </w:tcPr>
          <w:p w14:paraId="189BF96A" w14:textId="7C9BC3E8" w:rsidR="00574879" w:rsidRPr="0070339B" w:rsidRDefault="00574879" w:rsidP="0000698A">
            <w:pPr>
              <w:jc w:val="right"/>
              <w:rPr>
                <w:i/>
                <w:iCs/>
                <w:sz w:val="20"/>
                <w:szCs w:val="20"/>
              </w:rPr>
            </w:pPr>
            <w:r w:rsidRPr="0070339B">
              <w:rPr>
                <w:i/>
                <w:iCs/>
                <w:sz w:val="20"/>
                <w:szCs w:val="20"/>
              </w:rPr>
              <w:t>2</w:t>
            </w:r>
          </w:p>
        </w:tc>
        <w:tc>
          <w:tcPr>
            <w:tcW w:w="1320" w:type="dxa"/>
            <w:gridSpan w:val="2"/>
            <w:tcBorders>
              <w:top w:val="nil"/>
              <w:left w:val="nil"/>
              <w:bottom w:val="single" w:sz="4" w:space="0" w:color="auto"/>
              <w:right w:val="single" w:sz="4" w:space="0" w:color="auto"/>
            </w:tcBorders>
            <w:shd w:val="clear" w:color="auto" w:fill="auto"/>
            <w:vAlign w:val="center"/>
            <w:hideMark/>
          </w:tcPr>
          <w:p w14:paraId="32BC060A" w14:textId="6395A412" w:rsidR="00574879" w:rsidRPr="0070339B" w:rsidRDefault="00574879" w:rsidP="0000698A">
            <w:pPr>
              <w:jc w:val="right"/>
              <w:rPr>
                <w:i/>
                <w:iCs/>
                <w:sz w:val="20"/>
                <w:szCs w:val="20"/>
              </w:rPr>
            </w:pPr>
            <w:r w:rsidRPr="0070339B">
              <w:rPr>
                <w:i/>
                <w:iCs/>
                <w:sz w:val="20"/>
                <w:szCs w:val="20"/>
              </w:rPr>
              <w:t>2,6</w:t>
            </w:r>
          </w:p>
        </w:tc>
        <w:tc>
          <w:tcPr>
            <w:tcW w:w="1400" w:type="dxa"/>
            <w:gridSpan w:val="2"/>
            <w:tcBorders>
              <w:top w:val="nil"/>
              <w:left w:val="nil"/>
              <w:bottom w:val="single" w:sz="4" w:space="0" w:color="auto"/>
              <w:right w:val="single" w:sz="4" w:space="0" w:color="auto"/>
            </w:tcBorders>
            <w:shd w:val="clear" w:color="auto" w:fill="auto"/>
            <w:vAlign w:val="center"/>
            <w:hideMark/>
          </w:tcPr>
          <w:p w14:paraId="72407FC0" w14:textId="4A5C3E63" w:rsidR="00574879" w:rsidRPr="0070339B" w:rsidRDefault="00574879" w:rsidP="0000698A">
            <w:pPr>
              <w:jc w:val="right"/>
              <w:rPr>
                <w:i/>
                <w:iCs/>
                <w:sz w:val="20"/>
                <w:szCs w:val="20"/>
              </w:rPr>
            </w:pPr>
            <w:r w:rsidRPr="0070339B">
              <w:rPr>
                <w:i/>
                <w:iCs/>
                <w:sz w:val="20"/>
                <w:szCs w:val="20"/>
              </w:rPr>
              <w:t>2,7</w:t>
            </w:r>
          </w:p>
        </w:tc>
        <w:tc>
          <w:tcPr>
            <w:tcW w:w="1653" w:type="dxa"/>
            <w:gridSpan w:val="2"/>
            <w:tcBorders>
              <w:top w:val="single" w:sz="4" w:space="0" w:color="auto"/>
              <w:left w:val="nil"/>
              <w:bottom w:val="single" w:sz="4" w:space="0" w:color="auto"/>
              <w:right w:val="single" w:sz="4" w:space="0" w:color="auto"/>
            </w:tcBorders>
            <w:shd w:val="clear" w:color="auto" w:fill="auto"/>
            <w:vAlign w:val="center"/>
            <w:hideMark/>
          </w:tcPr>
          <w:p w14:paraId="2F71EBF3" w14:textId="4CC90421" w:rsidR="00574879" w:rsidRPr="0070339B" w:rsidRDefault="00574879" w:rsidP="0000698A">
            <w:pPr>
              <w:jc w:val="right"/>
              <w:rPr>
                <w:i/>
                <w:iCs/>
              </w:rPr>
            </w:pPr>
            <w:r w:rsidRPr="0070339B">
              <w:rPr>
                <w:i/>
                <w:iCs/>
              </w:rPr>
              <w:t>2,4</w:t>
            </w:r>
          </w:p>
        </w:tc>
      </w:tr>
    </w:tbl>
    <w:p w14:paraId="29A58869" w14:textId="77777777" w:rsidR="002F421A" w:rsidRDefault="002F421A" w:rsidP="0000698A">
      <w:pPr>
        <w:tabs>
          <w:tab w:val="left" w:pos="0"/>
        </w:tabs>
        <w:ind w:firstLine="709"/>
        <w:jc w:val="both"/>
        <w:rPr>
          <w:sz w:val="26"/>
          <w:szCs w:val="26"/>
        </w:rPr>
      </w:pPr>
    </w:p>
    <w:p w14:paraId="0F7D8380" w14:textId="1BB577A0" w:rsidR="00D33218" w:rsidRDefault="004455CB" w:rsidP="0000698A">
      <w:pPr>
        <w:tabs>
          <w:tab w:val="left" w:pos="0"/>
        </w:tabs>
        <w:ind w:firstLine="709"/>
        <w:jc w:val="both"/>
        <w:rPr>
          <w:sz w:val="26"/>
          <w:szCs w:val="26"/>
        </w:rPr>
      </w:pPr>
      <w:r w:rsidRPr="0070339B">
        <w:rPr>
          <w:sz w:val="26"/>
          <w:szCs w:val="26"/>
        </w:rPr>
        <w:t>Распределение бюджетных ассигнований городского бюджета осуществлен</w:t>
      </w:r>
      <w:r w:rsidR="00181995" w:rsidRPr="0070339B">
        <w:rPr>
          <w:sz w:val="26"/>
          <w:szCs w:val="26"/>
        </w:rPr>
        <w:t>о</w:t>
      </w:r>
      <w:r w:rsidRPr="0070339B">
        <w:rPr>
          <w:sz w:val="26"/>
          <w:szCs w:val="26"/>
        </w:rPr>
        <w:t xml:space="preserve"> на основании проекта бюджета на 2022 год и плановый период 2023 и 2024 годов с учетом индексов дефляторов</w:t>
      </w:r>
      <w:r w:rsidR="005E0DCE" w:rsidRPr="0070339B">
        <w:rPr>
          <w:sz w:val="26"/>
          <w:szCs w:val="26"/>
        </w:rPr>
        <w:t>,</w:t>
      </w:r>
      <w:r w:rsidRPr="0070339B">
        <w:rPr>
          <w:sz w:val="26"/>
          <w:szCs w:val="26"/>
        </w:rPr>
        <w:t xml:space="preserve"> утвержденны</w:t>
      </w:r>
      <w:r w:rsidR="005E0DCE" w:rsidRPr="0070339B">
        <w:rPr>
          <w:sz w:val="26"/>
          <w:szCs w:val="26"/>
        </w:rPr>
        <w:t>х</w:t>
      </w:r>
      <w:r w:rsidRPr="0070339B">
        <w:rPr>
          <w:sz w:val="26"/>
          <w:szCs w:val="26"/>
        </w:rPr>
        <w:t xml:space="preserve"> Минэкономразвития РФ до 2030 года.</w:t>
      </w:r>
    </w:p>
    <w:p w14:paraId="1BBAE3BC" w14:textId="77777777" w:rsidR="00623D5E" w:rsidRPr="0070339B" w:rsidRDefault="00623D5E" w:rsidP="0000698A">
      <w:pPr>
        <w:tabs>
          <w:tab w:val="left" w:pos="0"/>
        </w:tabs>
        <w:ind w:firstLine="709"/>
        <w:jc w:val="both"/>
        <w:rPr>
          <w:sz w:val="26"/>
          <w:szCs w:val="26"/>
        </w:rPr>
      </w:pPr>
    </w:p>
    <w:p w14:paraId="13330089" w14:textId="77777777" w:rsidR="004E2982" w:rsidRPr="00FA5952" w:rsidRDefault="004E2982" w:rsidP="0000698A">
      <w:pPr>
        <w:pStyle w:val="ConsPlusTitle"/>
        <w:jc w:val="center"/>
        <w:outlineLvl w:val="2"/>
        <w:rPr>
          <w:rFonts w:ascii="Times New Roman" w:hAnsi="Times New Roman" w:cs="Times New Roman"/>
          <w:b w:val="0"/>
          <w:sz w:val="26"/>
          <w:szCs w:val="26"/>
        </w:rPr>
      </w:pPr>
      <w:r w:rsidRPr="00FA5952">
        <w:rPr>
          <w:rFonts w:ascii="Times New Roman" w:hAnsi="Times New Roman" w:cs="Times New Roman"/>
          <w:b w:val="0"/>
          <w:sz w:val="26"/>
          <w:szCs w:val="26"/>
        </w:rPr>
        <w:t>4.2. Разработка механизмов реализации Стратегии</w:t>
      </w:r>
    </w:p>
    <w:p w14:paraId="3E88849A" w14:textId="77777777" w:rsidR="008F4D98" w:rsidRPr="00FA5952" w:rsidRDefault="008F4D98" w:rsidP="0000698A">
      <w:pPr>
        <w:pStyle w:val="ConsPlusTitle"/>
        <w:jc w:val="center"/>
        <w:outlineLvl w:val="2"/>
        <w:rPr>
          <w:rFonts w:ascii="Times New Roman" w:hAnsi="Times New Roman" w:cs="Times New Roman"/>
          <w:b w:val="0"/>
          <w:sz w:val="26"/>
          <w:szCs w:val="26"/>
        </w:rPr>
      </w:pPr>
    </w:p>
    <w:p w14:paraId="26A841C4" w14:textId="77777777" w:rsidR="004E2982" w:rsidRPr="00E628A4" w:rsidRDefault="004E298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Ключевыми инструментами реализации Стратегии являются:</w:t>
      </w:r>
    </w:p>
    <w:p w14:paraId="1FEFC64F" w14:textId="7919B884" w:rsidR="004E2982"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E628A4">
        <w:rPr>
          <w:rFonts w:ascii="Times New Roman" w:hAnsi="Times New Roman" w:cs="Times New Roman"/>
          <w:sz w:val="26"/>
          <w:szCs w:val="26"/>
        </w:rPr>
        <w:t>государственные программы Ненецкого автономного округа;</w:t>
      </w:r>
    </w:p>
    <w:p w14:paraId="4C9790D3" w14:textId="6AC89BBB" w:rsidR="004E2982"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E628A4">
        <w:rPr>
          <w:rFonts w:ascii="Times New Roman" w:hAnsi="Times New Roman" w:cs="Times New Roman"/>
          <w:sz w:val="26"/>
          <w:szCs w:val="26"/>
        </w:rPr>
        <w:t>муниципальные программы муниципального образования "Городской округ "Город Нарьян-Мар".</w:t>
      </w:r>
    </w:p>
    <w:p w14:paraId="6D9BDD78" w14:textId="77777777" w:rsidR="004E2982" w:rsidRPr="00E628A4" w:rsidRDefault="004E298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Основой механизма реализации Стратегии являются программно-целевой и проектный методы.</w:t>
      </w:r>
    </w:p>
    <w:p w14:paraId="0F8C373D" w14:textId="77777777" w:rsidR="004E2982" w:rsidRPr="00E628A4" w:rsidRDefault="004E298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Программно-целевой метод.</w:t>
      </w:r>
    </w:p>
    <w:p w14:paraId="112FCF58" w14:textId="088FBE08" w:rsidR="004E2982" w:rsidRPr="00E628A4" w:rsidRDefault="004E298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В части управления муниципальными программами рекомендуются следующие инициативы по пяти основным направлениям</w:t>
      </w:r>
      <w:r w:rsidR="00F53487">
        <w:rPr>
          <w:rFonts w:ascii="Times New Roman" w:hAnsi="Times New Roman" w:cs="Times New Roman"/>
          <w:sz w:val="26"/>
          <w:szCs w:val="26"/>
        </w:rPr>
        <w:t>.</w:t>
      </w:r>
    </w:p>
    <w:p w14:paraId="72320E93" w14:textId="6EABC3FB" w:rsidR="004E2982" w:rsidRPr="00E628A4" w:rsidRDefault="004E298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1</w:t>
      </w:r>
      <w:r w:rsidR="00FA5952">
        <w:rPr>
          <w:rFonts w:ascii="Times New Roman" w:hAnsi="Times New Roman" w:cs="Times New Roman"/>
          <w:sz w:val="26"/>
          <w:szCs w:val="26"/>
        </w:rPr>
        <w:t>.</w:t>
      </w:r>
      <w:r w:rsidRPr="00E628A4">
        <w:rPr>
          <w:rFonts w:ascii="Times New Roman" w:hAnsi="Times New Roman" w:cs="Times New Roman"/>
          <w:sz w:val="26"/>
          <w:szCs w:val="26"/>
        </w:rPr>
        <w:t xml:space="preserve"> Управление портфелем программ - разработка новых или корректировка текущих муниципальных программ с учетом приоритетных направлений развития Нарьян-Мара.</w:t>
      </w:r>
    </w:p>
    <w:p w14:paraId="056612AB" w14:textId="77777777" w:rsidR="004E2982" w:rsidRPr="00E628A4" w:rsidRDefault="004E298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2. Управление жизненным циклом программ:</w:t>
      </w:r>
    </w:p>
    <w:p w14:paraId="37E6E7F0" w14:textId="187037B2" w:rsidR="004E2982"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E628A4">
        <w:rPr>
          <w:rFonts w:ascii="Times New Roman" w:hAnsi="Times New Roman" w:cs="Times New Roman"/>
          <w:sz w:val="26"/>
          <w:szCs w:val="26"/>
        </w:rPr>
        <w:t>на стадии инициации и разработки: открытый консультативный процесс со всеми заинтересованными подразделениями;</w:t>
      </w:r>
    </w:p>
    <w:p w14:paraId="305CB668" w14:textId="24157285" w:rsidR="004E2982"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E628A4">
        <w:rPr>
          <w:rFonts w:ascii="Times New Roman" w:hAnsi="Times New Roman" w:cs="Times New Roman"/>
          <w:sz w:val="26"/>
          <w:szCs w:val="26"/>
        </w:rPr>
        <w:t>на стадии реализации: внесение корректировки в программы в течение финансового года, ежеквартальный мониторинг реализации программ с подготовкой отчетов;</w:t>
      </w:r>
    </w:p>
    <w:p w14:paraId="6FCE93E9" w14:textId="37EB835E" w:rsidR="004E2982"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E628A4">
        <w:rPr>
          <w:rFonts w:ascii="Times New Roman" w:hAnsi="Times New Roman" w:cs="Times New Roman"/>
          <w:sz w:val="26"/>
          <w:szCs w:val="26"/>
        </w:rPr>
        <w:t>на стадии оценки: принятие управленческих решений по результатам оценки, распределение бюджетных средств между программами исходя из достигнутых результатов и приоритетов развития.</w:t>
      </w:r>
    </w:p>
    <w:p w14:paraId="630D5392" w14:textId="77777777" w:rsidR="004E2982" w:rsidRPr="00E628A4" w:rsidRDefault="004E298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3. Управление качеством программ:</w:t>
      </w:r>
    </w:p>
    <w:p w14:paraId="114BE0AF" w14:textId="0D79E292" w:rsidR="004E2982"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E628A4">
        <w:rPr>
          <w:rFonts w:ascii="Times New Roman" w:hAnsi="Times New Roman" w:cs="Times New Roman"/>
          <w:sz w:val="26"/>
          <w:szCs w:val="26"/>
        </w:rPr>
        <w:t>выработка целевых показателей для выполнения поставленных программами задач;</w:t>
      </w:r>
    </w:p>
    <w:p w14:paraId="26F7487B" w14:textId="17F5AE38" w:rsidR="004E2982"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E628A4">
        <w:rPr>
          <w:rFonts w:ascii="Times New Roman" w:hAnsi="Times New Roman" w:cs="Times New Roman"/>
          <w:sz w:val="26"/>
          <w:szCs w:val="26"/>
        </w:rPr>
        <w:t>более тщательный анализ проблем и взаимосвязь проблем с задачами программ;</w:t>
      </w:r>
    </w:p>
    <w:p w14:paraId="77A46548" w14:textId="47295024" w:rsidR="004E2982"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E628A4">
        <w:rPr>
          <w:rFonts w:ascii="Times New Roman" w:hAnsi="Times New Roman" w:cs="Times New Roman"/>
          <w:sz w:val="26"/>
          <w:szCs w:val="26"/>
        </w:rPr>
        <w:t>регулирование сроков реализации программ в рамках управления жизненным циклом программ;</w:t>
      </w:r>
    </w:p>
    <w:p w14:paraId="78CE69BF" w14:textId="16F45EF4" w:rsidR="004E2982"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E628A4">
        <w:rPr>
          <w:rFonts w:ascii="Times New Roman" w:hAnsi="Times New Roman" w:cs="Times New Roman"/>
          <w:sz w:val="26"/>
          <w:szCs w:val="26"/>
        </w:rPr>
        <w:t>внесение необходимых корректировок в методологическое обеспечение муниципальных программ.</w:t>
      </w:r>
    </w:p>
    <w:p w14:paraId="21BBC87D" w14:textId="77777777" w:rsidR="004E2982" w:rsidRPr="00E628A4" w:rsidRDefault="004E298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4. Организация управления программами:</w:t>
      </w:r>
    </w:p>
    <w:p w14:paraId="3C071FE1" w14:textId="611B86FC" w:rsidR="004E2982"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E628A4">
        <w:rPr>
          <w:rFonts w:ascii="Times New Roman" w:hAnsi="Times New Roman" w:cs="Times New Roman"/>
          <w:sz w:val="26"/>
          <w:szCs w:val="26"/>
        </w:rPr>
        <w:t>поэтапное внедрение бюджетирования, ориентированного на результат, на основе обеспечения прямой взаимосвязи между намеченными целями и результатами Стратегии и бюджетными ресурсами.</w:t>
      </w:r>
    </w:p>
    <w:p w14:paraId="785EC49D" w14:textId="77777777" w:rsidR="004E2982" w:rsidRPr="00E628A4" w:rsidRDefault="004E298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5. Комплексная оценка программ:</w:t>
      </w:r>
    </w:p>
    <w:p w14:paraId="66A9BEFB" w14:textId="78166994" w:rsidR="004E2982" w:rsidRPr="00E628A4"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E628A4">
        <w:rPr>
          <w:rFonts w:ascii="Times New Roman" w:hAnsi="Times New Roman" w:cs="Times New Roman"/>
          <w:sz w:val="26"/>
          <w:szCs w:val="26"/>
        </w:rPr>
        <w:t>оценка эффективности реализуемых программ.</w:t>
      </w:r>
    </w:p>
    <w:p w14:paraId="19109E71" w14:textId="5F15DDFD" w:rsidR="004E2982" w:rsidRPr="00E628A4" w:rsidRDefault="004E2982" w:rsidP="0000698A">
      <w:pPr>
        <w:pStyle w:val="ConsPlusNormal"/>
        <w:ind w:firstLine="709"/>
        <w:jc w:val="both"/>
        <w:rPr>
          <w:rFonts w:ascii="Times New Roman" w:hAnsi="Times New Roman" w:cs="Times New Roman"/>
          <w:sz w:val="26"/>
          <w:szCs w:val="26"/>
        </w:rPr>
      </w:pPr>
      <w:r w:rsidRPr="00E628A4">
        <w:rPr>
          <w:rFonts w:ascii="Times New Roman" w:hAnsi="Times New Roman" w:cs="Times New Roman"/>
          <w:sz w:val="26"/>
          <w:szCs w:val="26"/>
        </w:rPr>
        <w:t xml:space="preserve">В </w:t>
      </w:r>
      <w:r w:rsidR="00916D38">
        <w:rPr>
          <w:rFonts w:ascii="Times New Roman" w:hAnsi="Times New Roman" w:cs="Times New Roman"/>
          <w:sz w:val="26"/>
          <w:szCs w:val="26"/>
        </w:rPr>
        <w:t>Т</w:t>
      </w:r>
      <w:r w:rsidRPr="00E628A4">
        <w:rPr>
          <w:rFonts w:ascii="Times New Roman" w:hAnsi="Times New Roman" w:cs="Times New Roman"/>
          <w:sz w:val="26"/>
          <w:szCs w:val="26"/>
        </w:rPr>
        <w:t>аблице</w:t>
      </w:r>
      <w:r w:rsidR="00916D38">
        <w:rPr>
          <w:rFonts w:ascii="Times New Roman" w:hAnsi="Times New Roman" w:cs="Times New Roman"/>
          <w:sz w:val="26"/>
          <w:szCs w:val="26"/>
        </w:rPr>
        <w:t xml:space="preserve"> 7</w:t>
      </w:r>
      <w:r w:rsidRPr="00E628A4">
        <w:rPr>
          <w:rFonts w:ascii="Times New Roman" w:hAnsi="Times New Roman" w:cs="Times New Roman"/>
          <w:sz w:val="26"/>
          <w:szCs w:val="26"/>
        </w:rPr>
        <w:t xml:space="preserve"> представлено соответствие действующих и проектных муниципальных программ города Нарьян-Мара приоритетам Стратегии.</w:t>
      </w:r>
    </w:p>
    <w:p w14:paraId="343A9FD2" w14:textId="6360E94D" w:rsidR="004E2982" w:rsidRPr="00FA5952" w:rsidRDefault="001146EB" w:rsidP="0000698A">
      <w:pPr>
        <w:pStyle w:val="ConsPlusNormal"/>
        <w:jc w:val="right"/>
        <w:outlineLvl w:val="3"/>
        <w:rPr>
          <w:rFonts w:ascii="Times New Roman" w:hAnsi="Times New Roman" w:cs="Times New Roman"/>
          <w:sz w:val="26"/>
          <w:szCs w:val="26"/>
        </w:rPr>
      </w:pPr>
      <w:r w:rsidRPr="00FA5952">
        <w:rPr>
          <w:rFonts w:ascii="Times New Roman" w:hAnsi="Times New Roman" w:cs="Times New Roman"/>
          <w:sz w:val="26"/>
          <w:szCs w:val="26"/>
        </w:rPr>
        <w:t xml:space="preserve">Таблица </w:t>
      </w:r>
      <w:r w:rsidR="004E7930" w:rsidRPr="00FA5952">
        <w:rPr>
          <w:rFonts w:ascii="Times New Roman" w:hAnsi="Times New Roman" w:cs="Times New Roman"/>
          <w:sz w:val="26"/>
          <w:szCs w:val="26"/>
        </w:rPr>
        <w:t>7</w:t>
      </w:r>
    </w:p>
    <w:p w14:paraId="48121727" w14:textId="77777777" w:rsidR="004E2982" w:rsidRPr="00FA5952" w:rsidRDefault="004E2982" w:rsidP="0000698A">
      <w:pPr>
        <w:pStyle w:val="ConsPlusNormal"/>
        <w:jc w:val="center"/>
      </w:pPr>
    </w:p>
    <w:p w14:paraId="790F012A" w14:textId="77777777" w:rsidR="004E2982" w:rsidRPr="00FA5952" w:rsidRDefault="004E2982" w:rsidP="0000698A">
      <w:pPr>
        <w:pStyle w:val="ConsPlusTitle"/>
        <w:jc w:val="center"/>
        <w:rPr>
          <w:rFonts w:ascii="Times New Roman" w:hAnsi="Times New Roman" w:cs="Times New Roman"/>
          <w:b w:val="0"/>
          <w:sz w:val="26"/>
          <w:szCs w:val="26"/>
        </w:rPr>
      </w:pPr>
      <w:r w:rsidRPr="00FA5952">
        <w:rPr>
          <w:rFonts w:ascii="Times New Roman" w:hAnsi="Times New Roman" w:cs="Times New Roman"/>
          <w:b w:val="0"/>
          <w:sz w:val="26"/>
          <w:szCs w:val="26"/>
        </w:rPr>
        <w:t>Приоритетные направления Стратегии</w:t>
      </w:r>
    </w:p>
    <w:p w14:paraId="4FACABD5" w14:textId="77777777" w:rsidR="004E2982" w:rsidRPr="00FA5952" w:rsidRDefault="004E2982" w:rsidP="0000698A">
      <w:pPr>
        <w:pStyle w:val="ConsPlusTitle"/>
        <w:jc w:val="center"/>
        <w:rPr>
          <w:rFonts w:ascii="Times New Roman" w:hAnsi="Times New Roman" w:cs="Times New Roman"/>
          <w:b w:val="0"/>
          <w:sz w:val="26"/>
          <w:szCs w:val="26"/>
        </w:rPr>
      </w:pPr>
      <w:r w:rsidRPr="00FA5952">
        <w:rPr>
          <w:rFonts w:ascii="Times New Roman" w:hAnsi="Times New Roman" w:cs="Times New Roman"/>
          <w:b w:val="0"/>
          <w:sz w:val="26"/>
          <w:szCs w:val="26"/>
        </w:rPr>
        <w:t>и муниципальные программы города Нарьян-Мара</w:t>
      </w:r>
    </w:p>
    <w:p w14:paraId="2E48E2B9" w14:textId="77777777" w:rsidR="004E2982" w:rsidRPr="00963E79" w:rsidRDefault="004E2982" w:rsidP="000069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7750"/>
      </w:tblGrid>
      <w:tr w:rsidR="00963E79" w:rsidRPr="00963E79" w14:paraId="28172CA4" w14:textId="77777777" w:rsidTr="00BD0FA4">
        <w:tc>
          <w:tcPr>
            <w:tcW w:w="2235" w:type="dxa"/>
          </w:tcPr>
          <w:p w14:paraId="3D2E8C9A" w14:textId="77777777" w:rsidR="004E2982" w:rsidRPr="00963E79" w:rsidRDefault="004E2982" w:rsidP="0000698A">
            <w:pPr>
              <w:pStyle w:val="ConsPlusNormal"/>
              <w:ind w:firstLine="0"/>
              <w:jc w:val="center"/>
              <w:rPr>
                <w:rFonts w:ascii="Times New Roman" w:hAnsi="Times New Roman" w:cs="Times New Roman"/>
                <w:sz w:val="24"/>
                <w:szCs w:val="24"/>
              </w:rPr>
            </w:pPr>
            <w:r w:rsidRPr="00963E79">
              <w:rPr>
                <w:rFonts w:ascii="Times New Roman" w:hAnsi="Times New Roman" w:cs="Times New Roman"/>
                <w:sz w:val="24"/>
                <w:szCs w:val="24"/>
              </w:rPr>
              <w:t>Приоритетное направление</w:t>
            </w:r>
          </w:p>
        </w:tc>
        <w:tc>
          <w:tcPr>
            <w:tcW w:w="7750" w:type="dxa"/>
          </w:tcPr>
          <w:p w14:paraId="3DD4CF08" w14:textId="77777777" w:rsidR="004E2982" w:rsidRPr="00963E79" w:rsidRDefault="004E2982" w:rsidP="0000698A">
            <w:pPr>
              <w:pStyle w:val="ConsPlusNormal"/>
              <w:ind w:firstLine="0"/>
              <w:jc w:val="center"/>
              <w:rPr>
                <w:rFonts w:ascii="Times New Roman" w:hAnsi="Times New Roman" w:cs="Times New Roman"/>
                <w:sz w:val="24"/>
                <w:szCs w:val="24"/>
              </w:rPr>
            </w:pPr>
            <w:r w:rsidRPr="00963E79">
              <w:rPr>
                <w:rFonts w:ascii="Times New Roman" w:hAnsi="Times New Roman" w:cs="Times New Roman"/>
                <w:sz w:val="24"/>
                <w:szCs w:val="24"/>
              </w:rPr>
              <w:t>Муниципальные программы</w:t>
            </w:r>
          </w:p>
        </w:tc>
      </w:tr>
      <w:tr w:rsidR="00963E79" w:rsidRPr="00963E79" w14:paraId="5B1EAB9C" w14:textId="77777777" w:rsidTr="00BD0FA4">
        <w:tc>
          <w:tcPr>
            <w:tcW w:w="2235" w:type="dxa"/>
          </w:tcPr>
          <w:p w14:paraId="1C18550A" w14:textId="77777777" w:rsidR="004E2982" w:rsidRPr="00963E79" w:rsidRDefault="004E2982" w:rsidP="0000698A">
            <w:pPr>
              <w:pStyle w:val="ConsPlusNormal"/>
              <w:ind w:firstLine="0"/>
              <w:rPr>
                <w:rFonts w:ascii="Times New Roman" w:hAnsi="Times New Roman" w:cs="Times New Roman"/>
                <w:sz w:val="24"/>
                <w:szCs w:val="24"/>
              </w:rPr>
            </w:pPr>
            <w:r w:rsidRPr="00963E79">
              <w:rPr>
                <w:rFonts w:ascii="Times New Roman" w:hAnsi="Times New Roman" w:cs="Times New Roman"/>
                <w:sz w:val="24"/>
                <w:szCs w:val="24"/>
              </w:rPr>
              <w:t>I. Приоритетное направление "Социальная среда"</w:t>
            </w:r>
          </w:p>
        </w:tc>
        <w:tc>
          <w:tcPr>
            <w:tcW w:w="7750" w:type="dxa"/>
          </w:tcPr>
          <w:p w14:paraId="6C8322B8" w14:textId="77777777" w:rsidR="004E2982" w:rsidRPr="00963E79" w:rsidRDefault="004E2982" w:rsidP="00FA5952">
            <w:pPr>
              <w:pStyle w:val="ConsPlusNormal"/>
              <w:tabs>
                <w:tab w:val="left" w:pos="1843"/>
                <w:tab w:val="left" w:pos="4102"/>
              </w:tabs>
              <w:ind w:firstLine="0"/>
              <w:jc w:val="both"/>
              <w:rPr>
                <w:rFonts w:ascii="Times New Roman" w:hAnsi="Times New Roman" w:cs="Times New Roman"/>
                <w:sz w:val="24"/>
                <w:szCs w:val="24"/>
              </w:rPr>
            </w:pPr>
            <w:r w:rsidRPr="00963E79">
              <w:rPr>
                <w:rFonts w:ascii="Times New Roman" w:hAnsi="Times New Roman" w:cs="Times New Roman"/>
                <w:sz w:val="24"/>
                <w:szCs w:val="24"/>
              </w:rPr>
              <w:t>Муниципальная программа "Повышение эффективности реализации молодежной политики в муниципальном образовании "Городской округ "Город Нарьян-Мар</w:t>
            </w:r>
          </w:p>
          <w:p w14:paraId="7DD7CE9F" w14:textId="77777777" w:rsidR="004E2982" w:rsidRPr="00963E79" w:rsidRDefault="004E2982" w:rsidP="00FA5952">
            <w:pPr>
              <w:pStyle w:val="ConsPlusNormal"/>
              <w:tabs>
                <w:tab w:val="left" w:pos="1843"/>
                <w:tab w:val="left" w:pos="4102"/>
              </w:tabs>
              <w:ind w:firstLine="0"/>
              <w:jc w:val="both"/>
              <w:rPr>
                <w:rFonts w:ascii="Times New Roman" w:hAnsi="Times New Roman" w:cs="Times New Roman"/>
                <w:sz w:val="24"/>
                <w:szCs w:val="24"/>
              </w:rPr>
            </w:pPr>
            <w:r w:rsidRPr="00963E79">
              <w:rPr>
                <w:rFonts w:ascii="Times New Roman" w:hAnsi="Times New Roman" w:cs="Times New Roman"/>
                <w:sz w:val="24"/>
                <w:szCs w:val="24"/>
              </w:rPr>
              <w:t>Муниципальная программа "Поддержка отдельных категорий граждан муниципального образования "Городской округ "Город Нарьян-Мар"</w:t>
            </w:r>
          </w:p>
        </w:tc>
      </w:tr>
      <w:tr w:rsidR="00963E79" w:rsidRPr="00963E79" w14:paraId="39DD4A22" w14:textId="77777777" w:rsidTr="00BD0FA4">
        <w:tc>
          <w:tcPr>
            <w:tcW w:w="2235" w:type="dxa"/>
          </w:tcPr>
          <w:p w14:paraId="42AA77A2" w14:textId="77777777" w:rsidR="004E2982" w:rsidRPr="00963E79" w:rsidRDefault="004E2982" w:rsidP="0000698A">
            <w:pPr>
              <w:pStyle w:val="ConsPlusNormal"/>
              <w:ind w:firstLine="0"/>
              <w:rPr>
                <w:rFonts w:ascii="Times New Roman" w:hAnsi="Times New Roman" w:cs="Times New Roman"/>
                <w:sz w:val="24"/>
                <w:szCs w:val="24"/>
              </w:rPr>
            </w:pPr>
            <w:r w:rsidRPr="00963E79">
              <w:rPr>
                <w:rFonts w:ascii="Times New Roman" w:hAnsi="Times New Roman" w:cs="Times New Roman"/>
                <w:sz w:val="24"/>
                <w:szCs w:val="24"/>
              </w:rPr>
              <w:t>II. Приоритетное направление "Городская среда"</w:t>
            </w:r>
          </w:p>
        </w:tc>
        <w:tc>
          <w:tcPr>
            <w:tcW w:w="7750" w:type="dxa"/>
          </w:tcPr>
          <w:p w14:paraId="20BC5446" w14:textId="77777777" w:rsidR="004E2982" w:rsidRPr="00963E79" w:rsidRDefault="004E2982" w:rsidP="00FA5952">
            <w:pPr>
              <w:pStyle w:val="ConsPlusNormal"/>
              <w:tabs>
                <w:tab w:val="left" w:pos="1843"/>
                <w:tab w:val="left" w:pos="4102"/>
              </w:tabs>
              <w:ind w:firstLine="0"/>
              <w:jc w:val="both"/>
              <w:rPr>
                <w:rFonts w:ascii="Times New Roman" w:hAnsi="Times New Roman" w:cs="Times New Roman"/>
                <w:sz w:val="24"/>
                <w:szCs w:val="24"/>
              </w:rPr>
            </w:pPr>
            <w:r w:rsidRPr="00963E79">
              <w:rPr>
                <w:rFonts w:ascii="Times New Roman" w:hAnsi="Times New Roman" w:cs="Times New Roman"/>
                <w:sz w:val="24"/>
                <w:szCs w:val="24"/>
              </w:rPr>
              <w:t>Муниципальная программа "Формирование комфортной городской среды в муниципальном образовании "Городской округ "Город Нарьян-Мар"</w:t>
            </w:r>
          </w:p>
          <w:p w14:paraId="73F9D3C6" w14:textId="77777777" w:rsidR="004E2982" w:rsidRPr="00963E79" w:rsidRDefault="004E2982" w:rsidP="00FA5952">
            <w:pPr>
              <w:pStyle w:val="ConsPlusNormal"/>
              <w:tabs>
                <w:tab w:val="left" w:pos="1843"/>
                <w:tab w:val="left" w:pos="4102"/>
              </w:tabs>
              <w:ind w:firstLine="0"/>
              <w:jc w:val="both"/>
              <w:rPr>
                <w:rFonts w:ascii="Times New Roman" w:hAnsi="Times New Roman" w:cs="Times New Roman"/>
                <w:sz w:val="24"/>
                <w:szCs w:val="24"/>
              </w:rPr>
            </w:pPr>
            <w:r w:rsidRPr="00963E79">
              <w:rPr>
                <w:rFonts w:ascii="Times New Roman" w:hAnsi="Times New Roman" w:cs="Times New Roman"/>
                <w:sz w:val="24"/>
                <w:szCs w:val="24"/>
              </w:rPr>
              <w:t>Муниципальная программа "Повышение уровня жизнеобеспечения и безопасности жизнедеятельности населения муниципального образования "Городской округ "Город Нарьян-Мар"</w:t>
            </w:r>
          </w:p>
          <w:p w14:paraId="523E44AC" w14:textId="77777777" w:rsidR="004E2982" w:rsidRPr="00963E79" w:rsidRDefault="004E2982" w:rsidP="00FA5952">
            <w:pPr>
              <w:pStyle w:val="ConsPlusNormal"/>
              <w:ind w:firstLine="0"/>
              <w:jc w:val="both"/>
              <w:rPr>
                <w:rFonts w:ascii="Times New Roman" w:hAnsi="Times New Roman" w:cs="Times New Roman"/>
                <w:sz w:val="24"/>
                <w:szCs w:val="24"/>
              </w:rPr>
            </w:pPr>
            <w:r w:rsidRPr="00963E79">
              <w:rPr>
                <w:rFonts w:ascii="Times New Roman" w:hAnsi="Times New Roman" w:cs="Times New Roman"/>
                <w:sz w:val="24"/>
                <w:szCs w:val="24"/>
              </w:rPr>
              <w:t>Муниципальная программа " Повышение качества водоснабжения муниципального образования "Городской округ "Город Нарьян-Мар"</w:t>
            </w:r>
          </w:p>
        </w:tc>
      </w:tr>
      <w:tr w:rsidR="00963E79" w:rsidRPr="00963E79" w14:paraId="053F1DB9" w14:textId="77777777" w:rsidTr="00BD0FA4">
        <w:tc>
          <w:tcPr>
            <w:tcW w:w="2235" w:type="dxa"/>
          </w:tcPr>
          <w:p w14:paraId="7971D769" w14:textId="77777777" w:rsidR="004E2982" w:rsidRPr="00963E79" w:rsidRDefault="004E2982" w:rsidP="0000698A">
            <w:pPr>
              <w:pStyle w:val="ConsPlusNormal"/>
              <w:ind w:firstLine="0"/>
              <w:rPr>
                <w:rFonts w:ascii="Times New Roman" w:hAnsi="Times New Roman" w:cs="Times New Roman"/>
                <w:sz w:val="24"/>
                <w:szCs w:val="24"/>
              </w:rPr>
            </w:pPr>
            <w:r w:rsidRPr="00963E79">
              <w:rPr>
                <w:rFonts w:ascii="Times New Roman" w:hAnsi="Times New Roman" w:cs="Times New Roman"/>
                <w:sz w:val="24"/>
                <w:szCs w:val="24"/>
              </w:rPr>
              <w:t>III. Приоритетное направление</w:t>
            </w:r>
            <w:r w:rsidRPr="00963E79">
              <w:rPr>
                <w:rFonts w:ascii="Times New Roman" w:hAnsi="Times New Roman" w:cs="Times New Roman"/>
                <w:sz w:val="24"/>
                <w:szCs w:val="24"/>
              </w:rPr>
              <w:br/>
              <w:t>"Деловая среда"</w:t>
            </w:r>
          </w:p>
        </w:tc>
        <w:tc>
          <w:tcPr>
            <w:tcW w:w="7750" w:type="dxa"/>
          </w:tcPr>
          <w:p w14:paraId="1F61C7EA" w14:textId="77777777" w:rsidR="004E2982" w:rsidRPr="00963E79" w:rsidRDefault="004E2982" w:rsidP="00FA5952">
            <w:pPr>
              <w:pStyle w:val="ConsPlusNormal"/>
              <w:tabs>
                <w:tab w:val="left" w:pos="1843"/>
                <w:tab w:val="left" w:pos="4102"/>
              </w:tabs>
              <w:ind w:firstLine="0"/>
              <w:jc w:val="both"/>
              <w:rPr>
                <w:rFonts w:ascii="Times New Roman" w:hAnsi="Times New Roman" w:cs="Times New Roman"/>
                <w:sz w:val="24"/>
                <w:szCs w:val="24"/>
              </w:rPr>
            </w:pPr>
            <w:r w:rsidRPr="00963E79">
              <w:rPr>
                <w:rFonts w:ascii="Times New Roman" w:hAnsi="Times New Roman" w:cs="Times New Roman"/>
                <w:sz w:val="24"/>
                <w:szCs w:val="24"/>
              </w:rPr>
              <w:t>Муниципальная программа "Развитие предпринимательства в муниципальном образовании "Городской округ "Город Нарьян-Мар"</w:t>
            </w:r>
          </w:p>
        </w:tc>
      </w:tr>
      <w:tr w:rsidR="004E2982" w:rsidRPr="00963E79" w14:paraId="464A0306" w14:textId="77777777" w:rsidTr="00BD0FA4">
        <w:tc>
          <w:tcPr>
            <w:tcW w:w="2235" w:type="dxa"/>
          </w:tcPr>
          <w:p w14:paraId="61640125" w14:textId="77777777" w:rsidR="004E2982" w:rsidRPr="00963E79" w:rsidRDefault="004E2982" w:rsidP="0000698A">
            <w:pPr>
              <w:pStyle w:val="ConsPlusNormal"/>
              <w:ind w:firstLine="0"/>
              <w:rPr>
                <w:rFonts w:ascii="Times New Roman" w:hAnsi="Times New Roman" w:cs="Times New Roman"/>
                <w:sz w:val="24"/>
                <w:szCs w:val="24"/>
              </w:rPr>
            </w:pPr>
            <w:r w:rsidRPr="00963E79">
              <w:rPr>
                <w:rFonts w:ascii="Times New Roman" w:hAnsi="Times New Roman" w:cs="Times New Roman"/>
                <w:sz w:val="24"/>
                <w:szCs w:val="24"/>
              </w:rPr>
              <w:t>IV. Приоритетное направление "Муниципальное управление и гражданское общество"</w:t>
            </w:r>
          </w:p>
        </w:tc>
        <w:tc>
          <w:tcPr>
            <w:tcW w:w="7750" w:type="dxa"/>
          </w:tcPr>
          <w:p w14:paraId="548CD875" w14:textId="77777777" w:rsidR="004E2982" w:rsidRPr="00963E79" w:rsidRDefault="004E2982" w:rsidP="00FA5952">
            <w:pPr>
              <w:pStyle w:val="ConsPlusNormal"/>
              <w:tabs>
                <w:tab w:val="left" w:pos="1843"/>
                <w:tab w:val="left" w:pos="4102"/>
              </w:tabs>
              <w:ind w:firstLine="0"/>
              <w:jc w:val="both"/>
              <w:rPr>
                <w:rFonts w:ascii="Times New Roman" w:hAnsi="Times New Roman" w:cs="Times New Roman"/>
                <w:sz w:val="24"/>
                <w:szCs w:val="24"/>
              </w:rPr>
            </w:pPr>
            <w:r w:rsidRPr="00963E79">
              <w:rPr>
                <w:rFonts w:ascii="Times New Roman" w:hAnsi="Times New Roman" w:cs="Times New Roman"/>
                <w:sz w:val="24"/>
                <w:szCs w:val="24"/>
              </w:rPr>
              <w:t>Муниципальная программа "Совершенствование и развитие муниципального управления в муниципальном образовании "Городской округ "Город Нарьян-Мар"</w:t>
            </w:r>
          </w:p>
          <w:p w14:paraId="3A58EF8C" w14:textId="77777777" w:rsidR="004E2982" w:rsidRPr="00963E79" w:rsidRDefault="004E2982" w:rsidP="00FA5952">
            <w:pPr>
              <w:pStyle w:val="ConsPlusNormal"/>
              <w:tabs>
                <w:tab w:val="left" w:pos="1843"/>
                <w:tab w:val="left" w:pos="4102"/>
              </w:tabs>
              <w:ind w:firstLine="0"/>
              <w:jc w:val="both"/>
              <w:rPr>
                <w:rFonts w:ascii="Times New Roman" w:hAnsi="Times New Roman" w:cs="Times New Roman"/>
                <w:sz w:val="24"/>
                <w:szCs w:val="24"/>
              </w:rPr>
            </w:pPr>
            <w:r w:rsidRPr="00963E79">
              <w:rPr>
                <w:rFonts w:ascii="Times New Roman" w:hAnsi="Times New Roman" w:cs="Times New Roman"/>
                <w:sz w:val="24"/>
                <w:szCs w:val="24"/>
              </w:rPr>
              <w:t>Муниципальная программа "Развитие институтов гражданского общества в муниципальном образовании "Городской округ "Город Нарьян-Мар"</w:t>
            </w:r>
          </w:p>
          <w:p w14:paraId="00EAAF0C" w14:textId="77777777" w:rsidR="004E2982" w:rsidRPr="00963E79" w:rsidRDefault="004E2982" w:rsidP="00FA5952">
            <w:pPr>
              <w:pStyle w:val="ConsPlusNormal"/>
              <w:tabs>
                <w:tab w:val="left" w:pos="1843"/>
                <w:tab w:val="left" w:pos="4102"/>
              </w:tabs>
              <w:ind w:firstLine="0"/>
              <w:jc w:val="both"/>
              <w:rPr>
                <w:rFonts w:ascii="Times New Roman" w:hAnsi="Times New Roman" w:cs="Times New Roman"/>
                <w:sz w:val="24"/>
                <w:szCs w:val="24"/>
              </w:rPr>
            </w:pPr>
            <w:r w:rsidRPr="00963E79">
              <w:rPr>
                <w:rFonts w:ascii="Times New Roman" w:eastAsiaTheme="minorHAnsi" w:hAnsi="Times New Roman" w:cs="Times New Roman"/>
                <w:sz w:val="24"/>
                <w:szCs w:val="24"/>
                <w:lang w:eastAsia="en-US"/>
              </w:rPr>
              <w:t>Муниципальная программа "Осуществление городом Нарьян-Маром функций административного центра Ненецкого автономного округа"</w:t>
            </w:r>
          </w:p>
        </w:tc>
      </w:tr>
    </w:tbl>
    <w:p w14:paraId="2062E8B5" w14:textId="77777777" w:rsidR="004E2982" w:rsidRPr="00963E79" w:rsidRDefault="004E2982" w:rsidP="0000698A">
      <w:pPr>
        <w:pStyle w:val="ConsPlusNormal"/>
        <w:jc w:val="both"/>
      </w:pPr>
    </w:p>
    <w:p w14:paraId="0D86196F"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Реализацию Стратегии планируется осуществлять посредством:</w:t>
      </w:r>
    </w:p>
    <w:p w14:paraId="6C8A7B35" w14:textId="139B6472"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обеспечения связи стратегического и бюджетного планирования;</w:t>
      </w:r>
    </w:p>
    <w:p w14:paraId="17A58FD3" w14:textId="4B69365D"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выделения этапов реализации Стратегии;</w:t>
      </w:r>
    </w:p>
    <w:p w14:paraId="458B56F6" w14:textId="1E577C88"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детализации Стратегии в конкретные действия по ее реализации в виде мероприятий муниципальных программ, непрограммных мероприятий и инвестиционных проектов;</w:t>
      </w:r>
    </w:p>
    <w:p w14:paraId="0D93F5E2" w14:textId="1D5132B8"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переноса стратегических действий в планы деятельности Администрации города на очередной финансовый год и плановый период;</w:t>
      </w:r>
    </w:p>
    <w:p w14:paraId="004CA2C4" w14:textId="4F1370FE"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установления очередности реализации муниципальных программ, непрограммных мероприятий, инвестиционных проектов и координации реализации Стратегии между исполнителями мероприятий.</w:t>
      </w:r>
    </w:p>
    <w:p w14:paraId="170CED82"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Органы местного самоуправления города Нарьян-Мара предпринимают действия по выполнению мероприятий Стратегии, обеспечивают доступность информации о ходе реализации Стратегии, обеспечивают участие города Нарьян-Мара в федеральных и региональных программах, проектах и мероприятиях, направленных на решение задач, соответствующих задачам Стратегии.</w:t>
      </w:r>
    </w:p>
    <w:p w14:paraId="66003F76"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Проектный подход.</w:t>
      </w:r>
    </w:p>
    <w:p w14:paraId="328F72A8"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Организационное управление реализацией Стратегии может осуществляться на принципах проектного управления, которые включают следующие уровни управления:</w:t>
      </w:r>
    </w:p>
    <w:p w14:paraId="442E6C73" w14:textId="37E2AA4C"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Координационный (Стратегический) совет;</w:t>
      </w:r>
    </w:p>
    <w:p w14:paraId="44035450" w14:textId="0DAC0047"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кураторы приоритетных направлений;</w:t>
      </w:r>
    </w:p>
    <w:p w14:paraId="4EC6676A" w14:textId="1A934F07"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межотраслевые проектные команды, соответствующие приоритетным направлениям Стратегии;</w:t>
      </w:r>
    </w:p>
    <w:p w14:paraId="2C7A2BFE" w14:textId="204B91F7"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сводный проектный офис.</w:t>
      </w:r>
    </w:p>
    <w:p w14:paraId="65F68AFC" w14:textId="2FB6F643" w:rsidR="004E2982" w:rsidRPr="00FC0FA0"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 xml:space="preserve">Высшим рабочим органом, осуществляющим мониторинг и управление реализацией Стратегии, является Стратегический (Координационный) совет, формируемый </w:t>
      </w:r>
      <w:r w:rsidR="00FA5952">
        <w:rPr>
          <w:rFonts w:ascii="Times New Roman" w:hAnsi="Times New Roman" w:cs="Times New Roman"/>
          <w:sz w:val="26"/>
          <w:szCs w:val="26"/>
        </w:rPr>
        <w:t>г</w:t>
      </w:r>
      <w:r w:rsidRPr="00963E79">
        <w:rPr>
          <w:rFonts w:ascii="Times New Roman" w:hAnsi="Times New Roman" w:cs="Times New Roman"/>
          <w:sz w:val="26"/>
          <w:szCs w:val="26"/>
        </w:rPr>
        <w:t xml:space="preserve">лавой города Нарьян-Мара. В состав Стратегического совета могут входить представители Администрации города Нарьян-Мара, Совета городского округа </w:t>
      </w:r>
      <w:r w:rsidRPr="00FC0FA0">
        <w:rPr>
          <w:rFonts w:ascii="Times New Roman" w:hAnsi="Times New Roman" w:cs="Times New Roman"/>
          <w:sz w:val="26"/>
          <w:szCs w:val="26"/>
        </w:rPr>
        <w:t>"Город Нарьян-Мар", Администрации Ненецкого автономного округа (по согласованию), общественных объединений (по согласованию), экспертного сообщества и гражданского общества (по согласованию).</w:t>
      </w:r>
    </w:p>
    <w:p w14:paraId="3E3ECBF9" w14:textId="6CCF4CE3" w:rsidR="004E2982" w:rsidRPr="00FC0FA0" w:rsidRDefault="004E2982" w:rsidP="0000698A">
      <w:pPr>
        <w:pStyle w:val="ConsPlusNormal"/>
        <w:ind w:firstLine="709"/>
        <w:jc w:val="both"/>
        <w:rPr>
          <w:rFonts w:ascii="Times New Roman" w:hAnsi="Times New Roman" w:cs="Times New Roman"/>
          <w:sz w:val="26"/>
          <w:szCs w:val="26"/>
        </w:rPr>
      </w:pPr>
      <w:r w:rsidRPr="00FC0FA0">
        <w:rPr>
          <w:rFonts w:ascii="Times New Roman" w:hAnsi="Times New Roman" w:cs="Times New Roman"/>
          <w:sz w:val="26"/>
          <w:szCs w:val="26"/>
        </w:rPr>
        <w:t xml:space="preserve">Председателем Стратегического совета является </w:t>
      </w:r>
      <w:r w:rsidR="00FA5952">
        <w:rPr>
          <w:rFonts w:ascii="Times New Roman" w:hAnsi="Times New Roman" w:cs="Times New Roman"/>
          <w:sz w:val="26"/>
          <w:szCs w:val="26"/>
        </w:rPr>
        <w:t>г</w:t>
      </w:r>
      <w:r w:rsidRPr="00FC0FA0">
        <w:rPr>
          <w:rFonts w:ascii="Times New Roman" w:hAnsi="Times New Roman" w:cs="Times New Roman"/>
          <w:sz w:val="26"/>
          <w:szCs w:val="26"/>
        </w:rPr>
        <w:t>лава города Нарьян-Мара.</w:t>
      </w:r>
    </w:p>
    <w:p w14:paraId="0A23F4EA" w14:textId="77777777" w:rsidR="004E2982" w:rsidRPr="00FC0FA0" w:rsidRDefault="004E2982" w:rsidP="0000698A">
      <w:pPr>
        <w:pStyle w:val="ConsPlusNormal"/>
        <w:ind w:firstLine="709"/>
        <w:jc w:val="both"/>
        <w:rPr>
          <w:rFonts w:ascii="Times New Roman" w:hAnsi="Times New Roman" w:cs="Times New Roman"/>
          <w:sz w:val="26"/>
          <w:szCs w:val="26"/>
        </w:rPr>
      </w:pPr>
      <w:r w:rsidRPr="00FC0FA0">
        <w:rPr>
          <w:rFonts w:ascii="Times New Roman" w:hAnsi="Times New Roman" w:cs="Times New Roman"/>
          <w:sz w:val="26"/>
          <w:szCs w:val="26"/>
        </w:rPr>
        <w:t>В составе Стратегического совета выделяются кураторы всех приоритетных направлений Стратегии ("Социальная среда"; "Городская среда"; "Деловая среда"; " Муниципальное управление и гражданское общество") и соответствующих межотраслевых проектных команд из числа заместителей главы Администрации города Нарьян-Мара.</w:t>
      </w:r>
    </w:p>
    <w:p w14:paraId="2077663D" w14:textId="77777777" w:rsidR="004E2982" w:rsidRPr="00FC0FA0" w:rsidRDefault="004E2982" w:rsidP="0000698A">
      <w:pPr>
        <w:pStyle w:val="ConsPlusNormal"/>
        <w:ind w:firstLine="709"/>
        <w:jc w:val="both"/>
        <w:rPr>
          <w:rFonts w:ascii="Times New Roman" w:hAnsi="Times New Roman" w:cs="Times New Roman"/>
          <w:sz w:val="26"/>
          <w:szCs w:val="26"/>
        </w:rPr>
      </w:pPr>
      <w:r w:rsidRPr="00FC0FA0">
        <w:rPr>
          <w:rFonts w:ascii="Times New Roman" w:hAnsi="Times New Roman" w:cs="Times New Roman"/>
          <w:sz w:val="26"/>
          <w:szCs w:val="26"/>
        </w:rPr>
        <w:t>Для решения отдельных задач могут формироваться дополнительные проектные команды.</w:t>
      </w:r>
    </w:p>
    <w:p w14:paraId="1F99F29A"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Основной рабочий орган - сводный проектный офис, координирующий реализацию Стратегии и осуществляющий функцию свода, мониторинга и оперативного управления, - отраслевой орган Администрации города Нарьян-Мара с функциями оперативного управления стратегическим развитием.</w:t>
      </w:r>
    </w:p>
    <w:p w14:paraId="6FFCB983"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В целях совершенствования внедрения проектного принципа управления предполагаются:</w:t>
      </w:r>
    </w:p>
    <w:p w14:paraId="4D65BFF0" w14:textId="0E2B8314"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разработка нормативной правовой базы по внедрению принципов проектного управления (методические рекомендации по формированию проектной заявки, методические рекомендации по формированию паспорта проекта, методические рекомендации по формированию текущего и итогового отчетов о статусе проекта и пр.);</w:t>
      </w:r>
    </w:p>
    <w:p w14:paraId="53814303" w14:textId="365061A5"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использование в деятельности межотраслевых проектных (рабочих) команд современных информационных технологий;</w:t>
      </w:r>
    </w:p>
    <w:p w14:paraId="20F4A85A" w14:textId="44BEC671"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обучение и повышение квалификации персонала по внедрению и применению принципов проектного управления, внедрению практик командного взаимодействия в процессе реализации задач Стратегии.</w:t>
      </w:r>
    </w:p>
    <w:p w14:paraId="64EB4B80"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Решения Стратегического совета о корректировке Стратегии оформляются протоколом.</w:t>
      </w:r>
    </w:p>
    <w:p w14:paraId="31BC604B"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Основаниями для корректировки Стратегии являются:</w:t>
      </w:r>
    </w:p>
    <w:p w14:paraId="22C6DB37" w14:textId="65CFAC2C"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значительное изменение внутренних и внешних условий социально-экономического развития города Нарьян-Мара и Ненецкого автономного округа;</w:t>
      </w:r>
    </w:p>
    <w:p w14:paraId="41D488C6" w14:textId="6B0D0CFE"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изменение требований действующего законодательства, регламентирующего порядок разработки и принятия документов стратегического планирования на муниципальном уровне;</w:t>
      </w:r>
    </w:p>
    <w:p w14:paraId="118FEBD3" w14:textId="6EB85386"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принятие новых редакций документов стратегического планирования Российской Федерации и Ненецкого автономного округа, реализация которых существенно отразится на достижении целевых показателей Стратегии;</w:t>
      </w:r>
    </w:p>
    <w:p w14:paraId="5956B399" w14:textId="30692135" w:rsidR="004E2982" w:rsidRPr="00963E79" w:rsidRDefault="00F53487" w:rsidP="0000698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4E2982" w:rsidRPr="00963E79">
        <w:rPr>
          <w:rFonts w:ascii="Times New Roman" w:hAnsi="Times New Roman" w:cs="Times New Roman"/>
          <w:sz w:val="26"/>
          <w:szCs w:val="26"/>
        </w:rPr>
        <w:t>результаты мониторинга и контроля реализации Стратегии.</w:t>
      </w:r>
    </w:p>
    <w:p w14:paraId="6E34EC64"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Корректировка Стратегии осуществляется путем подготовки проекта решения Совета городского округа "Город Нарьян-Мар" о внесении изменений в Стратегию.</w:t>
      </w:r>
    </w:p>
    <w:p w14:paraId="7F5DA32C"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Процедура корректировки Стратегии осуществляется в порядке, аналогичном процедуре ее разработки.</w:t>
      </w:r>
    </w:p>
    <w:p w14:paraId="4649D016"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Субъекты правотворческой инициативы, установленные Уставом города Нарьян-Мара, вносят проект решения Совета городского округа "Город Нарьян-Мар" о внесении изменений в Стратегию в установленном порядке в Совет городского округа "Город Нарьян-Мар".</w:t>
      </w:r>
    </w:p>
    <w:p w14:paraId="18C0B4A3" w14:textId="77777777" w:rsidR="004E2982" w:rsidRPr="00963E79" w:rsidRDefault="004E2982" w:rsidP="0000698A">
      <w:pPr>
        <w:pStyle w:val="ConsPlusNormal"/>
        <w:ind w:firstLine="709"/>
        <w:jc w:val="both"/>
        <w:rPr>
          <w:rFonts w:ascii="Times New Roman" w:hAnsi="Times New Roman" w:cs="Times New Roman"/>
          <w:sz w:val="26"/>
          <w:szCs w:val="26"/>
        </w:rPr>
      </w:pPr>
      <w:r w:rsidRPr="00963E79">
        <w:rPr>
          <w:rFonts w:ascii="Times New Roman" w:hAnsi="Times New Roman" w:cs="Times New Roman"/>
          <w:sz w:val="26"/>
          <w:szCs w:val="26"/>
        </w:rPr>
        <w:t>Утвержденные изменения в Стратегию размещаются на официальном сайте Администрации города Нарьян-Мара в информационно-телекоммуникационной сети "Интернет" и подлежат обязательной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w:t>
      </w:r>
    </w:p>
    <w:p w14:paraId="54C783A1" w14:textId="77777777" w:rsidR="005B0628" w:rsidRPr="00963E79" w:rsidRDefault="005B0628" w:rsidP="0000698A">
      <w:pPr>
        <w:pStyle w:val="ConsPlusNormal"/>
        <w:ind w:firstLine="709"/>
        <w:jc w:val="both"/>
        <w:rPr>
          <w:rFonts w:ascii="Times New Roman" w:hAnsi="Times New Roman" w:cs="Times New Roman"/>
          <w:sz w:val="26"/>
          <w:szCs w:val="26"/>
        </w:rPr>
      </w:pPr>
    </w:p>
    <w:p w14:paraId="40276FF8" w14:textId="77777777" w:rsidR="00FA5952" w:rsidRDefault="00FA601F" w:rsidP="0000698A">
      <w:pPr>
        <w:tabs>
          <w:tab w:val="left" w:pos="440"/>
          <w:tab w:val="left" w:pos="4102"/>
          <w:tab w:val="right" w:leader="dot" w:pos="9344"/>
        </w:tabs>
        <w:jc w:val="center"/>
        <w:rPr>
          <w:rFonts w:eastAsiaTheme="minorHAnsi"/>
          <w:noProof/>
          <w:sz w:val="26"/>
          <w:szCs w:val="26"/>
          <w:lang w:eastAsia="en-US"/>
        </w:rPr>
      </w:pPr>
      <w:r w:rsidRPr="00FA5952">
        <w:rPr>
          <w:rFonts w:eastAsiaTheme="minorHAnsi"/>
          <w:noProof/>
          <w:sz w:val="26"/>
          <w:szCs w:val="26"/>
          <w:lang w:eastAsia="en-US"/>
        </w:rPr>
        <w:t xml:space="preserve">РАЗДЕЛ </w:t>
      </w:r>
      <w:r w:rsidR="00AD7A6F" w:rsidRPr="00FA5952">
        <w:rPr>
          <w:rFonts w:eastAsiaTheme="minorHAnsi"/>
          <w:noProof/>
          <w:sz w:val="26"/>
          <w:szCs w:val="26"/>
          <w:lang w:val="en-US" w:eastAsia="en-US"/>
        </w:rPr>
        <w:t>V</w:t>
      </w:r>
      <w:r w:rsidR="005B0628" w:rsidRPr="00FA5952">
        <w:rPr>
          <w:rFonts w:eastAsiaTheme="minorHAnsi"/>
          <w:noProof/>
          <w:sz w:val="26"/>
          <w:szCs w:val="26"/>
          <w:lang w:eastAsia="en-US"/>
        </w:rPr>
        <w:t>. </w:t>
      </w:r>
      <w:r w:rsidR="00FA5952">
        <w:rPr>
          <w:rFonts w:eastAsiaTheme="minorHAnsi"/>
          <w:noProof/>
          <w:sz w:val="26"/>
          <w:szCs w:val="26"/>
          <w:lang w:eastAsia="en-US"/>
        </w:rPr>
        <w:t>О</w:t>
      </w:r>
      <w:r w:rsidR="00FA5952" w:rsidRPr="00FA5952">
        <w:rPr>
          <w:rFonts w:eastAsiaTheme="minorHAnsi"/>
          <w:noProof/>
          <w:sz w:val="26"/>
          <w:szCs w:val="26"/>
          <w:lang w:eastAsia="en-US"/>
        </w:rPr>
        <w:t xml:space="preserve">жидаемые результаты реализации стратегии и показатели достижения целей социально-экономического развития муниципального образования </w:t>
      </w:r>
    </w:p>
    <w:p w14:paraId="126D0B47" w14:textId="43E891DF" w:rsidR="005B0628" w:rsidRPr="00FA5952" w:rsidRDefault="00FA5952" w:rsidP="0000698A">
      <w:pPr>
        <w:tabs>
          <w:tab w:val="left" w:pos="440"/>
          <w:tab w:val="left" w:pos="4102"/>
          <w:tab w:val="right" w:leader="dot" w:pos="9344"/>
        </w:tabs>
        <w:jc w:val="center"/>
        <w:rPr>
          <w:rFonts w:eastAsiaTheme="minorHAnsi"/>
          <w:noProof/>
          <w:sz w:val="26"/>
          <w:szCs w:val="26"/>
          <w:lang w:eastAsia="en-US"/>
        </w:rPr>
      </w:pPr>
      <w:r w:rsidRPr="00FA5952">
        <w:rPr>
          <w:rFonts w:eastAsiaTheme="minorHAnsi"/>
          <w:noProof/>
          <w:sz w:val="26"/>
          <w:szCs w:val="26"/>
          <w:lang w:eastAsia="en-US"/>
        </w:rPr>
        <w:t>"</w:t>
      </w:r>
      <w:r>
        <w:rPr>
          <w:rFonts w:eastAsiaTheme="minorHAnsi"/>
          <w:noProof/>
          <w:sz w:val="26"/>
          <w:szCs w:val="26"/>
          <w:lang w:eastAsia="en-US"/>
        </w:rPr>
        <w:t>Г</w:t>
      </w:r>
      <w:r w:rsidRPr="00FA5952">
        <w:rPr>
          <w:rFonts w:eastAsiaTheme="minorHAnsi"/>
          <w:noProof/>
          <w:sz w:val="26"/>
          <w:szCs w:val="26"/>
          <w:lang w:eastAsia="en-US"/>
        </w:rPr>
        <w:t>ородской округ "</w:t>
      </w:r>
      <w:r>
        <w:rPr>
          <w:rFonts w:eastAsiaTheme="minorHAnsi"/>
          <w:noProof/>
          <w:sz w:val="26"/>
          <w:szCs w:val="26"/>
          <w:lang w:eastAsia="en-US"/>
        </w:rPr>
        <w:t>Г</w:t>
      </w:r>
      <w:r w:rsidRPr="00FA5952">
        <w:rPr>
          <w:rFonts w:eastAsiaTheme="minorHAnsi"/>
          <w:noProof/>
          <w:sz w:val="26"/>
          <w:szCs w:val="26"/>
          <w:lang w:eastAsia="en-US"/>
        </w:rPr>
        <w:t xml:space="preserve">ород </w:t>
      </w:r>
      <w:r>
        <w:rPr>
          <w:rFonts w:eastAsiaTheme="minorHAnsi"/>
          <w:noProof/>
          <w:sz w:val="26"/>
          <w:szCs w:val="26"/>
          <w:lang w:eastAsia="en-US"/>
        </w:rPr>
        <w:t>Н</w:t>
      </w:r>
      <w:r w:rsidRPr="00FA5952">
        <w:rPr>
          <w:rFonts w:eastAsiaTheme="minorHAnsi"/>
          <w:noProof/>
          <w:sz w:val="26"/>
          <w:szCs w:val="26"/>
          <w:lang w:eastAsia="en-US"/>
        </w:rPr>
        <w:t>арьян-</w:t>
      </w:r>
      <w:r>
        <w:rPr>
          <w:rFonts w:eastAsiaTheme="minorHAnsi"/>
          <w:noProof/>
          <w:sz w:val="26"/>
          <w:szCs w:val="26"/>
          <w:lang w:eastAsia="en-US"/>
        </w:rPr>
        <w:t>М</w:t>
      </w:r>
      <w:r w:rsidRPr="00FA5952">
        <w:rPr>
          <w:rFonts w:eastAsiaTheme="minorHAnsi"/>
          <w:noProof/>
          <w:sz w:val="26"/>
          <w:szCs w:val="26"/>
          <w:lang w:eastAsia="en-US"/>
        </w:rPr>
        <w:t>ар" на период реализации стратегии</w:t>
      </w:r>
    </w:p>
    <w:p w14:paraId="7C566780" w14:textId="77777777" w:rsidR="005B0628" w:rsidRPr="00963E79" w:rsidRDefault="005B0628" w:rsidP="0000698A">
      <w:pPr>
        <w:widowControl w:val="0"/>
        <w:tabs>
          <w:tab w:val="left" w:pos="4102"/>
        </w:tabs>
        <w:autoSpaceDE w:val="0"/>
        <w:autoSpaceDN w:val="0"/>
        <w:adjustRightInd w:val="0"/>
        <w:ind w:firstLine="709"/>
        <w:jc w:val="both"/>
        <w:rPr>
          <w:b/>
          <w:sz w:val="26"/>
          <w:szCs w:val="26"/>
        </w:rPr>
      </w:pPr>
    </w:p>
    <w:p w14:paraId="19CD88FF" w14:textId="14586810" w:rsidR="005B0628" w:rsidRPr="00FA5952" w:rsidRDefault="005B0628" w:rsidP="0000698A">
      <w:pPr>
        <w:widowControl w:val="0"/>
        <w:tabs>
          <w:tab w:val="left" w:pos="1843"/>
          <w:tab w:val="left" w:pos="4102"/>
        </w:tabs>
        <w:autoSpaceDE w:val="0"/>
        <w:autoSpaceDN w:val="0"/>
        <w:adjustRightInd w:val="0"/>
        <w:ind w:firstLine="709"/>
        <w:jc w:val="center"/>
        <w:rPr>
          <w:sz w:val="26"/>
          <w:szCs w:val="26"/>
        </w:rPr>
      </w:pPr>
      <w:r w:rsidRPr="00FA5952">
        <w:rPr>
          <w:sz w:val="26"/>
          <w:szCs w:val="26"/>
        </w:rPr>
        <w:t xml:space="preserve">5.1. Перечень ожидаемых конечных результатов по итогам реализации Стратегии </w:t>
      </w:r>
      <w:r w:rsidR="001146EB" w:rsidRPr="00FA5952">
        <w:rPr>
          <w:sz w:val="26"/>
          <w:szCs w:val="26"/>
        </w:rPr>
        <w:t>с указанием целевых показателей</w:t>
      </w:r>
    </w:p>
    <w:p w14:paraId="4C2BCCE3" w14:textId="77777777" w:rsidR="00F53487" w:rsidRPr="00963E79" w:rsidRDefault="00F53487" w:rsidP="0000698A">
      <w:pPr>
        <w:widowControl w:val="0"/>
        <w:tabs>
          <w:tab w:val="left" w:pos="1843"/>
          <w:tab w:val="left" w:pos="4102"/>
        </w:tabs>
        <w:autoSpaceDE w:val="0"/>
        <w:autoSpaceDN w:val="0"/>
        <w:adjustRightInd w:val="0"/>
        <w:ind w:firstLine="709"/>
        <w:jc w:val="center"/>
        <w:rPr>
          <w:b/>
          <w:sz w:val="26"/>
          <w:szCs w:val="26"/>
        </w:rPr>
      </w:pPr>
    </w:p>
    <w:p w14:paraId="7D0D5CE6" w14:textId="5BBB29AF" w:rsidR="005B0628" w:rsidRPr="00963E79" w:rsidRDefault="005B0628" w:rsidP="0000698A">
      <w:pPr>
        <w:widowControl w:val="0"/>
        <w:tabs>
          <w:tab w:val="left" w:pos="709"/>
          <w:tab w:val="left" w:pos="1276"/>
        </w:tabs>
        <w:ind w:firstLine="709"/>
        <w:jc w:val="both"/>
        <w:rPr>
          <w:sz w:val="26"/>
          <w:szCs w:val="26"/>
        </w:rPr>
      </w:pPr>
      <w:r w:rsidRPr="00963E79">
        <w:rPr>
          <w:sz w:val="26"/>
          <w:szCs w:val="26"/>
        </w:rPr>
        <w:t xml:space="preserve">Реализация основных целей и задач Стратегии позволит обеспечить активизацию всех факторов, направленных на создание условий для повышения благосостояния населения </w:t>
      </w:r>
      <w:r w:rsidR="00FC0FA0">
        <w:rPr>
          <w:sz w:val="26"/>
          <w:szCs w:val="26"/>
        </w:rPr>
        <w:t>Г</w:t>
      </w:r>
      <w:r w:rsidRPr="00963E79">
        <w:rPr>
          <w:sz w:val="26"/>
          <w:szCs w:val="26"/>
        </w:rPr>
        <w:t>ородского округа, повышения качества жизни граждан.</w:t>
      </w:r>
    </w:p>
    <w:p w14:paraId="04B1E197" w14:textId="4E016EA3" w:rsidR="005B0628" w:rsidRPr="00963E79" w:rsidRDefault="005B0628" w:rsidP="0000698A">
      <w:pPr>
        <w:widowControl w:val="0"/>
        <w:tabs>
          <w:tab w:val="left" w:pos="709"/>
          <w:tab w:val="left" w:pos="1276"/>
        </w:tabs>
        <w:ind w:firstLine="709"/>
        <w:jc w:val="both"/>
        <w:rPr>
          <w:sz w:val="26"/>
          <w:szCs w:val="26"/>
        </w:rPr>
      </w:pPr>
      <w:r w:rsidRPr="00963E79">
        <w:rPr>
          <w:sz w:val="26"/>
          <w:szCs w:val="26"/>
        </w:rPr>
        <w:t xml:space="preserve">Главные ориентиры социально-экономического развития </w:t>
      </w:r>
      <w:r w:rsidR="00FC0FA0">
        <w:rPr>
          <w:sz w:val="26"/>
          <w:szCs w:val="26"/>
        </w:rPr>
        <w:t>Г</w:t>
      </w:r>
      <w:r w:rsidRPr="00963E79">
        <w:rPr>
          <w:sz w:val="26"/>
          <w:szCs w:val="26"/>
        </w:rPr>
        <w:t xml:space="preserve">ородского округа на долгосрочную перспективу </w:t>
      </w:r>
      <w:r w:rsidR="007C4F34">
        <w:rPr>
          <w:sz w:val="26"/>
          <w:szCs w:val="26"/>
        </w:rPr>
        <w:t>коррелируются</w:t>
      </w:r>
      <w:r w:rsidRPr="00963E79">
        <w:rPr>
          <w:sz w:val="26"/>
          <w:szCs w:val="26"/>
        </w:rPr>
        <w:t xml:space="preserve"> с планами по развитию Ненецкого автономного округа.</w:t>
      </w:r>
    </w:p>
    <w:p w14:paraId="3727FF0D" w14:textId="76135A50" w:rsidR="005B0628" w:rsidRPr="00963E79" w:rsidRDefault="005B0628" w:rsidP="0000698A">
      <w:pPr>
        <w:widowControl w:val="0"/>
        <w:tabs>
          <w:tab w:val="left" w:pos="709"/>
          <w:tab w:val="left" w:pos="1276"/>
        </w:tabs>
        <w:ind w:firstLine="709"/>
        <w:jc w:val="both"/>
        <w:rPr>
          <w:sz w:val="26"/>
          <w:szCs w:val="26"/>
        </w:rPr>
      </w:pPr>
      <w:r w:rsidRPr="00963E79">
        <w:rPr>
          <w:sz w:val="26"/>
          <w:szCs w:val="26"/>
        </w:rPr>
        <w:t xml:space="preserve">Развитие образования, медицины, культуры и спорта, сохранение традиционных семейных ценностей, духовно-нравственное воспитание, пропаганда здорового образа жизни и другие меры приведут к формированию в </w:t>
      </w:r>
      <w:r w:rsidR="00FC0FA0">
        <w:rPr>
          <w:sz w:val="26"/>
          <w:szCs w:val="26"/>
        </w:rPr>
        <w:t>Г</w:t>
      </w:r>
      <w:r w:rsidRPr="00963E79">
        <w:rPr>
          <w:sz w:val="26"/>
          <w:szCs w:val="26"/>
        </w:rPr>
        <w:t>ородском округе человеческого капитала, определяемого высоким уровнем духовно-нравственного и культурного развития, хорошим здоровьем и компетенциями, позволяющими развивать конкурентоспособную экономику.</w:t>
      </w:r>
    </w:p>
    <w:p w14:paraId="14705B1C" w14:textId="77777777" w:rsidR="005B0628" w:rsidRPr="00963E79" w:rsidRDefault="005B0628" w:rsidP="0000698A">
      <w:pPr>
        <w:widowControl w:val="0"/>
        <w:tabs>
          <w:tab w:val="left" w:pos="709"/>
          <w:tab w:val="left" w:pos="1276"/>
        </w:tabs>
        <w:ind w:firstLine="709"/>
        <w:jc w:val="both"/>
        <w:rPr>
          <w:sz w:val="26"/>
          <w:szCs w:val="26"/>
        </w:rPr>
      </w:pPr>
      <w:r w:rsidRPr="00963E79">
        <w:rPr>
          <w:sz w:val="26"/>
          <w:szCs w:val="26"/>
        </w:rPr>
        <w:t>Обеспечение общественной безопасности, снижение уровня преступности обеспечит низкий уровень криминогенной обстановки, минимизирует ущерб для жизни, здоровью и собственности населения, повысит уверенность в защищенности личных и имущественных интересов.</w:t>
      </w:r>
    </w:p>
    <w:p w14:paraId="3563FC4B" w14:textId="4C0F2474" w:rsidR="005B0628" w:rsidRPr="00963E79" w:rsidRDefault="005B0628" w:rsidP="0000698A">
      <w:pPr>
        <w:widowControl w:val="0"/>
        <w:tabs>
          <w:tab w:val="left" w:pos="709"/>
          <w:tab w:val="left" w:pos="1276"/>
        </w:tabs>
        <w:ind w:firstLine="709"/>
        <w:jc w:val="both"/>
        <w:rPr>
          <w:sz w:val="26"/>
          <w:szCs w:val="26"/>
        </w:rPr>
      </w:pPr>
      <w:r w:rsidRPr="00963E79">
        <w:rPr>
          <w:sz w:val="26"/>
          <w:szCs w:val="26"/>
        </w:rPr>
        <w:t xml:space="preserve">Оптимизация пространственной структуры </w:t>
      </w:r>
      <w:r w:rsidR="00FC0FA0">
        <w:rPr>
          <w:sz w:val="26"/>
          <w:szCs w:val="26"/>
        </w:rPr>
        <w:t>Г</w:t>
      </w:r>
      <w:r w:rsidRPr="00963E79">
        <w:rPr>
          <w:sz w:val="26"/>
          <w:szCs w:val="26"/>
        </w:rPr>
        <w:t>ородского округа, эффективное управление земельными и водными ресурсами исходя из совокупности социальных, экономических, экологических и иных факторов позволит достичь устойчивого развития территории, развития инженерной, транспортной и социальной инфраструктур, обеспечения учета интересов граждан и их объединений.</w:t>
      </w:r>
    </w:p>
    <w:p w14:paraId="57D288C9" w14:textId="3147DA4D" w:rsidR="005B0628" w:rsidRPr="00963E79" w:rsidRDefault="005B0628" w:rsidP="0000698A">
      <w:pPr>
        <w:widowControl w:val="0"/>
        <w:tabs>
          <w:tab w:val="left" w:pos="709"/>
          <w:tab w:val="left" w:pos="1276"/>
        </w:tabs>
        <w:ind w:firstLine="709"/>
        <w:jc w:val="both"/>
        <w:rPr>
          <w:sz w:val="26"/>
          <w:szCs w:val="26"/>
        </w:rPr>
      </w:pPr>
      <w:r w:rsidRPr="00963E79">
        <w:rPr>
          <w:sz w:val="26"/>
          <w:szCs w:val="26"/>
        </w:rPr>
        <w:t xml:space="preserve">Системное структурное планирование развития </w:t>
      </w:r>
      <w:r w:rsidR="00FC0FA0">
        <w:rPr>
          <w:sz w:val="26"/>
          <w:szCs w:val="26"/>
        </w:rPr>
        <w:t>Г</w:t>
      </w:r>
      <w:r w:rsidRPr="00963E79">
        <w:rPr>
          <w:sz w:val="26"/>
          <w:szCs w:val="26"/>
        </w:rPr>
        <w:t>ородского округа создаст базу для реализации дальнейших инициатив по социально-экономическому развитию территории и перспективных проектов в различных отраслях.</w:t>
      </w:r>
    </w:p>
    <w:p w14:paraId="7BEB6536" w14:textId="7D6E12DE" w:rsidR="007575A8" w:rsidRPr="00FA5952" w:rsidRDefault="005B0628" w:rsidP="0000698A">
      <w:pPr>
        <w:jc w:val="right"/>
        <w:rPr>
          <w:bCs/>
          <w:sz w:val="26"/>
          <w:szCs w:val="26"/>
        </w:rPr>
      </w:pPr>
      <w:bookmarkStart w:id="18" w:name="_Ref35858176"/>
      <w:r w:rsidRPr="00FA5952">
        <w:rPr>
          <w:bCs/>
          <w:sz w:val="26"/>
          <w:szCs w:val="26"/>
        </w:rPr>
        <w:t xml:space="preserve">Таблица </w:t>
      </w:r>
      <w:bookmarkEnd w:id="18"/>
      <w:r w:rsidR="004E7930" w:rsidRPr="00FA5952">
        <w:rPr>
          <w:bCs/>
          <w:sz w:val="26"/>
          <w:szCs w:val="26"/>
        </w:rPr>
        <w:t>8</w:t>
      </w:r>
      <w:r w:rsidRPr="00FA5952">
        <w:rPr>
          <w:bCs/>
          <w:sz w:val="26"/>
          <w:szCs w:val="26"/>
        </w:rPr>
        <w:t xml:space="preserve"> </w:t>
      </w:r>
    </w:p>
    <w:p w14:paraId="009E55B5" w14:textId="77777777" w:rsidR="00FA5952" w:rsidRDefault="005B0628" w:rsidP="0000698A">
      <w:pPr>
        <w:jc w:val="center"/>
        <w:rPr>
          <w:bCs/>
          <w:sz w:val="26"/>
          <w:szCs w:val="26"/>
        </w:rPr>
      </w:pPr>
      <w:r w:rsidRPr="00FA5952">
        <w:rPr>
          <w:bCs/>
          <w:sz w:val="26"/>
          <w:szCs w:val="26"/>
        </w:rPr>
        <w:t xml:space="preserve">Основные показатели прогноза развития </w:t>
      </w:r>
      <w:r w:rsidR="00FC0FA0" w:rsidRPr="00FA5952">
        <w:rPr>
          <w:bCs/>
          <w:sz w:val="26"/>
          <w:szCs w:val="26"/>
        </w:rPr>
        <w:t>Г</w:t>
      </w:r>
      <w:r w:rsidRPr="00FA5952">
        <w:rPr>
          <w:bCs/>
          <w:sz w:val="26"/>
          <w:szCs w:val="26"/>
        </w:rPr>
        <w:t xml:space="preserve">ородского округа на период </w:t>
      </w:r>
    </w:p>
    <w:p w14:paraId="42D6620F" w14:textId="554ABECB" w:rsidR="005B0628" w:rsidRDefault="005B0628" w:rsidP="0000698A">
      <w:pPr>
        <w:jc w:val="center"/>
        <w:rPr>
          <w:bCs/>
          <w:sz w:val="26"/>
          <w:szCs w:val="26"/>
        </w:rPr>
      </w:pPr>
      <w:r w:rsidRPr="00FA5952">
        <w:rPr>
          <w:bCs/>
          <w:sz w:val="26"/>
          <w:szCs w:val="26"/>
        </w:rPr>
        <w:t>до 2030 года по базовому сценарию</w:t>
      </w:r>
    </w:p>
    <w:p w14:paraId="2F865ADF" w14:textId="77777777" w:rsidR="00FA5952" w:rsidRPr="00FA5952" w:rsidRDefault="00FA5952" w:rsidP="0000698A">
      <w:pPr>
        <w:jc w:val="center"/>
        <w:rPr>
          <w:bCs/>
          <w:sz w:val="26"/>
          <w:szCs w:val="26"/>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82"/>
        <w:gridCol w:w="4525"/>
        <w:gridCol w:w="1147"/>
        <w:gridCol w:w="1012"/>
        <w:gridCol w:w="1016"/>
        <w:gridCol w:w="1174"/>
      </w:tblGrid>
      <w:tr w:rsidR="00963E79" w:rsidRPr="00963E79" w14:paraId="64E15F41" w14:textId="77777777" w:rsidTr="00E7666A">
        <w:trPr>
          <w:trHeight w:val="20"/>
          <w:tblHeader/>
        </w:trPr>
        <w:tc>
          <w:tcPr>
            <w:tcW w:w="405" w:type="pct"/>
            <w:vMerge w:val="restart"/>
            <w:shd w:val="clear" w:color="auto" w:fill="FFFFFF"/>
            <w:noWrap/>
            <w:vAlign w:val="center"/>
          </w:tcPr>
          <w:p w14:paraId="357CA787" w14:textId="77777777" w:rsidR="005B0628" w:rsidRPr="00FA5952" w:rsidRDefault="005B0628" w:rsidP="0000698A">
            <w:pPr>
              <w:jc w:val="center"/>
              <w:rPr>
                <w:rFonts w:eastAsia="Calibri"/>
              </w:rPr>
            </w:pPr>
            <w:r w:rsidRPr="00FA5952">
              <w:rPr>
                <w:rFonts w:eastAsia="Calibri"/>
              </w:rPr>
              <w:t>№ п/п</w:t>
            </w:r>
          </w:p>
        </w:tc>
        <w:tc>
          <w:tcPr>
            <w:tcW w:w="2343" w:type="pct"/>
            <w:vMerge w:val="restart"/>
            <w:shd w:val="clear" w:color="auto" w:fill="FFFFFF"/>
            <w:vAlign w:val="center"/>
          </w:tcPr>
          <w:p w14:paraId="0A33A3DD" w14:textId="77777777" w:rsidR="005B0628" w:rsidRPr="00FA5952" w:rsidRDefault="005B0628" w:rsidP="0000698A">
            <w:pPr>
              <w:autoSpaceDE w:val="0"/>
              <w:autoSpaceDN w:val="0"/>
              <w:adjustRightInd w:val="0"/>
              <w:jc w:val="center"/>
              <w:rPr>
                <w:rFonts w:eastAsia="Calibri"/>
              </w:rPr>
            </w:pPr>
            <w:r w:rsidRPr="00FA5952">
              <w:rPr>
                <w:rFonts w:eastAsia="Calibri"/>
              </w:rPr>
              <w:t>Целевой индикатор</w:t>
            </w:r>
          </w:p>
        </w:tc>
        <w:tc>
          <w:tcPr>
            <w:tcW w:w="594" w:type="pct"/>
            <w:shd w:val="clear" w:color="auto" w:fill="FFFFFF"/>
            <w:vAlign w:val="center"/>
          </w:tcPr>
          <w:p w14:paraId="7A220323" w14:textId="77777777" w:rsidR="005B0628" w:rsidRPr="00FA5952" w:rsidRDefault="005B0628" w:rsidP="0000698A">
            <w:pPr>
              <w:jc w:val="center"/>
              <w:rPr>
                <w:rFonts w:eastAsia="Calibri"/>
              </w:rPr>
            </w:pPr>
            <w:r w:rsidRPr="00FA5952">
              <w:rPr>
                <w:rFonts w:eastAsia="Calibri"/>
              </w:rPr>
              <w:t>Факт</w:t>
            </w:r>
          </w:p>
        </w:tc>
        <w:tc>
          <w:tcPr>
            <w:tcW w:w="1658" w:type="pct"/>
            <w:gridSpan w:val="3"/>
            <w:tcBorders>
              <w:right w:val="single" w:sz="2" w:space="0" w:color="auto"/>
            </w:tcBorders>
            <w:shd w:val="clear" w:color="auto" w:fill="FFFFFF"/>
          </w:tcPr>
          <w:p w14:paraId="05DF5C37" w14:textId="77777777" w:rsidR="005B0628" w:rsidRPr="00FA5952" w:rsidRDefault="005B0628" w:rsidP="0000698A">
            <w:pPr>
              <w:jc w:val="center"/>
              <w:rPr>
                <w:rFonts w:eastAsia="Calibri"/>
              </w:rPr>
            </w:pPr>
            <w:r w:rsidRPr="00FA5952">
              <w:rPr>
                <w:rFonts w:eastAsia="Calibri"/>
              </w:rPr>
              <w:t>Прогноз</w:t>
            </w:r>
          </w:p>
        </w:tc>
      </w:tr>
      <w:tr w:rsidR="00963E79" w:rsidRPr="00963E79" w14:paraId="2D3C2929" w14:textId="77777777" w:rsidTr="00E7666A">
        <w:trPr>
          <w:trHeight w:val="530"/>
          <w:tblHeader/>
        </w:trPr>
        <w:tc>
          <w:tcPr>
            <w:tcW w:w="405" w:type="pct"/>
            <w:vMerge/>
            <w:shd w:val="clear" w:color="auto" w:fill="FFFFFF"/>
            <w:noWrap/>
            <w:vAlign w:val="center"/>
          </w:tcPr>
          <w:p w14:paraId="35102013" w14:textId="77777777" w:rsidR="005B0628" w:rsidRPr="00FA5952" w:rsidRDefault="005B0628" w:rsidP="0000698A">
            <w:pPr>
              <w:jc w:val="center"/>
              <w:rPr>
                <w:rFonts w:eastAsia="Calibri"/>
              </w:rPr>
            </w:pPr>
          </w:p>
        </w:tc>
        <w:tc>
          <w:tcPr>
            <w:tcW w:w="2343" w:type="pct"/>
            <w:vMerge/>
            <w:shd w:val="clear" w:color="auto" w:fill="FFFFFF"/>
            <w:vAlign w:val="center"/>
          </w:tcPr>
          <w:p w14:paraId="46AB3C1D" w14:textId="77777777" w:rsidR="005B0628" w:rsidRPr="00FA5952" w:rsidRDefault="005B0628" w:rsidP="0000698A">
            <w:pPr>
              <w:autoSpaceDE w:val="0"/>
              <w:autoSpaceDN w:val="0"/>
              <w:adjustRightInd w:val="0"/>
              <w:jc w:val="center"/>
              <w:rPr>
                <w:rFonts w:eastAsia="Calibri"/>
              </w:rPr>
            </w:pPr>
          </w:p>
        </w:tc>
        <w:tc>
          <w:tcPr>
            <w:tcW w:w="594" w:type="pct"/>
            <w:shd w:val="clear" w:color="auto" w:fill="FFFFFF"/>
            <w:vAlign w:val="center"/>
          </w:tcPr>
          <w:p w14:paraId="322DFBC1" w14:textId="77777777" w:rsidR="005B0628" w:rsidRPr="00FA5952" w:rsidRDefault="005B0628" w:rsidP="0000698A">
            <w:pPr>
              <w:jc w:val="center"/>
              <w:rPr>
                <w:rFonts w:eastAsia="Calibri"/>
              </w:rPr>
            </w:pPr>
            <w:r w:rsidRPr="00FA5952">
              <w:rPr>
                <w:rFonts w:eastAsia="Calibri"/>
              </w:rPr>
              <w:t>2019 г.</w:t>
            </w:r>
          </w:p>
        </w:tc>
        <w:tc>
          <w:tcPr>
            <w:tcW w:w="524" w:type="pct"/>
            <w:shd w:val="clear" w:color="auto" w:fill="FFFFFF"/>
            <w:noWrap/>
            <w:vAlign w:val="center"/>
          </w:tcPr>
          <w:p w14:paraId="291FDF13" w14:textId="77777777" w:rsidR="005B0628" w:rsidRPr="00FA5952" w:rsidRDefault="005B0628" w:rsidP="0000698A">
            <w:pPr>
              <w:jc w:val="center"/>
              <w:rPr>
                <w:rFonts w:eastAsia="Calibri"/>
              </w:rPr>
            </w:pPr>
            <w:r w:rsidRPr="00FA5952">
              <w:rPr>
                <w:rFonts w:eastAsia="Calibri"/>
              </w:rPr>
              <w:t>1 этап, 2022 г.</w:t>
            </w:r>
          </w:p>
        </w:tc>
        <w:tc>
          <w:tcPr>
            <w:tcW w:w="526" w:type="pct"/>
            <w:tcBorders>
              <w:right w:val="single" w:sz="2" w:space="0" w:color="auto"/>
            </w:tcBorders>
            <w:shd w:val="clear" w:color="auto" w:fill="FFFFFF"/>
            <w:noWrap/>
            <w:vAlign w:val="center"/>
          </w:tcPr>
          <w:p w14:paraId="46BDAC13" w14:textId="77777777" w:rsidR="005B0628" w:rsidRPr="00FA5952" w:rsidRDefault="005B0628" w:rsidP="0000698A">
            <w:pPr>
              <w:jc w:val="center"/>
              <w:rPr>
                <w:rFonts w:eastAsia="Arial"/>
              </w:rPr>
            </w:pPr>
            <w:r w:rsidRPr="00FA5952">
              <w:rPr>
                <w:rFonts w:eastAsia="Arial"/>
              </w:rPr>
              <w:t>2 этап, 2025 г.</w:t>
            </w:r>
          </w:p>
        </w:tc>
        <w:tc>
          <w:tcPr>
            <w:tcW w:w="607" w:type="pct"/>
            <w:tcBorders>
              <w:right w:val="single" w:sz="2" w:space="0" w:color="auto"/>
            </w:tcBorders>
            <w:shd w:val="clear" w:color="auto" w:fill="FFFFFF"/>
            <w:vAlign w:val="center"/>
          </w:tcPr>
          <w:p w14:paraId="757F3C60" w14:textId="77777777" w:rsidR="005B0628" w:rsidRPr="00FA5952" w:rsidRDefault="005B0628" w:rsidP="0000698A">
            <w:pPr>
              <w:jc w:val="center"/>
              <w:rPr>
                <w:rFonts w:eastAsia="Arial"/>
              </w:rPr>
            </w:pPr>
            <w:r w:rsidRPr="00FA5952">
              <w:rPr>
                <w:rFonts w:eastAsia="Arial"/>
              </w:rPr>
              <w:t>3 этап, 2030 г.</w:t>
            </w:r>
          </w:p>
        </w:tc>
      </w:tr>
      <w:tr w:rsidR="00963E79" w:rsidRPr="00963E79" w14:paraId="7611071E" w14:textId="77777777" w:rsidTr="00E7666A">
        <w:trPr>
          <w:trHeight w:val="172"/>
        </w:trPr>
        <w:tc>
          <w:tcPr>
            <w:tcW w:w="405" w:type="pct"/>
            <w:tcBorders>
              <w:right w:val="single" w:sz="2" w:space="0" w:color="auto"/>
            </w:tcBorders>
            <w:shd w:val="clear" w:color="auto" w:fill="FFFFFF"/>
            <w:noWrap/>
            <w:vAlign w:val="center"/>
          </w:tcPr>
          <w:p w14:paraId="7803CE27" w14:textId="77777777" w:rsidR="005B0628" w:rsidRPr="00FA5952" w:rsidRDefault="005B0628" w:rsidP="0000698A">
            <w:pPr>
              <w:jc w:val="center"/>
              <w:rPr>
                <w:rFonts w:eastAsia="Arial"/>
              </w:rPr>
            </w:pPr>
            <w:r w:rsidRPr="00FA5952">
              <w:rPr>
                <w:rFonts w:eastAsia="Arial"/>
              </w:rPr>
              <w:t>1</w:t>
            </w:r>
          </w:p>
        </w:tc>
        <w:tc>
          <w:tcPr>
            <w:tcW w:w="4595" w:type="pct"/>
            <w:gridSpan w:val="5"/>
            <w:tcBorders>
              <w:right w:val="single" w:sz="2" w:space="0" w:color="auto"/>
            </w:tcBorders>
            <w:shd w:val="clear" w:color="auto" w:fill="FFFFFF"/>
            <w:vAlign w:val="center"/>
          </w:tcPr>
          <w:p w14:paraId="45089A37" w14:textId="3C358F10" w:rsidR="005B0628" w:rsidRPr="00FA5952" w:rsidRDefault="005B0628" w:rsidP="0000698A">
            <w:pPr>
              <w:jc w:val="center"/>
              <w:rPr>
                <w:rFonts w:eastAsia="Arial"/>
              </w:rPr>
            </w:pPr>
            <w:r w:rsidRPr="00FA5952">
              <w:t>Цель "Экономическое развитие, в том числе рациональное природопользование"</w:t>
            </w:r>
          </w:p>
        </w:tc>
      </w:tr>
      <w:tr w:rsidR="00963E79" w:rsidRPr="00963E79" w14:paraId="6D8EF524" w14:textId="77777777" w:rsidTr="00E7666A">
        <w:trPr>
          <w:trHeight w:val="20"/>
        </w:trPr>
        <w:tc>
          <w:tcPr>
            <w:tcW w:w="405" w:type="pct"/>
            <w:shd w:val="clear" w:color="auto" w:fill="FFFFFF"/>
            <w:noWrap/>
            <w:vAlign w:val="center"/>
          </w:tcPr>
          <w:p w14:paraId="064B139F" w14:textId="1E915019" w:rsidR="005B0628" w:rsidRPr="00FA5952" w:rsidRDefault="00684C44" w:rsidP="0000698A">
            <w:pPr>
              <w:jc w:val="center"/>
              <w:rPr>
                <w:rFonts w:eastAsia="Calibri"/>
              </w:rPr>
            </w:pPr>
            <w:r w:rsidRPr="00FA5952">
              <w:rPr>
                <w:rFonts w:eastAsia="Calibri"/>
              </w:rPr>
              <w:t>1.1</w:t>
            </w:r>
          </w:p>
        </w:tc>
        <w:tc>
          <w:tcPr>
            <w:tcW w:w="4595" w:type="pct"/>
            <w:gridSpan w:val="5"/>
            <w:tcBorders>
              <w:right w:val="single" w:sz="2" w:space="0" w:color="auto"/>
            </w:tcBorders>
            <w:shd w:val="clear" w:color="auto" w:fill="FFFFFF"/>
            <w:vAlign w:val="center"/>
          </w:tcPr>
          <w:p w14:paraId="093C68D9" w14:textId="77777777" w:rsidR="005B0628" w:rsidRPr="00FA5952" w:rsidRDefault="005B0628" w:rsidP="0000698A">
            <w:pPr>
              <w:rPr>
                <w:rFonts w:eastAsia="Arial"/>
                <w:i/>
              </w:rPr>
            </w:pPr>
            <w:r w:rsidRPr="00FA5952">
              <w:rPr>
                <w:rFonts w:eastAsia="Arial"/>
                <w:i/>
              </w:rPr>
              <w:t>Развитие рынка труда, обеспечение занятости населения</w:t>
            </w:r>
          </w:p>
        </w:tc>
      </w:tr>
      <w:tr w:rsidR="00963E79" w:rsidRPr="00963E79" w14:paraId="5E8A3253" w14:textId="77777777" w:rsidTr="00E7666A">
        <w:trPr>
          <w:trHeight w:val="20"/>
        </w:trPr>
        <w:tc>
          <w:tcPr>
            <w:tcW w:w="405" w:type="pct"/>
            <w:shd w:val="clear" w:color="auto" w:fill="FFFFFF"/>
            <w:noWrap/>
            <w:vAlign w:val="center"/>
          </w:tcPr>
          <w:p w14:paraId="205F5BA5" w14:textId="5C3D5671" w:rsidR="005B0628" w:rsidRPr="00FA5952" w:rsidRDefault="00684C44" w:rsidP="0000698A">
            <w:pPr>
              <w:jc w:val="center"/>
              <w:rPr>
                <w:rFonts w:eastAsia="Calibri"/>
              </w:rPr>
            </w:pPr>
            <w:r w:rsidRPr="00FA5952">
              <w:rPr>
                <w:rFonts w:eastAsia="Calibri"/>
              </w:rPr>
              <w:t>1.1</w:t>
            </w:r>
            <w:r w:rsidR="005B0628" w:rsidRPr="00FA5952">
              <w:rPr>
                <w:rFonts w:eastAsia="Calibri"/>
              </w:rPr>
              <w:t>.1</w:t>
            </w:r>
          </w:p>
        </w:tc>
        <w:tc>
          <w:tcPr>
            <w:tcW w:w="2343" w:type="pct"/>
            <w:shd w:val="clear" w:color="auto" w:fill="FFFFFF"/>
            <w:vAlign w:val="center"/>
          </w:tcPr>
          <w:p w14:paraId="054B7C45" w14:textId="77777777" w:rsidR="005B0628" w:rsidRPr="00FA5952" w:rsidRDefault="005B0628" w:rsidP="0000698A">
            <w:pPr>
              <w:autoSpaceDE w:val="0"/>
              <w:autoSpaceDN w:val="0"/>
              <w:adjustRightInd w:val="0"/>
            </w:pPr>
            <w:r w:rsidRPr="00FA5952">
              <w:t>Индекс производительности труда, % к предыдущему года</w:t>
            </w:r>
          </w:p>
        </w:tc>
        <w:tc>
          <w:tcPr>
            <w:tcW w:w="594" w:type="pct"/>
            <w:shd w:val="clear" w:color="auto" w:fill="FFFFFF"/>
            <w:vAlign w:val="center"/>
          </w:tcPr>
          <w:p w14:paraId="3BEB26CD" w14:textId="77777777" w:rsidR="005B0628" w:rsidRPr="00FA5952" w:rsidRDefault="005B0628" w:rsidP="0000698A">
            <w:pPr>
              <w:jc w:val="center"/>
              <w:rPr>
                <w:rFonts w:eastAsia="Arial"/>
              </w:rPr>
            </w:pPr>
            <w:r w:rsidRPr="00FA5952">
              <w:rPr>
                <w:rFonts w:eastAsia="Arial"/>
              </w:rPr>
              <w:t>100,1</w:t>
            </w:r>
          </w:p>
        </w:tc>
        <w:tc>
          <w:tcPr>
            <w:tcW w:w="524" w:type="pct"/>
            <w:shd w:val="clear" w:color="auto" w:fill="FFFFFF"/>
            <w:noWrap/>
            <w:vAlign w:val="center"/>
          </w:tcPr>
          <w:p w14:paraId="473C681B" w14:textId="77777777" w:rsidR="005B0628" w:rsidRPr="00FA5952" w:rsidRDefault="005B0628" w:rsidP="0000698A">
            <w:pPr>
              <w:jc w:val="center"/>
              <w:rPr>
                <w:rFonts w:eastAsia="Arial"/>
              </w:rPr>
            </w:pPr>
            <w:r w:rsidRPr="00FA5952">
              <w:rPr>
                <w:rFonts w:eastAsia="Arial"/>
              </w:rPr>
              <w:t>103,8</w:t>
            </w:r>
          </w:p>
        </w:tc>
        <w:tc>
          <w:tcPr>
            <w:tcW w:w="526" w:type="pct"/>
            <w:tcBorders>
              <w:right w:val="single" w:sz="2" w:space="0" w:color="auto"/>
            </w:tcBorders>
            <w:shd w:val="clear" w:color="auto" w:fill="FFFFFF"/>
            <w:noWrap/>
            <w:vAlign w:val="center"/>
          </w:tcPr>
          <w:p w14:paraId="7372A148" w14:textId="77777777" w:rsidR="005B0628" w:rsidRPr="00963E79" w:rsidRDefault="005B0628" w:rsidP="0000698A">
            <w:pPr>
              <w:jc w:val="center"/>
              <w:rPr>
                <w:rFonts w:eastAsia="Arial"/>
              </w:rPr>
            </w:pPr>
            <w:r w:rsidRPr="00963E79">
              <w:rPr>
                <w:rFonts w:eastAsia="Arial"/>
              </w:rPr>
              <w:t>104,6</w:t>
            </w:r>
          </w:p>
        </w:tc>
        <w:tc>
          <w:tcPr>
            <w:tcW w:w="607" w:type="pct"/>
            <w:tcBorders>
              <w:right w:val="single" w:sz="2" w:space="0" w:color="auto"/>
            </w:tcBorders>
            <w:shd w:val="clear" w:color="auto" w:fill="FFFFFF"/>
            <w:vAlign w:val="center"/>
          </w:tcPr>
          <w:p w14:paraId="0FA24052" w14:textId="77777777" w:rsidR="005B0628" w:rsidRPr="00963E79" w:rsidRDefault="005B0628" w:rsidP="0000698A">
            <w:pPr>
              <w:jc w:val="center"/>
              <w:rPr>
                <w:rFonts w:eastAsia="Arial"/>
              </w:rPr>
            </w:pPr>
            <w:r w:rsidRPr="00963E79">
              <w:rPr>
                <w:rFonts w:eastAsia="Arial"/>
              </w:rPr>
              <w:t>105,0</w:t>
            </w:r>
          </w:p>
        </w:tc>
      </w:tr>
      <w:tr w:rsidR="00963E79" w:rsidRPr="00963E79" w14:paraId="5E6C3C82" w14:textId="77777777" w:rsidTr="00E7666A">
        <w:trPr>
          <w:trHeight w:val="20"/>
        </w:trPr>
        <w:tc>
          <w:tcPr>
            <w:tcW w:w="405" w:type="pct"/>
            <w:shd w:val="clear" w:color="auto" w:fill="FFFFFF"/>
            <w:noWrap/>
            <w:vAlign w:val="center"/>
          </w:tcPr>
          <w:p w14:paraId="76B97E41" w14:textId="43C3B78C" w:rsidR="005B0628" w:rsidRPr="00FA5952" w:rsidRDefault="00684C44" w:rsidP="0000698A">
            <w:pPr>
              <w:jc w:val="center"/>
              <w:rPr>
                <w:rFonts w:eastAsia="Calibri"/>
              </w:rPr>
            </w:pPr>
            <w:r w:rsidRPr="00FA5952">
              <w:rPr>
                <w:rFonts w:eastAsia="Calibri"/>
              </w:rPr>
              <w:t>1.1</w:t>
            </w:r>
            <w:r w:rsidR="005B0628" w:rsidRPr="00FA5952">
              <w:rPr>
                <w:rFonts w:eastAsia="Calibri"/>
              </w:rPr>
              <w:t>.2</w:t>
            </w:r>
          </w:p>
        </w:tc>
        <w:tc>
          <w:tcPr>
            <w:tcW w:w="2343" w:type="pct"/>
            <w:shd w:val="clear" w:color="auto" w:fill="FFFFFF"/>
            <w:vAlign w:val="center"/>
          </w:tcPr>
          <w:p w14:paraId="452D773A" w14:textId="38DDDBDD" w:rsidR="005B0628" w:rsidRPr="00FA5952" w:rsidRDefault="00BF480B" w:rsidP="0000698A">
            <w:pPr>
              <w:autoSpaceDE w:val="0"/>
              <w:autoSpaceDN w:val="0"/>
              <w:adjustRightInd w:val="0"/>
            </w:pPr>
            <w:r w:rsidRPr="00FA5952">
              <w:t xml:space="preserve">Прирост рабочей силы, % </w:t>
            </w:r>
            <w:r w:rsidR="005B0628" w:rsidRPr="00FA5952">
              <w:t>к предыдущему году</w:t>
            </w:r>
          </w:p>
        </w:tc>
        <w:tc>
          <w:tcPr>
            <w:tcW w:w="594" w:type="pct"/>
            <w:shd w:val="clear" w:color="auto" w:fill="FFFFFF"/>
            <w:vAlign w:val="center"/>
          </w:tcPr>
          <w:p w14:paraId="7C43D065" w14:textId="77777777" w:rsidR="005B0628" w:rsidRPr="00FA5952" w:rsidRDefault="005B0628" w:rsidP="0000698A">
            <w:pPr>
              <w:jc w:val="center"/>
              <w:rPr>
                <w:rFonts w:eastAsia="Arial"/>
              </w:rPr>
            </w:pPr>
            <w:r w:rsidRPr="00FA5952">
              <w:rPr>
                <w:rFonts w:eastAsia="Arial"/>
              </w:rPr>
              <w:t>103,2</w:t>
            </w:r>
          </w:p>
        </w:tc>
        <w:tc>
          <w:tcPr>
            <w:tcW w:w="524" w:type="pct"/>
            <w:shd w:val="clear" w:color="auto" w:fill="FFFFFF"/>
            <w:noWrap/>
            <w:vAlign w:val="center"/>
          </w:tcPr>
          <w:p w14:paraId="509EBB36" w14:textId="77777777" w:rsidR="005B0628" w:rsidRPr="00FA5952" w:rsidRDefault="005B0628" w:rsidP="0000698A">
            <w:pPr>
              <w:jc w:val="center"/>
              <w:rPr>
                <w:rFonts w:eastAsia="Arial"/>
              </w:rPr>
            </w:pPr>
            <w:r w:rsidRPr="00FA5952">
              <w:rPr>
                <w:rFonts w:eastAsia="Arial"/>
              </w:rPr>
              <w:t>100,7</w:t>
            </w:r>
          </w:p>
        </w:tc>
        <w:tc>
          <w:tcPr>
            <w:tcW w:w="526" w:type="pct"/>
            <w:tcBorders>
              <w:right w:val="single" w:sz="2" w:space="0" w:color="auto"/>
            </w:tcBorders>
            <w:shd w:val="clear" w:color="auto" w:fill="FFFFFF"/>
            <w:noWrap/>
            <w:vAlign w:val="center"/>
          </w:tcPr>
          <w:p w14:paraId="7480DEA8" w14:textId="77777777" w:rsidR="005B0628" w:rsidRPr="00963E79" w:rsidRDefault="005B0628" w:rsidP="0000698A">
            <w:pPr>
              <w:jc w:val="center"/>
              <w:rPr>
                <w:rFonts w:eastAsia="Arial"/>
              </w:rPr>
            </w:pPr>
            <w:r w:rsidRPr="00963E79">
              <w:rPr>
                <w:rFonts w:eastAsia="Arial"/>
              </w:rPr>
              <w:t>100,9</w:t>
            </w:r>
          </w:p>
        </w:tc>
        <w:tc>
          <w:tcPr>
            <w:tcW w:w="607" w:type="pct"/>
            <w:tcBorders>
              <w:right w:val="single" w:sz="2" w:space="0" w:color="auto"/>
            </w:tcBorders>
            <w:shd w:val="clear" w:color="auto" w:fill="FFFFFF"/>
            <w:vAlign w:val="center"/>
          </w:tcPr>
          <w:p w14:paraId="0EEABD48" w14:textId="77777777" w:rsidR="005B0628" w:rsidRPr="00963E79" w:rsidRDefault="005B0628" w:rsidP="0000698A">
            <w:pPr>
              <w:jc w:val="center"/>
              <w:rPr>
                <w:rFonts w:eastAsia="Arial"/>
              </w:rPr>
            </w:pPr>
            <w:r w:rsidRPr="00963E79">
              <w:rPr>
                <w:rFonts w:eastAsia="Arial"/>
              </w:rPr>
              <w:t>101,0</w:t>
            </w:r>
          </w:p>
        </w:tc>
      </w:tr>
      <w:tr w:rsidR="00E7666A" w:rsidRPr="00963E79" w14:paraId="603D6B9C" w14:textId="77777777" w:rsidTr="00E7666A">
        <w:trPr>
          <w:trHeight w:val="20"/>
        </w:trPr>
        <w:tc>
          <w:tcPr>
            <w:tcW w:w="405" w:type="pct"/>
            <w:shd w:val="clear" w:color="auto" w:fill="FFFFFF"/>
            <w:noWrap/>
            <w:vAlign w:val="center"/>
          </w:tcPr>
          <w:p w14:paraId="795A40C2" w14:textId="35C0EDF2" w:rsidR="00E7666A" w:rsidRPr="00FA5952" w:rsidRDefault="00E7666A" w:rsidP="0000698A">
            <w:pPr>
              <w:jc w:val="center"/>
              <w:rPr>
                <w:rFonts w:eastAsia="Calibri"/>
              </w:rPr>
            </w:pPr>
            <w:r w:rsidRPr="00FA5952">
              <w:rPr>
                <w:rFonts w:eastAsia="Calibri"/>
              </w:rPr>
              <w:t>1.1.3</w:t>
            </w:r>
          </w:p>
        </w:tc>
        <w:tc>
          <w:tcPr>
            <w:tcW w:w="2343" w:type="pct"/>
            <w:shd w:val="clear" w:color="auto" w:fill="FFFFFF"/>
            <w:vAlign w:val="center"/>
          </w:tcPr>
          <w:p w14:paraId="16734425" w14:textId="77777777" w:rsidR="00E7666A" w:rsidRPr="00FA5952" w:rsidRDefault="00E7666A" w:rsidP="0000698A">
            <w:pPr>
              <w:autoSpaceDE w:val="0"/>
              <w:autoSpaceDN w:val="0"/>
              <w:adjustRightInd w:val="0"/>
            </w:pPr>
            <w:r w:rsidRPr="00FA5952">
              <w:t>Реальные доходы населения, % к предыдущему году</w:t>
            </w:r>
          </w:p>
        </w:tc>
        <w:tc>
          <w:tcPr>
            <w:tcW w:w="594" w:type="pct"/>
            <w:shd w:val="clear" w:color="auto" w:fill="FFFFFF"/>
            <w:vAlign w:val="center"/>
          </w:tcPr>
          <w:p w14:paraId="5F0A080C" w14:textId="77777777" w:rsidR="00E7666A" w:rsidRPr="00FA5952" w:rsidRDefault="00E7666A" w:rsidP="0000698A">
            <w:pPr>
              <w:jc w:val="center"/>
              <w:rPr>
                <w:rFonts w:eastAsia="Arial"/>
              </w:rPr>
            </w:pPr>
            <w:r w:rsidRPr="00FA5952">
              <w:rPr>
                <w:rFonts w:eastAsia="Arial"/>
              </w:rPr>
              <w:t>100,1</w:t>
            </w:r>
          </w:p>
        </w:tc>
        <w:tc>
          <w:tcPr>
            <w:tcW w:w="524" w:type="pct"/>
            <w:shd w:val="clear" w:color="auto" w:fill="FFFFFF"/>
            <w:noWrap/>
            <w:vAlign w:val="center"/>
          </w:tcPr>
          <w:p w14:paraId="1EE38E93" w14:textId="6DF8A336" w:rsidR="00E7666A" w:rsidRPr="00FA5952" w:rsidRDefault="00E7666A" w:rsidP="0000698A">
            <w:pPr>
              <w:jc w:val="center"/>
              <w:rPr>
                <w:rFonts w:eastAsia="Arial"/>
              </w:rPr>
            </w:pPr>
            <w:r w:rsidRPr="00FA5952">
              <w:rPr>
                <w:rFonts w:eastAsia="Arial"/>
                <w:color w:val="000000"/>
              </w:rPr>
              <w:t>101,8</w:t>
            </w:r>
          </w:p>
        </w:tc>
        <w:tc>
          <w:tcPr>
            <w:tcW w:w="526" w:type="pct"/>
            <w:tcBorders>
              <w:right w:val="single" w:sz="2" w:space="0" w:color="auto"/>
            </w:tcBorders>
            <w:shd w:val="clear" w:color="auto" w:fill="FFFFFF"/>
            <w:noWrap/>
            <w:vAlign w:val="center"/>
          </w:tcPr>
          <w:p w14:paraId="1AE16B8E" w14:textId="1505EBB2" w:rsidR="00E7666A" w:rsidRPr="00963E79" w:rsidRDefault="00E7666A" w:rsidP="0000698A">
            <w:pPr>
              <w:jc w:val="center"/>
              <w:rPr>
                <w:rFonts w:eastAsia="Arial"/>
              </w:rPr>
            </w:pPr>
            <w:r>
              <w:rPr>
                <w:rFonts w:eastAsia="Arial"/>
                <w:color w:val="000000"/>
              </w:rPr>
              <w:t>103,9</w:t>
            </w:r>
          </w:p>
        </w:tc>
        <w:tc>
          <w:tcPr>
            <w:tcW w:w="607" w:type="pct"/>
            <w:tcBorders>
              <w:right w:val="single" w:sz="2" w:space="0" w:color="auto"/>
            </w:tcBorders>
            <w:shd w:val="clear" w:color="auto" w:fill="FFFFFF"/>
            <w:vAlign w:val="center"/>
          </w:tcPr>
          <w:p w14:paraId="54E7EB5F" w14:textId="08F4F506" w:rsidR="00E7666A" w:rsidRPr="00963E79" w:rsidRDefault="00E7666A" w:rsidP="0000698A">
            <w:pPr>
              <w:jc w:val="center"/>
              <w:rPr>
                <w:rFonts w:eastAsia="Arial"/>
              </w:rPr>
            </w:pPr>
            <w:r>
              <w:rPr>
                <w:rFonts w:eastAsia="Arial"/>
                <w:color w:val="000000"/>
              </w:rPr>
              <w:t>105</w:t>
            </w:r>
          </w:p>
        </w:tc>
      </w:tr>
      <w:tr w:rsidR="00963E79" w:rsidRPr="00963E79" w14:paraId="7F7C1BFF" w14:textId="77777777" w:rsidTr="00E7666A">
        <w:trPr>
          <w:trHeight w:val="20"/>
        </w:trPr>
        <w:tc>
          <w:tcPr>
            <w:tcW w:w="405" w:type="pct"/>
            <w:shd w:val="clear" w:color="auto" w:fill="FFFFFF"/>
            <w:noWrap/>
            <w:vAlign w:val="center"/>
          </w:tcPr>
          <w:p w14:paraId="2F56202E" w14:textId="39AEBF39" w:rsidR="005B0628" w:rsidRPr="00FA5952" w:rsidRDefault="00684C44" w:rsidP="0000698A">
            <w:pPr>
              <w:jc w:val="center"/>
              <w:rPr>
                <w:rFonts w:eastAsia="Calibri"/>
              </w:rPr>
            </w:pPr>
            <w:r w:rsidRPr="00FA5952">
              <w:rPr>
                <w:rFonts w:eastAsia="Calibri"/>
              </w:rPr>
              <w:t>1.2</w:t>
            </w:r>
          </w:p>
        </w:tc>
        <w:tc>
          <w:tcPr>
            <w:tcW w:w="4595" w:type="pct"/>
            <w:gridSpan w:val="5"/>
            <w:tcBorders>
              <w:right w:val="single" w:sz="2" w:space="0" w:color="auto"/>
            </w:tcBorders>
            <w:shd w:val="clear" w:color="auto" w:fill="FFFFFF"/>
            <w:vAlign w:val="center"/>
          </w:tcPr>
          <w:p w14:paraId="161D5CC1" w14:textId="77777777" w:rsidR="005B0628" w:rsidRPr="00FA5952" w:rsidRDefault="005B0628" w:rsidP="0000698A">
            <w:pPr>
              <w:rPr>
                <w:rFonts w:eastAsia="Arial"/>
                <w:i/>
              </w:rPr>
            </w:pPr>
            <w:r w:rsidRPr="00FA5952">
              <w:rPr>
                <w:i/>
              </w:rPr>
              <w:t>Развитие малого и среднего предпринимательства</w:t>
            </w:r>
          </w:p>
        </w:tc>
      </w:tr>
      <w:tr w:rsidR="00963E79" w:rsidRPr="00963E79" w14:paraId="0FFFEADD" w14:textId="77777777" w:rsidTr="00E7666A">
        <w:trPr>
          <w:trHeight w:val="20"/>
        </w:trPr>
        <w:tc>
          <w:tcPr>
            <w:tcW w:w="405" w:type="pct"/>
            <w:shd w:val="clear" w:color="auto" w:fill="FFFFFF"/>
            <w:noWrap/>
            <w:vAlign w:val="center"/>
          </w:tcPr>
          <w:p w14:paraId="574AF534" w14:textId="69A33DCF" w:rsidR="005B0628" w:rsidRPr="00FA5952" w:rsidRDefault="00684C44" w:rsidP="0000698A">
            <w:pPr>
              <w:jc w:val="center"/>
              <w:rPr>
                <w:rFonts w:eastAsia="Calibri"/>
              </w:rPr>
            </w:pPr>
            <w:r w:rsidRPr="00FA5952">
              <w:rPr>
                <w:rFonts w:eastAsia="Calibri"/>
              </w:rPr>
              <w:t>1.2</w:t>
            </w:r>
            <w:r w:rsidR="005B0628" w:rsidRPr="00FA5952">
              <w:rPr>
                <w:rFonts w:eastAsia="Calibri"/>
              </w:rPr>
              <w:t>.1</w:t>
            </w:r>
          </w:p>
        </w:tc>
        <w:tc>
          <w:tcPr>
            <w:tcW w:w="2343" w:type="pct"/>
            <w:shd w:val="clear" w:color="auto" w:fill="FFFFFF"/>
            <w:vAlign w:val="center"/>
          </w:tcPr>
          <w:p w14:paraId="71ADB78F" w14:textId="77777777" w:rsidR="005B0628" w:rsidRPr="00FA5952" w:rsidRDefault="005B0628" w:rsidP="0000698A">
            <w:pPr>
              <w:autoSpaceDE w:val="0"/>
              <w:autoSpaceDN w:val="0"/>
              <w:adjustRightInd w:val="0"/>
            </w:pPr>
            <w:r w:rsidRPr="00FA5952">
              <w:t>Число субъектов малого и среднего предпринимательства в расчете на 10 тыс. человек, единиц</w:t>
            </w:r>
          </w:p>
        </w:tc>
        <w:tc>
          <w:tcPr>
            <w:tcW w:w="594" w:type="pct"/>
            <w:shd w:val="clear" w:color="auto" w:fill="FFFFFF"/>
            <w:vAlign w:val="center"/>
          </w:tcPr>
          <w:p w14:paraId="3067E9D4" w14:textId="77777777" w:rsidR="005B0628" w:rsidRPr="00FA5952" w:rsidRDefault="005B0628" w:rsidP="0000698A">
            <w:pPr>
              <w:jc w:val="center"/>
              <w:rPr>
                <w:rFonts w:eastAsia="Arial"/>
              </w:rPr>
            </w:pPr>
            <w:r w:rsidRPr="00FA5952">
              <w:rPr>
                <w:rFonts w:eastAsia="Arial"/>
              </w:rPr>
              <w:t>352</w:t>
            </w:r>
          </w:p>
        </w:tc>
        <w:tc>
          <w:tcPr>
            <w:tcW w:w="524" w:type="pct"/>
            <w:shd w:val="clear" w:color="auto" w:fill="FFFFFF"/>
            <w:noWrap/>
            <w:vAlign w:val="center"/>
          </w:tcPr>
          <w:p w14:paraId="1D822DAE" w14:textId="77777777" w:rsidR="005B0628" w:rsidRPr="00FA5952" w:rsidRDefault="005B0628" w:rsidP="0000698A">
            <w:pPr>
              <w:jc w:val="center"/>
              <w:rPr>
                <w:rFonts w:eastAsia="Arial"/>
              </w:rPr>
            </w:pPr>
            <w:r w:rsidRPr="00FA5952">
              <w:rPr>
                <w:rFonts w:eastAsia="Arial"/>
              </w:rPr>
              <w:t>389</w:t>
            </w:r>
          </w:p>
        </w:tc>
        <w:tc>
          <w:tcPr>
            <w:tcW w:w="526" w:type="pct"/>
            <w:tcBorders>
              <w:right w:val="single" w:sz="2" w:space="0" w:color="auto"/>
            </w:tcBorders>
            <w:shd w:val="clear" w:color="auto" w:fill="FFFFFF"/>
            <w:noWrap/>
            <w:vAlign w:val="center"/>
          </w:tcPr>
          <w:p w14:paraId="261F2083" w14:textId="77777777" w:rsidR="005B0628" w:rsidRPr="00963E79" w:rsidRDefault="005B0628" w:rsidP="0000698A">
            <w:pPr>
              <w:jc w:val="center"/>
              <w:rPr>
                <w:rFonts w:eastAsia="Arial"/>
              </w:rPr>
            </w:pPr>
            <w:r w:rsidRPr="00963E79">
              <w:rPr>
                <w:rFonts w:eastAsia="Arial"/>
              </w:rPr>
              <w:t>423</w:t>
            </w:r>
          </w:p>
        </w:tc>
        <w:tc>
          <w:tcPr>
            <w:tcW w:w="607" w:type="pct"/>
            <w:tcBorders>
              <w:right w:val="single" w:sz="2" w:space="0" w:color="auto"/>
            </w:tcBorders>
            <w:shd w:val="clear" w:color="auto" w:fill="FFFFFF"/>
            <w:vAlign w:val="center"/>
          </w:tcPr>
          <w:p w14:paraId="132F1331" w14:textId="77777777" w:rsidR="005B0628" w:rsidRPr="00963E79" w:rsidRDefault="005B0628" w:rsidP="0000698A">
            <w:pPr>
              <w:jc w:val="center"/>
              <w:rPr>
                <w:rFonts w:eastAsia="Arial"/>
              </w:rPr>
            </w:pPr>
            <w:r w:rsidRPr="00963E79">
              <w:rPr>
                <w:rFonts w:eastAsia="Arial"/>
              </w:rPr>
              <w:t>478</w:t>
            </w:r>
          </w:p>
        </w:tc>
      </w:tr>
      <w:tr w:rsidR="00963E79" w:rsidRPr="00963E79" w14:paraId="59766AE9" w14:textId="77777777" w:rsidTr="00E7666A">
        <w:trPr>
          <w:trHeight w:val="20"/>
        </w:trPr>
        <w:tc>
          <w:tcPr>
            <w:tcW w:w="405" w:type="pct"/>
            <w:shd w:val="clear" w:color="auto" w:fill="FFFFFF"/>
            <w:noWrap/>
            <w:vAlign w:val="center"/>
          </w:tcPr>
          <w:p w14:paraId="67E1CC44" w14:textId="79D5850E" w:rsidR="005B0628" w:rsidRPr="00FA5952" w:rsidRDefault="00684C44" w:rsidP="0000698A">
            <w:pPr>
              <w:jc w:val="center"/>
              <w:rPr>
                <w:rFonts w:eastAsia="Calibri"/>
              </w:rPr>
            </w:pPr>
            <w:r w:rsidRPr="00FA5952">
              <w:rPr>
                <w:rFonts w:eastAsia="Calibri"/>
              </w:rPr>
              <w:t>1.3</w:t>
            </w:r>
          </w:p>
        </w:tc>
        <w:tc>
          <w:tcPr>
            <w:tcW w:w="4595" w:type="pct"/>
            <w:gridSpan w:val="5"/>
            <w:tcBorders>
              <w:right w:val="single" w:sz="2" w:space="0" w:color="auto"/>
            </w:tcBorders>
            <w:shd w:val="clear" w:color="auto" w:fill="FFFFFF"/>
            <w:vAlign w:val="center"/>
          </w:tcPr>
          <w:p w14:paraId="5C663E71" w14:textId="77777777" w:rsidR="005B0628" w:rsidRPr="00FA5952" w:rsidRDefault="005B0628" w:rsidP="0000698A">
            <w:pPr>
              <w:rPr>
                <w:rFonts w:eastAsia="Arial"/>
                <w:i/>
              </w:rPr>
            </w:pPr>
            <w:r w:rsidRPr="00FA5952">
              <w:rPr>
                <w:i/>
              </w:rPr>
              <w:t>Финансовая результативность муниципального управления</w:t>
            </w:r>
          </w:p>
        </w:tc>
      </w:tr>
      <w:tr w:rsidR="00963E79" w:rsidRPr="00963E79" w14:paraId="51E3A359" w14:textId="77777777" w:rsidTr="00E7666A">
        <w:trPr>
          <w:trHeight w:val="20"/>
        </w:trPr>
        <w:tc>
          <w:tcPr>
            <w:tcW w:w="405" w:type="pct"/>
            <w:shd w:val="clear" w:color="auto" w:fill="FFFFFF"/>
            <w:noWrap/>
            <w:vAlign w:val="center"/>
          </w:tcPr>
          <w:p w14:paraId="2EF06222" w14:textId="31C4C5CA" w:rsidR="005B0628" w:rsidRPr="00FA5952" w:rsidRDefault="00684C44" w:rsidP="0000698A">
            <w:pPr>
              <w:jc w:val="center"/>
              <w:rPr>
                <w:rFonts w:eastAsia="Arial"/>
              </w:rPr>
            </w:pPr>
            <w:r w:rsidRPr="00FA5952">
              <w:rPr>
                <w:rFonts w:eastAsia="Arial"/>
              </w:rPr>
              <w:t>1.3</w:t>
            </w:r>
            <w:r w:rsidR="005B0628" w:rsidRPr="00FA5952">
              <w:rPr>
                <w:rFonts w:eastAsia="Arial"/>
              </w:rPr>
              <w:t>.1</w:t>
            </w:r>
          </w:p>
        </w:tc>
        <w:tc>
          <w:tcPr>
            <w:tcW w:w="2343" w:type="pct"/>
            <w:shd w:val="clear" w:color="auto" w:fill="FFFFFF"/>
            <w:vAlign w:val="center"/>
          </w:tcPr>
          <w:p w14:paraId="56F184FF" w14:textId="77777777" w:rsidR="005B0628" w:rsidRPr="00FA5952" w:rsidRDefault="005B0628" w:rsidP="0000698A">
            <w:pPr>
              <w:rPr>
                <w:rFonts w:eastAsia="Arial"/>
              </w:rPr>
            </w:pPr>
            <w:r w:rsidRPr="00FA5952">
              <w:rPr>
                <w:rFonts w:eastAsia="Arial"/>
              </w:rPr>
              <w:t>Бюджетная обеспеченность (в части собственных доходов бюджета), тыс. рублей на душу населения</w:t>
            </w:r>
          </w:p>
        </w:tc>
        <w:tc>
          <w:tcPr>
            <w:tcW w:w="594" w:type="pct"/>
            <w:shd w:val="clear" w:color="auto" w:fill="FFFFFF"/>
            <w:vAlign w:val="center"/>
          </w:tcPr>
          <w:p w14:paraId="0A8811E4" w14:textId="07587C90" w:rsidR="005B0628" w:rsidRPr="00FA5952" w:rsidRDefault="005B0628" w:rsidP="0000698A">
            <w:pPr>
              <w:jc w:val="center"/>
              <w:rPr>
                <w:rFonts w:eastAsia="Arial"/>
              </w:rPr>
            </w:pPr>
            <w:r w:rsidRPr="00FA5952">
              <w:rPr>
                <w:rFonts w:eastAsia="Arial"/>
              </w:rPr>
              <w:t>2</w:t>
            </w:r>
            <w:r w:rsidR="00E81569" w:rsidRPr="00FA5952">
              <w:rPr>
                <w:rFonts w:eastAsia="Arial"/>
              </w:rPr>
              <w:t>3,94</w:t>
            </w:r>
          </w:p>
        </w:tc>
        <w:tc>
          <w:tcPr>
            <w:tcW w:w="524" w:type="pct"/>
            <w:shd w:val="clear" w:color="auto" w:fill="FFFFFF"/>
            <w:noWrap/>
            <w:vAlign w:val="center"/>
          </w:tcPr>
          <w:p w14:paraId="212316D8" w14:textId="77777777" w:rsidR="005B0628" w:rsidRPr="00FA5952" w:rsidRDefault="005B0628" w:rsidP="0000698A">
            <w:pPr>
              <w:jc w:val="center"/>
              <w:rPr>
                <w:rFonts w:eastAsia="Arial"/>
              </w:rPr>
            </w:pPr>
            <w:r w:rsidRPr="00FA5952">
              <w:rPr>
                <w:rFonts w:eastAsia="Arial"/>
              </w:rPr>
              <w:t>28,4</w:t>
            </w:r>
          </w:p>
        </w:tc>
        <w:tc>
          <w:tcPr>
            <w:tcW w:w="526" w:type="pct"/>
            <w:tcBorders>
              <w:right w:val="single" w:sz="2" w:space="0" w:color="auto"/>
            </w:tcBorders>
            <w:shd w:val="clear" w:color="auto" w:fill="FFFFFF"/>
            <w:noWrap/>
            <w:vAlign w:val="center"/>
          </w:tcPr>
          <w:p w14:paraId="5A302D17" w14:textId="77777777" w:rsidR="005B0628" w:rsidRPr="00963E79" w:rsidRDefault="005B0628" w:rsidP="0000698A">
            <w:pPr>
              <w:jc w:val="center"/>
              <w:rPr>
                <w:rFonts w:eastAsia="Arial"/>
              </w:rPr>
            </w:pPr>
            <w:r w:rsidRPr="00963E79">
              <w:rPr>
                <w:rFonts w:eastAsia="Arial"/>
              </w:rPr>
              <w:t>30,1</w:t>
            </w:r>
          </w:p>
        </w:tc>
        <w:tc>
          <w:tcPr>
            <w:tcW w:w="607" w:type="pct"/>
            <w:tcBorders>
              <w:right w:val="single" w:sz="2" w:space="0" w:color="auto"/>
            </w:tcBorders>
            <w:shd w:val="clear" w:color="auto" w:fill="FFFFFF"/>
            <w:vAlign w:val="center"/>
          </w:tcPr>
          <w:p w14:paraId="053EB648" w14:textId="77777777" w:rsidR="005B0628" w:rsidRPr="00963E79" w:rsidRDefault="005B0628" w:rsidP="0000698A">
            <w:pPr>
              <w:jc w:val="center"/>
              <w:rPr>
                <w:rFonts w:eastAsia="Arial"/>
              </w:rPr>
            </w:pPr>
            <w:r w:rsidRPr="00963E79">
              <w:rPr>
                <w:rFonts w:eastAsia="Arial"/>
              </w:rPr>
              <w:t>32,9</w:t>
            </w:r>
          </w:p>
        </w:tc>
      </w:tr>
      <w:tr w:rsidR="00963E79" w:rsidRPr="00963E79" w14:paraId="217E568F" w14:textId="77777777" w:rsidTr="00E7666A">
        <w:trPr>
          <w:trHeight w:val="20"/>
        </w:trPr>
        <w:tc>
          <w:tcPr>
            <w:tcW w:w="405" w:type="pct"/>
            <w:shd w:val="clear" w:color="auto" w:fill="FFFFFF"/>
            <w:noWrap/>
            <w:vAlign w:val="center"/>
          </w:tcPr>
          <w:p w14:paraId="24FE7A34" w14:textId="32B9BE5B" w:rsidR="005B0628" w:rsidRPr="00FA5952" w:rsidRDefault="00684C44" w:rsidP="0000698A">
            <w:pPr>
              <w:jc w:val="center"/>
              <w:rPr>
                <w:rFonts w:eastAsia="Calibri"/>
              </w:rPr>
            </w:pPr>
            <w:r w:rsidRPr="00FA5952">
              <w:rPr>
                <w:rFonts w:eastAsia="Calibri"/>
              </w:rPr>
              <w:t>1.3</w:t>
            </w:r>
            <w:r w:rsidR="005B0628" w:rsidRPr="00FA5952">
              <w:rPr>
                <w:rFonts w:eastAsia="Calibri"/>
              </w:rPr>
              <w:t>.2</w:t>
            </w:r>
          </w:p>
        </w:tc>
        <w:tc>
          <w:tcPr>
            <w:tcW w:w="2343" w:type="pct"/>
            <w:shd w:val="clear" w:color="auto" w:fill="FFFFFF"/>
            <w:vAlign w:val="center"/>
          </w:tcPr>
          <w:p w14:paraId="51A2F3CF" w14:textId="15342CC3" w:rsidR="005B0628" w:rsidRPr="00FA5952" w:rsidRDefault="005B0628" w:rsidP="0000698A">
            <w:pPr>
              <w:autoSpaceDE w:val="0"/>
              <w:autoSpaceDN w:val="0"/>
              <w:adjustRightInd w:val="0"/>
            </w:pPr>
            <w:r w:rsidRPr="00FA5952">
              <w:t>Налоговые поступления от малого предпринимательства, млн. рублей (в части налог</w:t>
            </w:r>
            <w:r w:rsidR="006E23FC" w:rsidRPr="00FA5952">
              <w:t>ов</w:t>
            </w:r>
            <w:r w:rsidRPr="00FA5952">
              <w:t xml:space="preserve"> на совокупный доход)</w:t>
            </w:r>
          </w:p>
        </w:tc>
        <w:tc>
          <w:tcPr>
            <w:tcW w:w="594" w:type="pct"/>
            <w:shd w:val="clear" w:color="auto" w:fill="FFFFFF"/>
            <w:vAlign w:val="center"/>
          </w:tcPr>
          <w:p w14:paraId="73701AA5" w14:textId="77777777" w:rsidR="005B0628" w:rsidRPr="00FA5952" w:rsidRDefault="005B0628" w:rsidP="0000698A">
            <w:pPr>
              <w:jc w:val="center"/>
              <w:rPr>
                <w:rFonts w:eastAsia="Arial"/>
              </w:rPr>
            </w:pPr>
            <w:r w:rsidRPr="00FA5952">
              <w:rPr>
                <w:rFonts w:eastAsia="Arial"/>
              </w:rPr>
              <w:t>64,2</w:t>
            </w:r>
          </w:p>
        </w:tc>
        <w:tc>
          <w:tcPr>
            <w:tcW w:w="524" w:type="pct"/>
            <w:shd w:val="clear" w:color="auto" w:fill="FFFFFF"/>
            <w:noWrap/>
            <w:vAlign w:val="center"/>
          </w:tcPr>
          <w:p w14:paraId="2EBB32F7" w14:textId="77777777" w:rsidR="005B0628" w:rsidRPr="00FA5952" w:rsidRDefault="005B0628" w:rsidP="0000698A">
            <w:pPr>
              <w:jc w:val="center"/>
              <w:rPr>
                <w:rFonts w:eastAsia="Arial"/>
              </w:rPr>
            </w:pPr>
            <w:r w:rsidRPr="00FA5952">
              <w:rPr>
                <w:rFonts w:eastAsia="Arial"/>
              </w:rPr>
              <w:t>64,92</w:t>
            </w:r>
          </w:p>
        </w:tc>
        <w:tc>
          <w:tcPr>
            <w:tcW w:w="526" w:type="pct"/>
            <w:tcBorders>
              <w:right w:val="single" w:sz="2" w:space="0" w:color="auto"/>
            </w:tcBorders>
            <w:shd w:val="clear" w:color="auto" w:fill="FFFFFF"/>
            <w:noWrap/>
            <w:vAlign w:val="center"/>
          </w:tcPr>
          <w:p w14:paraId="5E9EED7E" w14:textId="77777777" w:rsidR="005B0628" w:rsidRPr="00963E79" w:rsidRDefault="005B0628" w:rsidP="0000698A">
            <w:pPr>
              <w:jc w:val="center"/>
              <w:rPr>
                <w:rFonts w:eastAsia="Arial"/>
              </w:rPr>
            </w:pPr>
            <w:r w:rsidRPr="00963E79">
              <w:rPr>
                <w:rFonts w:eastAsia="Arial"/>
              </w:rPr>
              <w:t>74,1</w:t>
            </w:r>
          </w:p>
        </w:tc>
        <w:tc>
          <w:tcPr>
            <w:tcW w:w="607" w:type="pct"/>
            <w:tcBorders>
              <w:right w:val="single" w:sz="2" w:space="0" w:color="auto"/>
            </w:tcBorders>
            <w:shd w:val="clear" w:color="auto" w:fill="FFFFFF"/>
            <w:vAlign w:val="center"/>
          </w:tcPr>
          <w:p w14:paraId="1209EAB8" w14:textId="77777777" w:rsidR="005B0628" w:rsidRPr="00963E79" w:rsidRDefault="005B0628" w:rsidP="0000698A">
            <w:pPr>
              <w:jc w:val="center"/>
              <w:rPr>
                <w:rFonts w:eastAsia="Arial"/>
              </w:rPr>
            </w:pPr>
            <w:r w:rsidRPr="00963E79">
              <w:rPr>
                <w:rFonts w:eastAsia="Arial"/>
              </w:rPr>
              <w:t>87,7</w:t>
            </w:r>
          </w:p>
        </w:tc>
      </w:tr>
      <w:tr w:rsidR="00C57E53" w:rsidRPr="00963E79" w14:paraId="12CF88B2" w14:textId="77777777" w:rsidTr="00E7666A">
        <w:trPr>
          <w:trHeight w:val="20"/>
        </w:trPr>
        <w:tc>
          <w:tcPr>
            <w:tcW w:w="405" w:type="pct"/>
            <w:shd w:val="clear" w:color="auto" w:fill="FFFFFF"/>
            <w:noWrap/>
            <w:vAlign w:val="center"/>
          </w:tcPr>
          <w:p w14:paraId="5FEE60EF" w14:textId="072639FD" w:rsidR="00C57E53" w:rsidRPr="00FA5952" w:rsidRDefault="00C57E53" w:rsidP="0000698A">
            <w:pPr>
              <w:jc w:val="center"/>
              <w:rPr>
                <w:rFonts w:eastAsia="Calibri"/>
              </w:rPr>
            </w:pPr>
            <w:r w:rsidRPr="00FA5952">
              <w:rPr>
                <w:rFonts w:eastAsia="Calibri"/>
              </w:rPr>
              <w:t>1.4</w:t>
            </w:r>
          </w:p>
        </w:tc>
        <w:tc>
          <w:tcPr>
            <w:tcW w:w="4595" w:type="pct"/>
            <w:gridSpan w:val="5"/>
            <w:tcBorders>
              <w:right w:val="single" w:sz="2" w:space="0" w:color="auto"/>
            </w:tcBorders>
            <w:shd w:val="clear" w:color="auto" w:fill="FFFFFF"/>
            <w:vAlign w:val="center"/>
          </w:tcPr>
          <w:p w14:paraId="4A21EEB6" w14:textId="32B8609E" w:rsidR="00C57E53" w:rsidRPr="00FA5952" w:rsidRDefault="00C57E53" w:rsidP="0000698A">
            <w:pPr>
              <w:rPr>
                <w:rFonts w:eastAsia="Arial"/>
              </w:rPr>
            </w:pPr>
            <w:r w:rsidRPr="00FA5952">
              <w:rPr>
                <w:bCs/>
                <w:i/>
              </w:rPr>
              <w:t xml:space="preserve">Развитие системы </w:t>
            </w:r>
            <w:r w:rsidR="00CA53D7" w:rsidRPr="00FA5952">
              <w:rPr>
                <w:bCs/>
                <w:i/>
              </w:rPr>
              <w:t>социально</w:t>
            </w:r>
            <w:r w:rsidRPr="00FA5952">
              <w:rPr>
                <w:bCs/>
                <w:i/>
              </w:rPr>
              <w:t>-ориентированных некоммерческих организаций и вовлечение общества в деятельность органов местного самоуправления</w:t>
            </w:r>
          </w:p>
        </w:tc>
      </w:tr>
      <w:tr w:rsidR="00C57E53" w:rsidRPr="00963E79" w14:paraId="6BC0895D" w14:textId="77777777" w:rsidTr="00E7666A">
        <w:trPr>
          <w:trHeight w:val="20"/>
        </w:trPr>
        <w:tc>
          <w:tcPr>
            <w:tcW w:w="405" w:type="pct"/>
            <w:shd w:val="clear" w:color="auto" w:fill="FFFFFF"/>
            <w:noWrap/>
            <w:vAlign w:val="center"/>
          </w:tcPr>
          <w:p w14:paraId="31827B7E" w14:textId="479558FF" w:rsidR="00C57E53" w:rsidRPr="00FA5952" w:rsidRDefault="00C57E53" w:rsidP="0000698A">
            <w:pPr>
              <w:jc w:val="center"/>
              <w:rPr>
                <w:rFonts w:eastAsia="Calibri"/>
              </w:rPr>
            </w:pPr>
            <w:r w:rsidRPr="00FA5952">
              <w:rPr>
                <w:rFonts w:eastAsia="Calibri"/>
              </w:rPr>
              <w:t>1.4.1</w:t>
            </w:r>
          </w:p>
        </w:tc>
        <w:tc>
          <w:tcPr>
            <w:tcW w:w="2343" w:type="pct"/>
            <w:shd w:val="clear" w:color="auto" w:fill="FFFFFF"/>
            <w:vAlign w:val="center"/>
          </w:tcPr>
          <w:p w14:paraId="75C863B7" w14:textId="771AF851" w:rsidR="00C57E53" w:rsidRPr="00FA5952" w:rsidRDefault="00C57E53" w:rsidP="0000698A">
            <w:pPr>
              <w:autoSpaceDE w:val="0"/>
              <w:autoSpaceDN w:val="0"/>
              <w:adjustRightInd w:val="0"/>
            </w:pPr>
            <w:r w:rsidRPr="00FA5952">
              <w:t>Увеличение количества ТОС</w:t>
            </w:r>
            <w:r w:rsidR="007B2129" w:rsidRPr="00FA5952">
              <w:t>, ед.</w:t>
            </w:r>
          </w:p>
        </w:tc>
        <w:tc>
          <w:tcPr>
            <w:tcW w:w="594" w:type="pct"/>
            <w:shd w:val="clear" w:color="auto" w:fill="FFFFFF"/>
            <w:vAlign w:val="center"/>
          </w:tcPr>
          <w:p w14:paraId="23A6669B" w14:textId="698A7AAB" w:rsidR="00C57E53" w:rsidRPr="00FA5952" w:rsidRDefault="007B2129" w:rsidP="0000698A">
            <w:pPr>
              <w:jc w:val="center"/>
              <w:rPr>
                <w:rFonts w:eastAsia="Arial"/>
              </w:rPr>
            </w:pPr>
            <w:r w:rsidRPr="00FA5952">
              <w:rPr>
                <w:rFonts w:eastAsia="Arial"/>
              </w:rPr>
              <w:t>11</w:t>
            </w:r>
          </w:p>
        </w:tc>
        <w:tc>
          <w:tcPr>
            <w:tcW w:w="524" w:type="pct"/>
            <w:shd w:val="clear" w:color="auto" w:fill="FFFFFF"/>
            <w:noWrap/>
            <w:vAlign w:val="center"/>
          </w:tcPr>
          <w:p w14:paraId="41BB1D5A" w14:textId="0090D2C8" w:rsidR="00C57E53" w:rsidRPr="00FA5952" w:rsidRDefault="007B2129" w:rsidP="0000698A">
            <w:pPr>
              <w:jc w:val="center"/>
              <w:rPr>
                <w:rFonts w:eastAsia="Arial"/>
              </w:rPr>
            </w:pPr>
            <w:r w:rsidRPr="00FA5952">
              <w:rPr>
                <w:rFonts w:eastAsia="Arial"/>
              </w:rPr>
              <w:t>12</w:t>
            </w:r>
          </w:p>
        </w:tc>
        <w:tc>
          <w:tcPr>
            <w:tcW w:w="526" w:type="pct"/>
            <w:tcBorders>
              <w:right w:val="single" w:sz="2" w:space="0" w:color="auto"/>
            </w:tcBorders>
            <w:shd w:val="clear" w:color="auto" w:fill="FFFFFF"/>
            <w:noWrap/>
            <w:vAlign w:val="center"/>
          </w:tcPr>
          <w:p w14:paraId="4261E5C1" w14:textId="7CC42DB2" w:rsidR="00C57E53" w:rsidRPr="00963E79" w:rsidRDefault="00C57E53" w:rsidP="0000698A">
            <w:pPr>
              <w:jc w:val="center"/>
              <w:rPr>
                <w:rFonts w:eastAsia="Arial"/>
              </w:rPr>
            </w:pPr>
            <w:r>
              <w:rPr>
                <w:rFonts w:eastAsia="Arial"/>
              </w:rPr>
              <w:t>1</w:t>
            </w:r>
            <w:r w:rsidR="006874D8">
              <w:rPr>
                <w:rFonts w:eastAsia="Arial"/>
              </w:rPr>
              <w:t>4</w:t>
            </w:r>
          </w:p>
        </w:tc>
        <w:tc>
          <w:tcPr>
            <w:tcW w:w="607" w:type="pct"/>
            <w:tcBorders>
              <w:right w:val="single" w:sz="2" w:space="0" w:color="auto"/>
            </w:tcBorders>
            <w:shd w:val="clear" w:color="auto" w:fill="FFFFFF"/>
            <w:vAlign w:val="center"/>
          </w:tcPr>
          <w:p w14:paraId="40B7F1B5" w14:textId="483BF552" w:rsidR="00C57E53" w:rsidRPr="00963E79" w:rsidRDefault="007B2129" w:rsidP="0000698A">
            <w:pPr>
              <w:jc w:val="center"/>
              <w:rPr>
                <w:rFonts w:eastAsia="Arial"/>
              </w:rPr>
            </w:pPr>
            <w:r>
              <w:rPr>
                <w:rFonts w:eastAsia="Arial"/>
              </w:rPr>
              <w:t>17</w:t>
            </w:r>
          </w:p>
        </w:tc>
      </w:tr>
      <w:tr w:rsidR="00C57E53" w:rsidRPr="00963E79" w14:paraId="670A6164" w14:textId="77777777" w:rsidTr="00E7666A">
        <w:trPr>
          <w:trHeight w:val="20"/>
        </w:trPr>
        <w:tc>
          <w:tcPr>
            <w:tcW w:w="405" w:type="pct"/>
            <w:shd w:val="clear" w:color="auto" w:fill="FFFFFF"/>
            <w:noWrap/>
            <w:vAlign w:val="center"/>
          </w:tcPr>
          <w:p w14:paraId="32CA8AFF" w14:textId="2CCCEC94" w:rsidR="00C57E53" w:rsidRPr="00FA5952" w:rsidRDefault="007B2129" w:rsidP="0000698A">
            <w:pPr>
              <w:jc w:val="center"/>
              <w:rPr>
                <w:rFonts w:eastAsia="Calibri"/>
              </w:rPr>
            </w:pPr>
            <w:r w:rsidRPr="00FA5952">
              <w:rPr>
                <w:rFonts w:eastAsia="Calibri"/>
              </w:rPr>
              <w:t>1.4.2</w:t>
            </w:r>
          </w:p>
        </w:tc>
        <w:tc>
          <w:tcPr>
            <w:tcW w:w="2343" w:type="pct"/>
            <w:shd w:val="clear" w:color="auto" w:fill="FFFFFF"/>
            <w:vAlign w:val="center"/>
          </w:tcPr>
          <w:p w14:paraId="1F431601" w14:textId="66CFCACA" w:rsidR="00C57E53" w:rsidRPr="00FA5952" w:rsidRDefault="00C57E53" w:rsidP="0000698A">
            <w:pPr>
              <w:autoSpaceDE w:val="0"/>
              <w:autoSpaceDN w:val="0"/>
              <w:adjustRightInd w:val="0"/>
            </w:pPr>
            <w:r w:rsidRPr="00FA5952">
              <w:t>Доведение доли средств бюджета муниципального образования, выделяемых СОНКО на предоставление социальных услуг населению, в общем объеме средств консолидированного бюджета муниципального образования, выделяемых на предоставление этих услуг на конкурсной основе или в форме целевых потребительских субсидий, %</w:t>
            </w:r>
          </w:p>
        </w:tc>
        <w:tc>
          <w:tcPr>
            <w:tcW w:w="594" w:type="pct"/>
            <w:shd w:val="clear" w:color="auto" w:fill="FFFFFF"/>
            <w:vAlign w:val="center"/>
          </w:tcPr>
          <w:p w14:paraId="6BAFF522" w14:textId="6D16F2AB" w:rsidR="00C57E53" w:rsidRPr="00FA5952" w:rsidRDefault="007B2129" w:rsidP="0000698A">
            <w:pPr>
              <w:jc w:val="center"/>
              <w:rPr>
                <w:rFonts w:eastAsia="Arial"/>
              </w:rPr>
            </w:pPr>
            <w:r w:rsidRPr="00FA5952">
              <w:rPr>
                <w:rFonts w:eastAsia="Arial"/>
              </w:rPr>
              <w:t>0,</w:t>
            </w:r>
            <w:r w:rsidR="007F6647" w:rsidRPr="00FA5952">
              <w:rPr>
                <w:rFonts w:eastAsia="Arial"/>
              </w:rPr>
              <w:t>17</w:t>
            </w:r>
          </w:p>
        </w:tc>
        <w:tc>
          <w:tcPr>
            <w:tcW w:w="524" w:type="pct"/>
            <w:shd w:val="clear" w:color="auto" w:fill="FFFFFF"/>
            <w:noWrap/>
            <w:vAlign w:val="center"/>
          </w:tcPr>
          <w:p w14:paraId="585C1236" w14:textId="6C5C2C98" w:rsidR="00C57E53" w:rsidRPr="00FA5952" w:rsidRDefault="007B2129" w:rsidP="0000698A">
            <w:pPr>
              <w:jc w:val="center"/>
              <w:rPr>
                <w:rFonts w:eastAsia="Arial"/>
              </w:rPr>
            </w:pPr>
            <w:r w:rsidRPr="00FA5952">
              <w:rPr>
                <w:rFonts w:eastAsia="Arial"/>
              </w:rPr>
              <w:t>0,</w:t>
            </w:r>
            <w:r w:rsidR="00396362" w:rsidRPr="00FA5952">
              <w:rPr>
                <w:rFonts w:eastAsia="Arial"/>
              </w:rPr>
              <w:t>21</w:t>
            </w:r>
          </w:p>
        </w:tc>
        <w:tc>
          <w:tcPr>
            <w:tcW w:w="526" w:type="pct"/>
            <w:tcBorders>
              <w:right w:val="single" w:sz="2" w:space="0" w:color="auto"/>
            </w:tcBorders>
            <w:shd w:val="clear" w:color="auto" w:fill="FFFFFF"/>
            <w:noWrap/>
            <w:vAlign w:val="center"/>
          </w:tcPr>
          <w:p w14:paraId="5F337B01" w14:textId="17565203" w:rsidR="00C57E53" w:rsidRPr="00963E79" w:rsidRDefault="007B2129" w:rsidP="0000698A">
            <w:pPr>
              <w:jc w:val="center"/>
              <w:rPr>
                <w:rFonts w:eastAsia="Arial"/>
              </w:rPr>
            </w:pPr>
            <w:r>
              <w:rPr>
                <w:rFonts w:eastAsia="Arial"/>
              </w:rPr>
              <w:t>0,</w:t>
            </w:r>
            <w:r w:rsidR="00F80C98">
              <w:rPr>
                <w:rFonts w:eastAsia="Arial"/>
              </w:rPr>
              <w:t>2</w:t>
            </w:r>
            <w:r w:rsidR="00396362">
              <w:rPr>
                <w:rFonts w:eastAsia="Arial"/>
              </w:rPr>
              <w:t>4</w:t>
            </w:r>
          </w:p>
        </w:tc>
        <w:tc>
          <w:tcPr>
            <w:tcW w:w="607" w:type="pct"/>
            <w:tcBorders>
              <w:right w:val="single" w:sz="2" w:space="0" w:color="auto"/>
            </w:tcBorders>
            <w:shd w:val="clear" w:color="auto" w:fill="FFFFFF"/>
            <w:vAlign w:val="center"/>
          </w:tcPr>
          <w:p w14:paraId="5502C9F3" w14:textId="0CAFBFF7" w:rsidR="00F80C98" w:rsidRPr="00963E79" w:rsidRDefault="007B2129" w:rsidP="0000698A">
            <w:pPr>
              <w:jc w:val="center"/>
              <w:rPr>
                <w:rFonts w:eastAsia="Arial"/>
              </w:rPr>
            </w:pPr>
            <w:r>
              <w:rPr>
                <w:rFonts w:eastAsia="Arial"/>
              </w:rPr>
              <w:t>0,</w:t>
            </w:r>
            <w:r w:rsidR="00F80C98">
              <w:rPr>
                <w:rFonts w:eastAsia="Arial"/>
              </w:rPr>
              <w:t>2</w:t>
            </w:r>
            <w:r w:rsidR="00396362">
              <w:rPr>
                <w:rFonts w:eastAsia="Arial"/>
              </w:rPr>
              <w:t>9</w:t>
            </w:r>
          </w:p>
        </w:tc>
      </w:tr>
      <w:tr w:rsidR="00963E79" w:rsidRPr="00963E79" w14:paraId="0C5E3BBB" w14:textId="77777777" w:rsidTr="00E7666A">
        <w:trPr>
          <w:trHeight w:val="20"/>
        </w:trPr>
        <w:tc>
          <w:tcPr>
            <w:tcW w:w="405" w:type="pct"/>
            <w:tcBorders>
              <w:right w:val="single" w:sz="2" w:space="0" w:color="auto"/>
            </w:tcBorders>
            <w:shd w:val="clear" w:color="auto" w:fill="FFFFFF"/>
            <w:noWrap/>
            <w:vAlign w:val="center"/>
          </w:tcPr>
          <w:p w14:paraId="06CB6AE5" w14:textId="5B17D9AB" w:rsidR="005B0628" w:rsidRPr="00FA5952" w:rsidRDefault="005B0628" w:rsidP="0000698A">
            <w:pPr>
              <w:jc w:val="center"/>
              <w:rPr>
                <w:rFonts w:eastAsia="Calibri"/>
              </w:rPr>
            </w:pPr>
            <w:r w:rsidRPr="00FA5952">
              <w:rPr>
                <w:rFonts w:eastAsia="Calibri"/>
              </w:rPr>
              <w:t>2</w:t>
            </w:r>
          </w:p>
        </w:tc>
        <w:tc>
          <w:tcPr>
            <w:tcW w:w="4595" w:type="pct"/>
            <w:gridSpan w:val="5"/>
            <w:tcBorders>
              <w:right w:val="single" w:sz="2" w:space="0" w:color="auto"/>
            </w:tcBorders>
            <w:shd w:val="clear" w:color="auto" w:fill="FFFFFF"/>
            <w:vAlign w:val="center"/>
          </w:tcPr>
          <w:p w14:paraId="44D0767C" w14:textId="226B631C" w:rsidR="005B0628" w:rsidRPr="00FA5952" w:rsidRDefault="005B0628" w:rsidP="0000698A">
            <w:pPr>
              <w:rPr>
                <w:rFonts w:eastAsia="Calibri"/>
              </w:rPr>
            </w:pPr>
            <w:r w:rsidRPr="00FA5952">
              <w:rPr>
                <w:rFonts w:eastAsia="Calibri"/>
              </w:rPr>
              <w:t>Цель "Развитие человеческого капитала и социальной сферы"</w:t>
            </w:r>
          </w:p>
        </w:tc>
      </w:tr>
      <w:tr w:rsidR="00963E79" w:rsidRPr="00963E79" w14:paraId="4FEB5599" w14:textId="77777777" w:rsidTr="00E7666A">
        <w:trPr>
          <w:trHeight w:val="20"/>
        </w:trPr>
        <w:tc>
          <w:tcPr>
            <w:tcW w:w="405" w:type="pct"/>
            <w:shd w:val="clear" w:color="auto" w:fill="FFFFFF"/>
            <w:noWrap/>
            <w:vAlign w:val="center"/>
          </w:tcPr>
          <w:p w14:paraId="16262FC1" w14:textId="77777777" w:rsidR="005B0628" w:rsidRPr="00FA5952" w:rsidRDefault="005B0628" w:rsidP="0000698A">
            <w:pPr>
              <w:jc w:val="center"/>
              <w:rPr>
                <w:rFonts w:eastAsia="Calibri"/>
              </w:rPr>
            </w:pPr>
            <w:r w:rsidRPr="00FA5952">
              <w:rPr>
                <w:rFonts w:eastAsia="Calibri"/>
              </w:rPr>
              <w:t>2.1</w:t>
            </w:r>
          </w:p>
        </w:tc>
        <w:tc>
          <w:tcPr>
            <w:tcW w:w="4595" w:type="pct"/>
            <w:gridSpan w:val="5"/>
            <w:tcBorders>
              <w:right w:val="single" w:sz="2" w:space="0" w:color="auto"/>
            </w:tcBorders>
            <w:shd w:val="clear" w:color="auto" w:fill="FFFFFF"/>
          </w:tcPr>
          <w:p w14:paraId="5202C924" w14:textId="77777777" w:rsidR="005B0628" w:rsidRPr="00FA5952" w:rsidRDefault="005B0628" w:rsidP="0000698A">
            <w:pPr>
              <w:rPr>
                <w:rFonts w:eastAsia="Calibri"/>
                <w:i/>
              </w:rPr>
            </w:pPr>
            <w:r w:rsidRPr="00FA5952">
              <w:rPr>
                <w:rFonts w:eastAsia="Calibri"/>
                <w:i/>
              </w:rPr>
              <w:t>Демографическое и миграционное развитие</w:t>
            </w:r>
          </w:p>
        </w:tc>
      </w:tr>
      <w:tr w:rsidR="00963E79" w:rsidRPr="00963E79" w14:paraId="4D25AE89" w14:textId="77777777" w:rsidTr="00E7666A">
        <w:trPr>
          <w:trHeight w:val="80"/>
        </w:trPr>
        <w:tc>
          <w:tcPr>
            <w:tcW w:w="405" w:type="pct"/>
            <w:shd w:val="clear" w:color="auto" w:fill="FFFFFF"/>
            <w:noWrap/>
            <w:vAlign w:val="center"/>
            <w:hideMark/>
          </w:tcPr>
          <w:p w14:paraId="123FC186" w14:textId="77777777" w:rsidR="005B0628" w:rsidRPr="00FA5952" w:rsidRDefault="005B0628" w:rsidP="0000698A">
            <w:pPr>
              <w:jc w:val="center"/>
              <w:rPr>
                <w:rFonts w:eastAsia="Calibri"/>
              </w:rPr>
            </w:pPr>
            <w:r w:rsidRPr="00FA5952">
              <w:rPr>
                <w:rFonts w:eastAsia="Calibri"/>
              </w:rPr>
              <w:t>2.1.1</w:t>
            </w:r>
          </w:p>
        </w:tc>
        <w:tc>
          <w:tcPr>
            <w:tcW w:w="2343" w:type="pct"/>
            <w:shd w:val="clear" w:color="auto" w:fill="FFFFFF"/>
            <w:vAlign w:val="center"/>
            <w:hideMark/>
          </w:tcPr>
          <w:p w14:paraId="32EFFD95" w14:textId="77777777" w:rsidR="005B0628" w:rsidRPr="00FA5952" w:rsidRDefault="005B0628" w:rsidP="0000698A">
            <w:pPr>
              <w:autoSpaceDE w:val="0"/>
              <w:autoSpaceDN w:val="0"/>
              <w:adjustRightInd w:val="0"/>
            </w:pPr>
            <w:r w:rsidRPr="00FA5952">
              <w:t>Численность постоянного населения на конец года, тыс. человек</w:t>
            </w:r>
          </w:p>
        </w:tc>
        <w:tc>
          <w:tcPr>
            <w:tcW w:w="594" w:type="pct"/>
            <w:shd w:val="clear" w:color="auto" w:fill="FFFFFF"/>
            <w:vAlign w:val="center"/>
          </w:tcPr>
          <w:p w14:paraId="3BE0170B" w14:textId="0EC65E1C" w:rsidR="005B0628" w:rsidRPr="00FA5952" w:rsidRDefault="005B0628" w:rsidP="0000698A">
            <w:pPr>
              <w:jc w:val="center"/>
              <w:rPr>
                <w:rFonts w:eastAsia="Arial"/>
              </w:rPr>
            </w:pPr>
            <w:r w:rsidRPr="00FA5952">
              <w:rPr>
                <w:rFonts w:eastAsia="Arial"/>
              </w:rPr>
              <w:t>2</w:t>
            </w:r>
            <w:r w:rsidR="00920E5A" w:rsidRPr="00FA5952">
              <w:rPr>
                <w:rFonts w:eastAsia="Arial"/>
              </w:rPr>
              <w:t>5,15</w:t>
            </w:r>
          </w:p>
        </w:tc>
        <w:tc>
          <w:tcPr>
            <w:tcW w:w="524" w:type="pct"/>
            <w:shd w:val="clear" w:color="auto" w:fill="FFFFFF"/>
            <w:noWrap/>
            <w:vAlign w:val="center"/>
          </w:tcPr>
          <w:p w14:paraId="1EE0D9A3" w14:textId="752F127A" w:rsidR="005B0628" w:rsidRPr="00FA5952" w:rsidRDefault="005B0628" w:rsidP="0000698A">
            <w:pPr>
              <w:jc w:val="center"/>
              <w:rPr>
                <w:rFonts w:eastAsia="Arial"/>
              </w:rPr>
            </w:pPr>
            <w:r w:rsidRPr="00FA5952">
              <w:rPr>
                <w:rFonts w:eastAsia="Arial"/>
              </w:rPr>
              <w:t>25,</w:t>
            </w:r>
            <w:r w:rsidR="00B74852" w:rsidRPr="00FA5952">
              <w:rPr>
                <w:rFonts w:eastAsia="Arial"/>
              </w:rPr>
              <w:t>2</w:t>
            </w:r>
          </w:p>
        </w:tc>
        <w:tc>
          <w:tcPr>
            <w:tcW w:w="526" w:type="pct"/>
            <w:tcBorders>
              <w:right w:val="single" w:sz="2" w:space="0" w:color="auto"/>
            </w:tcBorders>
            <w:shd w:val="clear" w:color="auto" w:fill="FFFFFF"/>
            <w:noWrap/>
            <w:vAlign w:val="center"/>
          </w:tcPr>
          <w:p w14:paraId="330A177C" w14:textId="77777777" w:rsidR="005B0628" w:rsidRPr="00963E79" w:rsidRDefault="005B0628" w:rsidP="0000698A">
            <w:pPr>
              <w:jc w:val="center"/>
              <w:rPr>
                <w:rFonts w:eastAsia="Arial"/>
              </w:rPr>
            </w:pPr>
            <w:r w:rsidRPr="00963E79">
              <w:rPr>
                <w:rFonts w:eastAsia="Arial"/>
              </w:rPr>
              <w:t>26,1</w:t>
            </w:r>
          </w:p>
        </w:tc>
        <w:tc>
          <w:tcPr>
            <w:tcW w:w="607" w:type="pct"/>
            <w:tcBorders>
              <w:right w:val="single" w:sz="2" w:space="0" w:color="auto"/>
            </w:tcBorders>
            <w:shd w:val="clear" w:color="auto" w:fill="FFFFFF"/>
            <w:vAlign w:val="center"/>
          </w:tcPr>
          <w:p w14:paraId="2533BEA6" w14:textId="77777777" w:rsidR="005B0628" w:rsidRPr="00963E79" w:rsidRDefault="005B0628" w:rsidP="0000698A">
            <w:pPr>
              <w:jc w:val="center"/>
              <w:rPr>
                <w:rFonts w:eastAsia="Arial"/>
              </w:rPr>
            </w:pPr>
            <w:r w:rsidRPr="00963E79">
              <w:rPr>
                <w:rFonts w:eastAsia="Arial"/>
              </w:rPr>
              <w:t>28,3</w:t>
            </w:r>
          </w:p>
        </w:tc>
      </w:tr>
      <w:tr w:rsidR="00963E79" w:rsidRPr="00963E79" w14:paraId="6C709E82" w14:textId="77777777" w:rsidTr="00E7666A">
        <w:trPr>
          <w:trHeight w:val="20"/>
        </w:trPr>
        <w:tc>
          <w:tcPr>
            <w:tcW w:w="405" w:type="pct"/>
            <w:shd w:val="clear" w:color="auto" w:fill="FFFFFF"/>
            <w:noWrap/>
            <w:vAlign w:val="center"/>
          </w:tcPr>
          <w:p w14:paraId="39A59B81" w14:textId="77777777" w:rsidR="005B0628" w:rsidRPr="00FA5952" w:rsidRDefault="005B0628" w:rsidP="0000698A">
            <w:pPr>
              <w:jc w:val="center"/>
              <w:rPr>
                <w:rFonts w:eastAsia="Calibri"/>
              </w:rPr>
            </w:pPr>
            <w:r w:rsidRPr="00FA5952">
              <w:rPr>
                <w:rFonts w:eastAsia="Calibri"/>
              </w:rPr>
              <w:t>2.1.2</w:t>
            </w:r>
          </w:p>
        </w:tc>
        <w:tc>
          <w:tcPr>
            <w:tcW w:w="2343" w:type="pct"/>
            <w:shd w:val="clear" w:color="auto" w:fill="FFFFFF"/>
            <w:vAlign w:val="center"/>
          </w:tcPr>
          <w:p w14:paraId="214B869F" w14:textId="77777777" w:rsidR="005B0628" w:rsidRPr="00FA5952" w:rsidRDefault="005B0628" w:rsidP="0000698A">
            <w:r w:rsidRPr="00FA5952">
              <w:t>Коэффициент естественного прироста, на 1000 человек</w:t>
            </w:r>
          </w:p>
        </w:tc>
        <w:tc>
          <w:tcPr>
            <w:tcW w:w="594" w:type="pct"/>
            <w:shd w:val="clear" w:color="auto" w:fill="FFFFFF"/>
            <w:vAlign w:val="center"/>
          </w:tcPr>
          <w:p w14:paraId="697844AC" w14:textId="77777777" w:rsidR="005B0628" w:rsidRPr="00FA5952" w:rsidRDefault="005B0628" w:rsidP="0000698A">
            <w:pPr>
              <w:jc w:val="center"/>
              <w:rPr>
                <w:rFonts w:eastAsia="Arial"/>
              </w:rPr>
            </w:pPr>
            <w:r w:rsidRPr="00FA5952">
              <w:rPr>
                <w:rFonts w:eastAsia="Arial"/>
              </w:rPr>
              <w:t>6,9</w:t>
            </w:r>
          </w:p>
        </w:tc>
        <w:tc>
          <w:tcPr>
            <w:tcW w:w="524" w:type="pct"/>
            <w:shd w:val="clear" w:color="auto" w:fill="FFFFFF"/>
            <w:noWrap/>
            <w:vAlign w:val="center"/>
          </w:tcPr>
          <w:p w14:paraId="45EF5C31" w14:textId="77777777" w:rsidR="005B0628" w:rsidRPr="00FA5952" w:rsidRDefault="005B0628" w:rsidP="0000698A">
            <w:pPr>
              <w:jc w:val="center"/>
              <w:rPr>
                <w:rFonts w:eastAsia="Arial"/>
              </w:rPr>
            </w:pPr>
            <w:r w:rsidRPr="00FA5952">
              <w:rPr>
                <w:rFonts w:eastAsia="Arial"/>
              </w:rPr>
              <w:t>7,2</w:t>
            </w:r>
          </w:p>
        </w:tc>
        <w:tc>
          <w:tcPr>
            <w:tcW w:w="526" w:type="pct"/>
            <w:tcBorders>
              <w:right w:val="single" w:sz="2" w:space="0" w:color="auto"/>
            </w:tcBorders>
            <w:shd w:val="clear" w:color="auto" w:fill="FFFFFF"/>
            <w:noWrap/>
            <w:vAlign w:val="center"/>
          </w:tcPr>
          <w:p w14:paraId="0AB09840" w14:textId="77777777" w:rsidR="005B0628" w:rsidRPr="00963E79" w:rsidRDefault="005B0628" w:rsidP="0000698A">
            <w:pPr>
              <w:jc w:val="center"/>
              <w:rPr>
                <w:rFonts w:eastAsia="Arial"/>
              </w:rPr>
            </w:pPr>
            <w:r w:rsidRPr="00963E79">
              <w:rPr>
                <w:rFonts w:eastAsia="Arial"/>
              </w:rPr>
              <w:t>7,6</w:t>
            </w:r>
          </w:p>
        </w:tc>
        <w:tc>
          <w:tcPr>
            <w:tcW w:w="607" w:type="pct"/>
            <w:tcBorders>
              <w:right w:val="single" w:sz="2" w:space="0" w:color="auto"/>
            </w:tcBorders>
            <w:shd w:val="clear" w:color="auto" w:fill="FFFFFF"/>
            <w:vAlign w:val="center"/>
          </w:tcPr>
          <w:p w14:paraId="33CD7790" w14:textId="77777777" w:rsidR="005B0628" w:rsidRPr="00963E79" w:rsidRDefault="005B0628" w:rsidP="0000698A">
            <w:pPr>
              <w:jc w:val="center"/>
              <w:rPr>
                <w:rFonts w:eastAsia="Arial"/>
              </w:rPr>
            </w:pPr>
            <w:r w:rsidRPr="00963E79">
              <w:rPr>
                <w:rFonts w:eastAsia="Arial"/>
              </w:rPr>
              <w:t>8,1</w:t>
            </w:r>
          </w:p>
        </w:tc>
      </w:tr>
      <w:tr w:rsidR="00963E79" w:rsidRPr="00963E79" w14:paraId="39C7CBEE" w14:textId="77777777" w:rsidTr="00E7666A">
        <w:trPr>
          <w:trHeight w:val="20"/>
        </w:trPr>
        <w:tc>
          <w:tcPr>
            <w:tcW w:w="405" w:type="pct"/>
            <w:shd w:val="clear" w:color="auto" w:fill="FFFFFF"/>
            <w:noWrap/>
            <w:vAlign w:val="center"/>
          </w:tcPr>
          <w:p w14:paraId="377DE134" w14:textId="77777777" w:rsidR="005B0628" w:rsidRPr="00FA5952" w:rsidRDefault="005B0628" w:rsidP="0000698A">
            <w:pPr>
              <w:jc w:val="center"/>
              <w:rPr>
                <w:rFonts w:eastAsia="Calibri"/>
              </w:rPr>
            </w:pPr>
            <w:r w:rsidRPr="00FA5952">
              <w:rPr>
                <w:rFonts w:eastAsia="Calibri"/>
              </w:rPr>
              <w:t>2.1.3</w:t>
            </w:r>
          </w:p>
        </w:tc>
        <w:tc>
          <w:tcPr>
            <w:tcW w:w="2343" w:type="pct"/>
            <w:shd w:val="clear" w:color="auto" w:fill="FFFFFF"/>
            <w:vAlign w:val="bottom"/>
          </w:tcPr>
          <w:p w14:paraId="73356B05" w14:textId="77777777" w:rsidR="005B0628" w:rsidRPr="00FA5952" w:rsidRDefault="005B0628" w:rsidP="0000698A">
            <w:pPr>
              <w:autoSpaceDE w:val="0"/>
              <w:autoSpaceDN w:val="0"/>
              <w:adjustRightInd w:val="0"/>
            </w:pPr>
            <w:r w:rsidRPr="00FA5952">
              <w:t>Ожидаемая продолжительность жизни при рождении, лет</w:t>
            </w:r>
          </w:p>
        </w:tc>
        <w:tc>
          <w:tcPr>
            <w:tcW w:w="594" w:type="pct"/>
            <w:shd w:val="clear" w:color="auto" w:fill="FFFFFF"/>
            <w:vAlign w:val="center"/>
          </w:tcPr>
          <w:p w14:paraId="63578491" w14:textId="77777777" w:rsidR="005B0628" w:rsidRPr="00FA5952" w:rsidRDefault="005B0628" w:rsidP="0000698A">
            <w:pPr>
              <w:jc w:val="center"/>
              <w:rPr>
                <w:rFonts w:eastAsia="Arial"/>
              </w:rPr>
            </w:pPr>
            <w:r w:rsidRPr="00FA5952">
              <w:rPr>
                <w:rFonts w:eastAsia="Arial"/>
              </w:rPr>
              <w:t>72,7</w:t>
            </w:r>
          </w:p>
        </w:tc>
        <w:tc>
          <w:tcPr>
            <w:tcW w:w="524" w:type="pct"/>
            <w:shd w:val="clear" w:color="auto" w:fill="FFFFFF"/>
            <w:noWrap/>
            <w:vAlign w:val="center"/>
          </w:tcPr>
          <w:p w14:paraId="2F85A24B" w14:textId="77777777" w:rsidR="005B0628" w:rsidRPr="00FA5952" w:rsidRDefault="005B0628" w:rsidP="0000698A">
            <w:pPr>
              <w:jc w:val="center"/>
              <w:rPr>
                <w:rFonts w:eastAsia="Arial"/>
              </w:rPr>
            </w:pPr>
            <w:r w:rsidRPr="00FA5952">
              <w:rPr>
                <w:rFonts w:eastAsia="Arial"/>
              </w:rPr>
              <w:t>74,8</w:t>
            </w:r>
          </w:p>
        </w:tc>
        <w:tc>
          <w:tcPr>
            <w:tcW w:w="526" w:type="pct"/>
            <w:tcBorders>
              <w:right w:val="single" w:sz="2" w:space="0" w:color="auto"/>
            </w:tcBorders>
            <w:shd w:val="clear" w:color="auto" w:fill="FFFFFF"/>
            <w:noWrap/>
            <w:vAlign w:val="center"/>
          </w:tcPr>
          <w:p w14:paraId="34AFD523" w14:textId="77777777" w:rsidR="005B0628" w:rsidRPr="00963E79" w:rsidRDefault="005B0628" w:rsidP="0000698A">
            <w:pPr>
              <w:jc w:val="center"/>
              <w:rPr>
                <w:rFonts w:eastAsia="Arial"/>
              </w:rPr>
            </w:pPr>
            <w:r w:rsidRPr="00963E79">
              <w:rPr>
                <w:rFonts w:eastAsia="Arial"/>
              </w:rPr>
              <w:t>76,2</w:t>
            </w:r>
          </w:p>
        </w:tc>
        <w:tc>
          <w:tcPr>
            <w:tcW w:w="607" w:type="pct"/>
            <w:tcBorders>
              <w:right w:val="single" w:sz="2" w:space="0" w:color="auto"/>
            </w:tcBorders>
            <w:shd w:val="clear" w:color="auto" w:fill="FFFFFF"/>
            <w:vAlign w:val="center"/>
          </w:tcPr>
          <w:p w14:paraId="58907AE7" w14:textId="77777777" w:rsidR="005B0628" w:rsidRPr="00963E79" w:rsidRDefault="005B0628" w:rsidP="0000698A">
            <w:pPr>
              <w:jc w:val="center"/>
              <w:rPr>
                <w:rFonts w:eastAsia="Arial"/>
              </w:rPr>
            </w:pPr>
            <w:r w:rsidRPr="00963E79">
              <w:rPr>
                <w:rFonts w:eastAsia="Arial"/>
              </w:rPr>
              <w:t>78,0</w:t>
            </w:r>
          </w:p>
        </w:tc>
      </w:tr>
      <w:tr w:rsidR="00963E79" w:rsidRPr="00963E79" w14:paraId="325D2F17" w14:textId="77777777" w:rsidTr="00E7666A">
        <w:trPr>
          <w:trHeight w:val="20"/>
        </w:trPr>
        <w:tc>
          <w:tcPr>
            <w:tcW w:w="405" w:type="pct"/>
            <w:shd w:val="clear" w:color="auto" w:fill="FFFFFF"/>
            <w:noWrap/>
            <w:vAlign w:val="center"/>
          </w:tcPr>
          <w:p w14:paraId="40E74566" w14:textId="77777777" w:rsidR="005B0628" w:rsidRPr="00FA5952" w:rsidRDefault="005B0628" w:rsidP="0000698A">
            <w:pPr>
              <w:jc w:val="center"/>
              <w:rPr>
                <w:rFonts w:eastAsia="Calibri"/>
              </w:rPr>
            </w:pPr>
            <w:r w:rsidRPr="00FA5952">
              <w:rPr>
                <w:rFonts w:eastAsia="Calibri"/>
              </w:rPr>
              <w:t>2.1.4</w:t>
            </w:r>
          </w:p>
        </w:tc>
        <w:tc>
          <w:tcPr>
            <w:tcW w:w="2343" w:type="pct"/>
            <w:shd w:val="clear" w:color="auto" w:fill="FFFFFF"/>
            <w:vAlign w:val="bottom"/>
          </w:tcPr>
          <w:p w14:paraId="035E2F07" w14:textId="77777777" w:rsidR="005B0628" w:rsidRPr="00FA5952" w:rsidRDefault="005B0628" w:rsidP="0000698A">
            <w:pPr>
              <w:autoSpaceDE w:val="0"/>
              <w:autoSpaceDN w:val="0"/>
              <w:adjustRightInd w:val="0"/>
            </w:pPr>
            <w:r w:rsidRPr="00FA5952">
              <w:t>Миграционный прирост населения, тыс. человек</w:t>
            </w:r>
          </w:p>
        </w:tc>
        <w:tc>
          <w:tcPr>
            <w:tcW w:w="594" w:type="pct"/>
            <w:shd w:val="clear" w:color="auto" w:fill="FFFFFF"/>
            <w:vAlign w:val="center"/>
          </w:tcPr>
          <w:p w14:paraId="4F3ED245" w14:textId="77777777" w:rsidR="005B0628" w:rsidRPr="00FA5952" w:rsidRDefault="005B0628" w:rsidP="0000698A">
            <w:pPr>
              <w:jc w:val="center"/>
              <w:rPr>
                <w:rFonts w:eastAsia="Arial"/>
              </w:rPr>
            </w:pPr>
            <w:r w:rsidRPr="00FA5952">
              <w:rPr>
                <w:rFonts w:eastAsia="Arial"/>
              </w:rPr>
              <w:t>-4,8</w:t>
            </w:r>
          </w:p>
        </w:tc>
        <w:tc>
          <w:tcPr>
            <w:tcW w:w="524" w:type="pct"/>
            <w:shd w:val="clear" w:color="auto" w:fill="FFFFFF"/>
            <w:noWrap/>
            <w:vAlign w:val="center"/>
          </w:tcPr>
          <w:p w14:paraId="381579C8" w14:textId="77777777" w:rsidR="005B0628" w:rsidRPr="00FA5952" w:rsidRDefault="005B0628" w:rsidP="0000698A">
            <w:pPr>
              <w:jc w:val="center"/>
              <w:rPr>
                <w:rFonts w:eastAsia="Arial"/>
              </w:rPr>
            </w:pPr>
            <w:r w:rsidRPr="00FA5952">
              <w:rPr>
                <w:rFonts w:eastAsia="Arial"/>
              </w:rPr>
              <w:t>0,3</w:t>
            </w:r>
          </w:p>
        </w:tc>
        <w:tc>
          <w:tcPr>
            <w:tcW w:w="526" w:type="pct"/>
            <w:tcBorders>
              <w:right w:val="single" w:sz="2" w:space="0" w:color="auto"/>
            </w:tcBorders>
            <w:shd w:val="clear" w:color="auto" w:fill="FFFFFF"/>
            <w:noWrap/>
            <w:vAlign w:val="center"/>
          </w:tcPr>
          <w:p w14:paraId="2AEDC9E5" w14:textId="77777777" w:rsidR="005B0628" w:rsidRPr="00963E79" w:rsidRDefault="005B0628" w:rsidP="0000698A">
            <w:pPr>
              <w:jc w:val="center"/>
              <w:rPr>
                <w:rFonts w:eastAsia="Arial"/>
              </w:rPr>
            </w:pPr>
            <w:r w:rsidRPr="00963E79">
              <w:rPr>
                <w:rFonts w:eastAsia="Arial"/>
              </w:rPr>
              <w:t>3,6</w:t>
            </w:r>
          </w:p>
        </w:tc>
        <w:tc>
          <w:tcPr>
            <w:tcW w:w="607" w:type="pct"/>
            <w:tcBorders>
              <w:right w:val="single" w:sz="2" w:space="0" w:color="auto"/>
            </w:tcBorders>
            <w:shd w:val="clear" w:color="auto" w:fill="FFFFFF"/>
            <w:vAlign w:val="center"/>
          </w:tcPr>
          <w:p w14:paraId="7F6720AB" w14:textId="77777777" w:rsidR="005B0628" w:rsidRPr="00963E79" w:rsidRDefault="005B0628" w:rsidP="0000698A">
            <w:pPr>
              <w:jc w:val="center"/>
              <w:rPr>
                <w:rFonts w:eastAsia="Arial"/>
              </w:rPr>
            </w:pPr>
            <w:r w:rsidRPr="00963E79">
              <w:rPr>
                <w:rFonts w:eastAsia="Arial"/>
              </w:rPr>
              <w:t>5,8</w:t>
            </w:r>
          </w:p>
        </w:tc>
      </w:tr>
      <w:tr w:rsidR="00963E79" w:rsidRPr="00963E79" w14:paraId="0C5FB07B" w14:textId="77777777" w:rsidTr="00E7666A">
        <w:trPr>
          <w:trHeight w:val="20"/>
        </w:trPr>
        <w:tc>
          <w:tcPr>
            <w:tcW w:w="405" w:type="pct"/>
            <w:shd w:val="clear" w:color="auto" w:fill="FFFFFF"/>
            <w:noWrap/>
            <w:vAlign w:val="center"/>
          </w:tcPr>
          <w:p w14:paraId="3BE45FA5" w14:textId="77777777" w:rsidR="005B0628" w:rsidRPr="00FA5952" w:rsidRDefault="005B0628" w:rsidP="0000698A">
            <w:pPr>
              <w:jc w:val="center"/>
              <w:rPr>
                <w:rFonts w:eastAsia="Calibri"/>
              </w:rPr>
            </w:pPr>
            <w:r w:rsidRPr="00FA5952">
              <w:rPr>
                <w:rFonts w:eastAsia="Calibri"/>
              </w:rPr>
              <w:t>2.2</w:t>
            </w:r>
          </w:p>
        </w:tc>
        <w:tc>
          <w:tcPr>
            <w:tcW w:w="4595" w:type="pct"/>
            <w:gridSpan w:val="5"/>
            <w:tcBorders>
              <w:right w:val="single" w:sz="2" w:space="0" w:color="auto"/>
            </w:tcBorders>
            <w:shd w:val="clear" w:color="auto" w:fill="FFFFFF"/>
            <w:vAlign w:val="center"/>
          </w:tcPr>
          <w:p w14:paraId="4336120F" w14:textId="77777777" w:rsidR="005B0628" w:rsidRPr="00FA5952" w:rsidRDefault="005B0628" w:rsidP="0000698A">
            <w:pPr>
              <w:rPr>
                <w:i/>
              </w:rPr>
            </w:pPr>
            <w:r w:rsidRPr="00FA5952">
              <w:rPr>
                <w:i/>
              </w:rPr>
              <w:t>Развитие жилищной сферы и повышение обеспеченности качественным жильем</w:t>
            </w:r>
          </w:p>
        </w:tc>
      </w:tr>
      <w:tr w:rsidR="00963E79" w:rsidRPr="00963E79" w14:paraId="7AF34AF0" w14:textId="77777777" w:rsidTr="00E7666A">
        <w:trPr>
          <w:trHeight w:val="20"/>
        </w:trPr>
        <w:tc>
          <w:tcPr>
            <w:tcW w:w="405" w:type="pct"/>
            <w:shd w:val="clear" w:color="auto" w:fill="FFFFFF"/>
            <w:noWrap/>
            <w:vAlign w:val="center"/>
          </w:tcPr>
          <w:p w14:paraId="4E0208CB" w14:textId="77777777" w:rsidR="005B0628" w:rsidRPr="00FA5952" w:rsidRDefault="005B0628" w:rsidP="0000698A">
            <w:pPr>
              <w:jc w:val="center"/>
              <w:rPr>
                <w:rFonts w:eastAsia="Calibri"/>
              </w:rPr>
            </w:pPr>
            <w:r w:rsidRPr="00FA5952">
              <w:rPr>
                <w:rFonts w:eastAsia="Calibri"/>
              </w:rPr>
              <w:t>2.2.1</w:t>
            </w:r>
          </w:p>
        </w:tc>
        <w:tc>
          <w:tcPr>
            <w:tcW w:w="2343" w:type="pct"/>
            <w:shd w:val="clear" w:color="auto" w:fill="FFFFFF"/>
            <w:vAlign w:val="center"/>
          </w:tcPr>
          <w:p w14:paraId="3F1830BC" w14:textId="32489057" w:rsidR="005B0628" w:rsidRPr="00FA5952" w:rsidRDefault="005B0628" w:rsidP="0000698A">
            <w:pPr>
              <w:autoSpaceDE w:val="0"/>
              <w:autoSpaceDN w:val="0"/>
              <w:adjustRightInd w:val="0"/>
            </w:pPr>
            <w:r w:rsidRPr="00FA5952">
              <w:t>Общая площадь жилого фонда, тыс. кв.</w:t>
            </w:r>
            <w:r w:rsidR="00BF480B" w:rsidRPr="00FA5952">
              <w:t xml:space="preserve"> </w:t>
            </w:r>
            <w:r w:rsidRPr="00FA5952">
              <w:t>м</w:t>
            </w:r>
          </w:p>
        </w:tc>
        <w:tc>
          <w:tcPr>
            <w:tcW w:w="594" w:type="pct"/>
            <w:shd w:val="clear" w:color="auto" w:fill="FFFFFF"/>
            <w:vAlign w:val="center"/>
          </w:tcPr>
          <w:p w14:paraId="1E125FBC" w14:textId="77777777" w:rsidR="005B0628" w:rsidRPr="00FA5952" w:rsidRDefault="005B0628" w:rsidP="0000698A">
            <w:pPr>
              <w:jc w:val="center"/>
              <w:rPr>
                <w:rFonts w:eastAsia="Arial"/>
              </w:rPr>
            </w:pPr>
            <w:r w:rsidRPr="00FA5952">
              <w:rPr>
                <w:rFonts w:eastAsia="Arial"/>
              </w:rPr>
              <w:t>630,7</w:t>
            </w:r>
          </w:p>
        </w:tc>
        <w:tc>
          <w:tcPr>
            <w:tcW w:w="524" w:type="pct"/>
            <w:shd w:val="clear" w:color="auto" w:fill="FFFFFF"/>
            <w:noWrap/>
            <w:vAlign w:val="center"/>
          </w:tcPr>
          <w:p w14:paraId="41EF750E" w14:textId="77777777" w:rsidR="005B0628" w:rsidRPr="00FA5952" w:rsidRDefault="005B0628" w:rsidP="0000698A">
            <w:pPr>
              <w:jc w:val="center"/>
              <w:rPr>
                <w:rFonts w:eastAsia="Arial"/>
              </w:rPr>
            </w:pPr>
            <w:r w:rsidRPr="00FA5952">
              <w:rPr>
                <w:rFonts w:eastAsia="Arial"/>
              </w:rPr>
              <w:t>650,0</w:t>
            </w:r>
          </w:p>
        </w:tc>
        <w:tc>
          <w:tcPr>
            <w:tcW w:w="526" w:type="pct"/>
            <w:tcBorders>
              <w:right w:val="single" w:sz="2" w:space="0" w:color="auto"/>
            </w:tcBorders>
            <w:shd w:val="clear" w:color="auto" w:fill="FFFFFF"/>
            <w:noWrap/>
            <w:vAlign w:val="center"/>
          </w:tcPr>
          <w:p w14:paraId="1A6A780C" w14:textId="77777777" w:rsidR="005B0628" w:rsidRPr="00963E79" w:rsidRDefault="005B0628" w:rsidP="0000698A">
            <w:pPr>
              <w:jc w:val="center"/>
              <w:rPr>
                <w:rFonts w:eastAsia="Arial"/>
              </w:rPr>
            </w:pPr>
            <w:r w:rsidRPr="00963E79">
              <w:rPr>
                <w:rFonts w:eastAsia="Arial"/>
              </w:rPr>
              <w:t>704,6</w:t>
            </w:r>
          </w:p>
        </w:tc>
        <w:tc>
          <w:tcPr>
            <w:tcW w:w="607" w:type="pct"/>
            <w:tcBorders>
              <w:right w:val="single" w:sz="2" w:space="0" w:color="auto"/>
            </w:tcBorders>
            <w:shd w:val="clear" w:color="auto" w:fill="FFFFFF"/>
            <w:vAlign w:val="center"/>
          </w:tcPr>
          <w:p w14:paraId="018C35A9" w14:textId="77777777" w:rsidR="005B0628" w:rsidRPr="00963E79" w:rsidRDefault="005B0628" w:rsidP="0000698A">
            <w:pPr>
              <w:jc w:val="center"/>
              <w:rPr>
                <w:rFonts w:eastAsia="Arial"/>
              </w:rPr>
            </w:pPr>
            <w:r w:rsidRPr="00963E79">
              <w:rPr>
                <w:rFonts w:eastAsia="Arial"/>
              </w:rPr>
              <w:t>764,1</w:t>
            </w:r>
          </w:p>
        </w:tc>
      </w:tr>
      <w:tr w:rsidR="00963E79" w:rsidRPr="00963E79" w14:paraId="0500180C" w14:textId="77777777" w:rsidTr="00E7666A">
        <w:trPr>
          <w:trHeight w:val="20"/>
        </w:trPr>
        <w:tc>
          <w:tcPr>
            <w:tcW w:w="405" w:type="pct"/>
            <w:shd w:val="clear" w:color="auto" w:fill="FFFFFF"/>
            <w:noWrap/>
            <w:vAlign w:val="center"/>
          </w:tcPr>
          <w:p w14:paraId="628EE261" w14:textId="77777777" w:rsidR="005B0628" w:rsidRPr="00FA5952" w:rsidRDefault="005B0628" w:rsidP="0000698A">
            <w:pPr>
              <w:jc w:val="center"/>
              <w:rPr>
                <w:rFonts w:eastAsia="Calibri"/>
              </w:rPr>
            </w:pPr>
            <w:r w:rsidRPr="00FA5952">
              <w:rPr>
                <w:rFonts w:eastAsia="Calibri"/>
              </w:rPr>
              <w:t>2.2.2</w:t>
            </w:r>
          </w:p>
        </w:tc>
        <w:tc>
          <w:tcPr>
            <w:tcW w:w="2343" w:type="pct"/>
            <w:shd w:val="clear" w:color="auto" w:fill="FFFFFF"/>
            <w:vAlign w:val="center"/>
          </w:tcPr>
          <w:p w14:paraId="1E8F9F19" w14:textId="24D63864" w:rsidR="005B0628" w:rsidRPr="00FA5952" w:rsidRDefault="005B0628" w:rsidP="0000698A">
            <w:pPr>
              <w:autoSpaceDE w:val="0"/>
              <w:autoSpaceDN w:val="0"/>
              <w:adjustRightInd w:val="0"/>
            </w:pPr>
            <w:r w:rsidRPr="00FA5952">
              <w:t>Общая площадь жилых помещений, приходящаяся в среднем на одного жителя, кв.</w:t>
            </w:r>
            <w:r w:rsidR="00BF480B" w:rsidRPr="00FA5952">
              <w:t xml:space="preserve"> </w:t>
            </w:r>
            <w:r w:rsidRPr="00FA5952">
              <w:t>м</w:t>
            </w:r>
          </w:p>
        </w:tc>
        <w:tc>
          <w:tcPr>
            <w:tcW w:w="594" w:type="pct"/>
            <w:shd w:val="clear" w:color="auto" w:fill="FFFFFF"/>
            <w:vAlign w:val="center"/>
          </w:tcPr>
          <w:p w14:paraId="06D73F3A" w14:textId="77777777" w:rsidR="005B0628" w:rsidRPr="00FA5952" w:rsidRDefault="005B0628" w:rsidP="0000698A">
            <w:pPr>
              <w:jc w:val="center"/>
              <w:rPr>
                <w:rFonts w:eastAsia="Arial"/>
              </w:rPr>
            </w:pPr>
            <w:r w:rsidRPr="00FA5952">
              <w:rPr>
                <w:rFonts w:eastAsia="Arial"/>
              </w:rPr>
              <w:t>25,4</w:t>
            </w:r>
          </w:p>
        </w:tc>
        <w:tc>
          <w:tcPr>
            <w:tcW w:w="524" w:type="pct"/>
            <w:shd w:val="clear" w:color="auto" w:fill="FFFFFF"/>
            <w:noWrap/>
            <w:vAlign w:val="center"/>
          </w:tcPr>
          <w:p w14:paraId="0AA14FF1" w14:textId="77777777" w:rsidR="005B0628" w:rsidRPr="00FA5952" w:rsidRDefault="005B0628" w:rsidP="0000698A">
            <w:pPr>
              <w:jc w:val="center"/>
              <w:rPr>
                <w:rFonts w:eastAsia="Arial"/>
              </w:rPr>
            </w:pPr>
            <w:r w:rsidRPr="00FA5952">
              <w:rPr>
                <w:rFonts w:eastAsia="Arial"/>
              </w:rPr>
              <w:t>25,6</w:t>
            </w:r>
          </w:p>
        </w:tc>
        <w:tc>
          <w:tcPr>
            <w:tcW w:w="526" w:type="pct"/>
            <w:tcBorders>
              <w:right w:val="single" w:sz="2" w:space="0" w:color="auto"/>
            </w:tcBorders>
            <w:shd w:val="clear" w:color="auto" w:fill="FFFFFF"/>
            <w:noWrap/>
            <w:vAlign w:val="center"/>
          </w:tcPr>
          <w:p w14:paraId="6984890B" w14:textId="77777777" w:rsidR="005B0628" w:rsidRPr="00963E79" w:rsidRDefault="005B0628" w:rsidP="0000698A">
            <w:pPr>
              <w:jc w:val="center"/>
              <w:rPr>
                <w:rFonts w:eastAsia="Arial"/>
              </w:rPr>
            </w:pPr>
            <w:r w:rsidRPr="00963E79">
              <w:rPr>
                <w:rFonts w:eastAsia="Arial"/>
              </w:rPr>
              <w:t>26,0</w:t>
            </w:r>
          </w:p>
        </w:tc>
        <w:tc>
          <w:tcPr>
            <w:tcW w:w="607" w:type="pct"/>
            <w:tcBorders>
              <w:right w:val="single" w:sz="2" w:space="0" w:color="auto"/>
            </w:tcBorders>
            <w:shd w:val="clear" w:color="auto" w:fill="FFFFFF"/>
            <w:vAlign w:val="center"/>
          </w:tcPr>
          <w:p w14:paraId="1C8A698D" w14:textId="77777777" w:rsidR="005B0628" w:rsidRPr="00963E79" w:rsidRDefault="005B0628" w:rsidP="0000698A">
            <w:pPr>
              <w:jc w:val="center"/>
              <w:rPr>
                <w:rFonts w:eastAsia="Arial"/>
              </w:rPr>
            </w:pPr>
            <w:r w:rsidRPr="00963E79">
              <w:rPr>
                <w:rFonts w:eastAsia="Arial"/>
              </w:rPr>
              <w:t>27,0</w:t>
            </w:r>
          </w:p>
        </w:tc>
      </w:tr>
      <w:tr w:rsidR="00963E79" w:rsidRPr="00963E79" w14:paraId="15D876E4" w14:textId="77777777" w:rsidTr="00E7666A">
        <w:trPr>
          <w:trHeight w:val="20"/>
        </w:trPr>
        <w:tc>
          <w:tcPr>
            <w:tcW w:w="405" w:type="pct"/>
            <w:shd w:val="clear" w:color="auto" w:fill="FFFFFF"/>
            <w:noWrap/>
            <w:vAlign w:val="center"/>
          </w:tcPr>
          <w:p w14:paraId="6FA74552" w14:textId="77777777" w:rsidR="005B0628" w:rsidRPr="00FA5952" w:rsidRDefault="005B0628" w:rsidP="0000698A">
            <w:pPr>
              <w:jc w:val="center"/>
              <w:rPr>
                <w:rFonts w:eastAsia="Calibri"/>
              </w:rPr>
            </w:pPr>
            <w:r w:rsidRPr="00FA5952">
              <w:rPr>
                <w:rFonts w:eastAsia="Calibri"/>
              </w:rPr>
              <w:t>2.2.3</w:t>
            </w:r>
          </w:p>
        </w:tc>
        <w:tc>
          <w:tcPr>
            <w:tcW w:w="2343" w:type="pct"/>
            <w:shd w:val="clear" w:color="auto" w:fill="FFFFFF"/>
            <w:vAlign w:val="center"/>
          </w:tcPr>
          <w:p w14:paraId="7F1B4722" w14:textId="493E258D" w:rsidR="005B0628" w:rsidRPr="00FA5952" w:rsidRDefault="005B0628" w:rsidP="0000698A">
            <w:pPr>
              <w:autoSpaceDE w:val="0"/>
              <w:autoSpaceDN w:val="0"/>
              <w:adjustRightInd w:val="0"/>
            </w:pPr>
            <w:r w:rsidRPr="00FA5952">
              <w:t>Ввод в эксплуатацию общей площади жилья в среднем на 1 жителя, кв.</w:t>
            </w:r>
            <w:r w:rsidR="00BF480B" w:rsidRPr="00FA5952">
              <w:t xml:space="preserve"> </w:t>
            </w:r>
            <w:r w:rsidRPr="00FA5952">
              <w:t xml:space="preserve">м </w:t>
            </w:r>
          </w:p>
        </w:tc>
        <w:tc>
          <w:tcPr>
            <w:tcW w:w="594" w:type="pct"/>
            <w:shd w:val="clear" w:color="auto" w:fill="FFFFFF"/>
            <w:vAlign w:val="center"/>
          </w:tcPr>
          <w:p w14:paraId="5484D65E" w14:textId="77777777" w:rsidR="005B0628" w:rsidRPr="00FA5952" w:rsidRDefault="005B0628" w:rsidP="0000698A">
            <w:pPr>
              <w:jc w:val="center"/>
              <w:rPr>
                <w:rFonts w:eastAsia="Arial"/>
              </w:rPr>
            </w:pPr>
            <w:r w:rsidRPr="00FA5952">
              <w:rPr>
                <w:rFonts w:eastAsia="Arial"/>
              </w:rPr>
              <w:t>0,36</w:t>
            </w:r>
          </w:p>
        </w:tc>
        <w:tc>
          <w:tcPr>
            <w:tcW w:w="524" w:type="pct"/>
            <w:shd w:val="clear" w:color="auto" w:fill="FFFFFF"/>
            <w:noWrap/>
            <w:vAlign w:val="center"/>
          </w:tcPr>
          <w:p w14:paraId="0720A719" w14:textId="77777777" w:rsidR="005B0628" w:rsidRPr="00FA5952" w:rsidRDefault="005B0628" w:rsidP="0000698A">
            <w:pPr>
              <w:jc w:val="center"/>
              <w:rPr>
                <w:rFonts w:eastAsia="Arial"/>
              </w:rPr>
            </w:pPr>
            <w:r w:rsidRPr="00FA5952">
              <w:rPr>
                <w:rFonts w:eastAsia="Arial"/>
              </w:rPr>
              <w:t>1,4</w:t>
            </w:r>
          </w:p>
        </w:tc>
        <w:tc>
          <w:tcPr>
            <w:tcW w:w="526" w:type="pct"/>
            <w:tcBorders>
              <w:right w:val="single" w:sz="2" w:space="0" w:color="auto"/>
            </w:tcBorders>
            <w:shd w:val="clear" w:color="auto" w:fill="FFFFFF"/>
            <w:noWrap/>
            <w:vAlign w:val="center"/>
          </w:tcPr>
          <w:p w14:paraId="0AB7207C" w14:textId="77777777" w:rsidR="005B0628" w:rsidRPr="00963E79" w:rsidRDefault="005B0628" w:rsidP="0000698A">
            <w:pPr>
              <w:jc w:val="center"/>
              <w:rPr>
                <w:rFonts w:eastAsia="Arial"/>
              </w:rPr>
            </w:pPr>
            <w:r w:rsidRPr="00963E79">
              <w:rPr>
                <w:rFonts w:eastAsia="Arial"/>
              </w:rPr>
              <w:t>2,0</w:t>
            </w:r>
          </w:p>
        </w:tc>
        <w:tc>
          <w:tcPr>
            <w:tcW w:w="607" w:type="pct"/>
            <w:tcBorders>
              <w:right w:val="single" w:sz="2" w:space="0" w:color="auto"/>
            </w:tcBorders>
            <w:shd w:val="clear" w:color="auto" w:fill="FFFFFF"/>
            <w:vAlign w:val="center"/>
          </w:tcPr>
          <w:p w14:paraId="2E65E394" w14:textId="77777777" w:rsidR="005B0628" w:rsidRPr="00963E79" w:rsidRDefault="005B0628" w:rsidP="0000698A">
            <w:pPr>
              <w:jc w:val="center"/>
              <w:rPr>
                <w:rFonts w:eastAsia="Arial"/>
              </w:rPr>
            </w:pPr>
            <w:r w:rsidRPr="00963E79">
              <w:rPr>
                <w:rFonts w:eastAsia="Arial"/>
              </w:rPr>
              <w:t>2,1</w:t>
            </w:r>
          </w:p>
        </w:tc>
      </w:tr>
      <w:tr w:rsidR="00963E79" w:rsidRPr="00963E79" w14:paraId="305D87BE" w14:textId="77777777" w:rsidTr="00E7666A">
        <w:trPr>
          <w:trHeight w:val="20"/>
        </w:trPr>
        <w:tc>
          <w:tcPr>
            <w:tcW w:w="405" w:type="pct"/>
            <w:shd w:val="clear" w:color="auto" w:fill="FFFFFF"/>
            <w:noWrap/>
            <w:vAlign w:val="center"/>
          </w:tcPr>
          <w:p w14:paraId="2C55BF4D" w14:textId="77777777" w:rsidR="005B0628" w:rsidRPr="00FA5952" w:rsidRDefault="005B0628" w:rsidP="0000698A">
            <w:pPr>
              <w:jc w:val="center"/>
              <w:rPr>
                <w:rFonts w:eastAsia="Calibri"/>
              </w:rPr>
            </w:pPr>
            <w:r w:rsidRPr="00FA5952">
              <w:rPr>
                <w:rFonts w:eastAsia="Calibri"/>
              </w:rPr>
              <w:t>2.3</w:t>
            </w:r>
          </w:p>
        </w:tc>
        <w:tc>
          <w:tcPr>
            <w:tcW w:w="4595" w:type="pct"/>
            <w:gridSpan w:val="5"/>
            <w:tcBorders>
              <w:right w:val="single" w:sz="2" w:space="0" w:color="auto"/>
            </w:tcBorders>
            <w:shd w:val="clear" w:color="auto" w:fill="FFFFFF"/>
            <w:vAlign w:val="center"/>
          </w:tcPr>
          <w:p w14:paraId="7098C8D5" w14:textId="77777777" w:rsidR="005B0628" w:rsidRPr="00FA5952" w:rsidRDefault="005B0628" w:rsidP="0000698A">
            <w:pPr>
              <w:rPr>
                <w:rFonts w:eastAsia="Arial"/>
                <w:i/>
              </w:rPr>
            </w:pPr>
            <w:r w:rsidRPr="00FA5952">
              <w:rPr>
                <w:i/>
              </w:rPr>
              <w:t>Развитие системы образования</w:t>
            </w:r>
          </w:p>
        </w:tc>
      </w:tr>
      <w:tr w:rsidR="00963E79" w:rsidRPr="00963E79" w14:paraId="011049F0" w14:textId="77777777" w:rsidTr="00E7666A">
        <w:trPr>
          <w:trHeight w:val="467"/>
        </w:trPr>
        <w:tc>
          <w:tcPr>
            <w:tcW w:w="405" w:type="pct"/>
            <w:shd w:val="clear" w:color="auto" w:fill="FFFFFF"/>
            <w:noWrap/>
            <w:vAlign w:val="center"/>
          </w:tcPr>
          <w:p w14:paraId="0F2D6150" w14:textId="77777777" w:rsidR="005B0628" w:rsidRPr="00FA5952" w:rsidRDefault="005B0628" w:rsidP="0000698A">
            <w:pPr>
              <w:jc w:val="center"/>
              <w:rPr>
                <w:rFonts w:eastAsia="Calibri"/>
              </w:rPr>
            </w:pPr>
            <w:r w:rsidRPr="00FA5952">
              <w:rPr>
                <w:rFonts w:eastAsia="Calibri"/>
              </w:rPr>
              <w:t>2.3.1</w:t>
            </w:r>
          </w:p>
        </w:tc>
        <w:tc>
          <w:tcPr>
            <w:tcW w:w="2343" w:type="pct"/>
            <w:shd w:val="clear" w:color="auto" w:fill="FFFFFF"/>
            <w:vAlign w:val="center"/>
          </w:tcPr>
          <w:p w14:paraId="5AFAF302" w14:textId="77777777" w:rsidR="005B0628" w:rsidRPr="00FA5952" w:rsidRDefault="005B0628" w:rsidP="0000698A">
            <w:pPr>
              <w:autoSpaceDE w:val="0"/>
              <w:autoSpaceDN w:val="0"/>
              <w:adjustRightInd w:val="0"/>
            </w:pPr>
            <w:r w:rsidRPr="00FA5952">
              <w:t>Число организаций, осуществляющих образовательную деятельность по образовательным программам дошкольного образования, единиц</w:t>
            </w:r>
          </w:p>
        </w:tc>
        <w:tc>
          <w:tcPr>
            <w:tcW w:w="594" w:type="pct"/>
            <w:shd w:val="clear" w:color="auto" w:fill="FFFFFF"/>
            <w:vAlign w:val="center"/>
          </w:tcPr>
          <w:p w14:paraId="68496F5D" w14:textId="77777777" w:rsidR="005B0628" w:rsidRPr="00FA5952" w:rsidRDefault="005B0628" w:rsidP="0000698A">
            <w:pPr>
              <w:jc w:val="center"/>
              <w:rPr>
                <w:rFonts w:eastAsia="Arial"/>
              </w:rPr>
            </w:pPr>
            <w:r w:rsidRPr="00FA5952">
              <w:rPr>
                <w:rFonts w:eastAsia="Arial"/>
              </w:rPr>
              <w:t>8</w:t>
            </w:r>
          </w:p>
        </w:tc>
        <w:tc>
          <w:tcPr>
            <w:tcW w:w="524" w:type="pct"/>
            <w:shd w:val="clear" w:color="auto" w:fill="FFFFFF"/>
            <w:noWrap/>
            <w:vAlign w:val="center"/>
          </w:tcPr>
          <w:p w14:paraId="6442223E" w14:textId="77777777" w:rsidR="005B0628" w:rsidRPr="00FA5952" w:rsidRDefault="005B0628" w:rsidP="0000698A">
            <w:pPr>
              <w:jc w:val="center"/>
              <w:rPr>
                <w:rFonts w:eastAsia="Arial"/>
              </w:rPr>
            </w:pPr>
            <w:r w:rsidRPr="00FA5952">
              <w:rPr>
                <w:rFonts w:eastAsia="Arial"/>
              </w:rPr>
              <w:t>9</w:t>
            </w:r>
          </w:p>
        </w:tc>
        <w:tc>
          <w:tcPr>
            <w:tcW w:w="526" w:type="pct"/>
            <w:tcBorders>
              <w:right w:val="single" w:sz="2" w:space="0" w:color="auto"/>
            </w:tcBorders>
            <w:shd w:val="clear" w:color="auto" w:fill="FFFFFF"/>
            <w:noWrap/>
            <w:vAlign w:val="center"/>
          </w:tcPr>
          <w:p w14:paraId="58288E19" w14:textId="77777777" w:rsidR="005B0628" w:rsidRPr="00963E79" w:rsidRDefault="005B0628" w:rsidP="0000698A">
            <w:pPr>
              <w:jc w:val="center"/>
              <w:rPr>
                <w:rFonts w:eastAsia="Arial"/>
              </w:rPr>
            </w:pPr>
            <w:r w:rsidRPr="00963E79">
              <w:rPr>
                <w:rFonts w:eastAsia="Arial"/>
              </w:rPr>
              <w:t>11</w:t>
            </w:r>
          </w:p>
        </w:tc>
        <w:tc>
          <w:tcPr>
            <w:tcW w:w="607" w:type="pct"/>
            <w:tcBorders>
              <w:right w:val="single" w:sz="2" w:space="0" w:color="auto"/>
            </w:tcBorders>
            <w:shd w:val="clear" w:color="auto" w:fill="FFFFFF"/>
            <w:vAlign w:val="center"/>
          </w:tcPr>
          <w:p w14:paraId="26E02C4D" w14:textId="77777777" w:rsidR="005B0628" w:rsidRPr="00963E79" w:rsidRDefault="005B0628" w:rsidP="0000698A">
            <w:pPr>
              <w:jc w:val="center"/>
              <w:rPr>
                <w:rFonts w:eastAsia="Arial"/>
              </w:rPr>
            </w:pPr>
            <w:r w:rsidRPr="00963E79">
              <w:rPr>
                <w:rFonts w:eastAsia="Arial"/>
              </w:rPr>
              <w:t>13</w:t>
            </w:r>
          </w:p>
        </w:tc>
      </w:tr>
      <w:tr w:rsidR="00963E79" w:rsidRPr="00963E79" w14:paraId="0E18B362" w14:textId="77777777" w:rsidTr="00E7666A">
        <w:trPr>
          <w:trHeight w:val="20"/>
        </w:trPr>
        <w:tc>
          <w:tcPr>
            <w:tcW w:w="405" w:type="pct"/>
            <w:shd w:val="clear" w:color="auto" w:fill="FFFFFF"/>
            <w:noWrap/>
            <w:vAlign w:val="center"/>
          </w:tcPr>
          <w:p w14:paraId="68F125FF" w14:textId="77777777" w:rsidR="005B0628" w:rsidRPr="00FA5952" w:rsidRDefault="005B0628" w:rsidP="0000698A">
            <w:pPr>
              <w:jc w:val="center"/>
              <w:rPr>
                <w:rFonts w:eastAsia="Calibri"/>
              </w:rPr>
            </w:pPr>
            <w:r w:rsidRPr="00FA5952">
              <w:rPr>
                <w:rFonts w:eastAsia="Calibri"/>
              </w:rPr>
              <w:t>2.3.2</w:t>
            </w:r>
          </w:p>
        </w:tc>
        <w:tc>
          <w:tcPr>
            <w:tcW w:w="2343" w:type="pct"/>
            <w:shd w:val="clear" w:color="auto" w:fill="FFFFFF"/>
            <w:vAlign w:val="center"/>
          </w:tcPr>
          <w:p w14:paraId="064B8F1E" w14:textId="77777777" w:rsidR="005B0628" w:rsidRPr="00FA5952" w:rsidRDefault="005B0628" w:rsidP="0000698A">
            <w:pPr>
              <w:autoSpaceDE w:val="0"/>
              <w:autoSpaceDN w:val="0"/>
              <w:adjustRightInd w:val="0"/>
            </w:pPr>
            <w:r w:rsidRPr="00FA5952">
              <w:t>Охват детей в возрасте до 3 лет дошкольными образовательными организациями, %</w:t>
            </w:r>
          </w:p>
        </w:tc>
        <w:tc>
          <w:tcPr>
            <w:tcW w:w="594" w:type="pct"/>
            <w:shd w:val="clear" w:color="auto" w:fill="FFFFFF"/>
            <w:vAlign w:val="center"/>
          </w:tcPr>
          <w:p w14:paraId="1BBE2AEC" w14:textId="77777777" w:rsidR="005B0628" w:rsidRPr="00FA5952" w:rsidRDefault="005B0628" w:rsidP="0000698A">
            <w:pPr>
              <w:jc w:val="center"/>
              <w:rPr>
                <w:rFonts w:eastAsia="Arial"/>
              </w:rPr>
            </w:pPr>
            <w:r w:rsidRPr="00FA5952">
              <w:rPr>
                <w:rFonts w:eastAsia="Arial"/>
              </w:rPr>
              <w:t>56,0</w:t>
            </w:r>
          </w:p>
        </w:tc>
        <w:tc>
          <w:tcPr>
            <w:tcW w:w="524" w:type="pct"/>
            <w:shd w:val="clear" w:color="auto" w:fill="FFFFFF"/>
            <w:noWrap/>
            <w:vAlign w:val="center"/>
          </w:tcPr>
          <w:p w14:paraId="69815BF9" w14:textId="77777777" w:rsidR="005B0628" w:rsidRPr="00FA5952" w:rsidRDefault="005B0628" w:rsidP="0000698A">
            <w:pPr>
              <w:jc w:val="center"/>
              <w:rPr>
                <w:rFonts w:eastAsia="Arial"/>
              </w:rPr>
            </w:pPr>
            <w:r w:rsidRPr="00FA5952">
              <w:rPr>
                <w:rFonts w:eastAsia="Arial"/>
              </w:rPr>
              <w:t>68,0</w:t>
            </w:r>
          </w:p>
        </w:tc>
        <w:tc>
          <w:tcPr>
            <w:tcW w:w="526" w:type="pct"/>
            <w:tcBorders>
              <w:right w:val="single" w:sz="2" w:space="0" w:color="auto"/>
            </w:tcBorders>
            <w:shd w:val="clear" w:color="auto" w:fill="FFFFFF"/>
            <w:noWrap/>
            <w:vAlign w:val="center"/>
          </w:tcPr>
          <w:p w14:paraId="22B26129" w14:textId="77777777" w:rsidR="005B0628" w:rsidRPr="00963E79" w:rsidRDefault="005B0628" w:rsidP="0000698A">
            <w:pPr>
              <w:jc w:val="center"/>
              <w:rPr>
                <w:rFonts w:eastAsia="Arial"/>
              </w:rPr>
            </w:pPr>
            <w:r w:rsidRPr="00963E79">
              <w:rPr>
                <w:rFonts w:eastAsia="Arial"/>
              </w:rPr>
              <w:t>80,0</w:t>
            </w:r>
          </w:p>
        </w:tc>
        <w:tc>
          <w:tcPr>
            <w:tcW w:w="607" w:type="pct"/>
            <w:tcBorders>
              <w:right w:val="single" w:sz="2" w:space="0" w:color="auto"/>
            </w:tcBorders>
            <w:shd w:val="clear" w:color="auto" w:fill="FFFFFF"/>
            <w:vAlign w:val="center"/>
          </w:tcPr>
          <w:p w14:paraId="3046257B" w14:textId="77777777" w:rsidR="005B0628" w:rsidRPr="00963E79" w:rsidRDefault="005B0628" w:rsidP="0000698A">
            <w:pPr>
              <w:jc w:val="center"/>
              <w:rPr>
                <w:rFonts w:eastAsia="Arial"/>
              </w:rPr>
            </w:pPr>
            <w:r w:rsidRPr="00963E79">
              <w:rPr>
                <w:rFonts w:eastAsia="Arial"/>
              </w:rPr>
              <w:t>100,0</w:t>
            </w:r>
          </w:p>
        </w:tc>
      </w:tr>
      <w:tr w:rsidR="00963E79" w:rsidRPr="00963E79" w14:paraId="51325BB4" w14:textId="77777777" w:rsidTr="00E7666A">
        <w:trPr>
          <w:trHeight w:val="20"/>
        </w:trPr>
        <w:tc>
          <w:tcPr>
            <w:tcW w:w="405" w:type="pct"/>
            <w:shd w:val="clear" w:color="auto" w:fill="FFFFFF"/>
            <w:noWrap/>
            <w:vAlign w:val="center"/>
          </w:tcPr>
          <w:p w14:paraId="64A665F4" w14:textId="77777777" w:rsidR="005B0628" w:rsidRPr="00FA5952" w:rsidRDefault="005B0628" w:rsidP="0000698A">
            <w:pPr>
              <w:jc w:val="center"/>
              <w:rPr>
                <w:rFonts w:eastAsia="Calibri"/>
              </w:rPr>
            </w:pPr>
            <w:r w:rsidRPr="00FA5952">
              <w:rPr>
                <w:rFonts w:eastAsia="Calibri"/>
              </w:rPr>
              <w:t>2.3.3</w:t>
            </w:r>
          </w:p>
        </w:tc>
        <w:tc>
          <w:tcPr>
            <w:tcW w:w="2343" w:type="pct"/>
            <w:shd w:val="clear" w:color="auto" w:fill="FFFFFF"/>
            <w:vAlign w:val="bottom"/>
          </w:tcPr>
          <w:p w14:paraId="5EA23A0D" w14:textId="77777777" w:rsidR="005B0628" w:rsidRPr="00FA5952" w:rsidRDefault="005B0628" w:rsidP="0000698A">
            <w:pPr>
              <w:autoSpaceDE w:val="0"/>
              <w:autoSpaceDN w:val="0"/>
              <w:adjustRightInd w:val="0"/>
            </w:pPr>
            <w:r w:rsidRPr="00FA5952">
              <w:t>Создание центров психолого-педагогической поддержки раннего развития (до 3 лет), ед. с нарастающим итогом</w:t>
            </w:r>
          </w:p>
        </w:tc>
        <w:tc>
          <w:tcPr>
            <w:tcW w:w="594" w:type="pct"/>
            <w:shd w:val="clear" w:color="auto" w:fill="FFFFFF"/>
            <w:vAlign w:val="center"/>
          </w:tcPr>
          <w:p w14:paraId="1099DA98" w14:textId="77777777" w:rsidR="005B0628" w:rsidRPr="00FA5952" w:rsidRDefault="005B0628" w:rsidP="0000698A">
            <w:pPr>
              <w:jc w:val="center"/>
              <w:rPr>
                <w:rFonts w:eastAsia="Arial"/>
              </w:rPr>
            </w:pPr>
            <w:r w:rsidRPr="00FA5952">
              <w:rPr>
                <w:rFonts w:eastAsia="Arial"/>
              </w:rPr>
              <w:t>-</w:t>
            </w:r>
          </w:p>
        </w:tc>
        <w:tc>
          <w:tcPr>
            <w:tcW w:w="524" w:type="pct"/>
            <w:shd w:val="clear" w:color="auto" w:fill="FFFFFF"/>
            <w:noWrap/>
            <w:vAlign w:val="center"/>
          </w:tcPr>
          <w:p w14:paraId="7963B2D6" w14:textId="77777777" w:rsidR="005B0628" w:rsidRPr="00FA5952" w:rsidRDefault="005B0628" w:rsidP="0000698A">
            <w:pPr>
              <w:jc w:val="center"/>
              <w:rPr>
                <w:rFonts w:eastAsia="Arial"/>
              </w:rPr>
            </w:pPr>
            <w:r w:rsidRPr="00FA5952">
              <w:rPr>
                <w:rFonts w:eastAsia="Arial"/>
              </w:rPr>
              <w:t>1</w:t>
            </w:r>
          </w:p>
        </w:tc>
        <w:tc>
          <w:tcPr>
            <w:tcW w:w="526" w:type="pct"/>
            <w:tcBorders>
              <w:right w:val="single" w:sz="2" w:space="0" w:color="auto"/>
            </w:tcBorders>
            <w:shd w:val="clear" w:color="auto" w:fill="FFFFFF"/>
            <w:noWrap/>
            <w:vAlign w:val="center"/>
          </w:tcPr>
          <w:p w14:paraId="00D0AFBC" w14:textId="77777777" w:rsidR="005B0628" w:rsidRPr="00963E79" w:rsidRDefault="005B0628" w:rsidP="0000698A">
            <w:pPr>
              <w:jc w:val="center"/>
              <w:rPr>
                <w:rFonts w:eastAsia="Arial"/>
              </w:rPr>
            </w:pPr>
            <w:r w:rsidRPr="00963E79">
              <w:rPr>
                <w:rFonts w:eastAsia="Arial"/>
              </w:rPr>
              <w:t>2</w:t>
            </w:r>
          </w:p>
        </w:tc>
        <w:tc>
          <w:tcPr>
            <w:tcW w:w="607" w:type="pct"/>
            <w:tcBorders>
              <w:right w:val="single" w:sz="2" w:space="0" w:color="auto"/>
            </w:tcBorders>
            <w:shd w:val="clear" w:color="auto" w:fill="FFFFFF"/>
            <w:vAlign w:val="center"/>
          </w:tcPr>
          <w:p w14:paraId="60F279AA" w14:textId="77777777" w:rsidR="005B0628" w:rsidRPr="00963E79" w:rsidRDefault="005B0628" w:rsidP="0000698A">
            <w:pPr>
              <w:jc w:val="center"/>
              <w:rPr>
                <w:rFonts w:eastAsia="Arial"/>
              </w:rPr>
            </w:pPr>
            <w:r w:rsidRPr="00963E79">
              <w:rPr>
                <w:rFonts w:eastAsia="Arial"/>
              </w:rPr>
              <w:t>3</w:t>
            </w:r>
          </w:p>
        </w:tc>
      </w:tr>
      <w:tr w:rsidR="00963E79" w:rsidRPr="00963E79" w14:paraId="29012FB9" w14:textId="77777777" w:rsidTr="00E7666A">
        <w:trPr>
          <w:trHeight w:val="20"/>
        </w:trPr>
        <w:tc>
          <w:tcPr>
            <w:tcW w:w="405" w:type="pct"/>
            <w:shd w:val="clear" w:color="auto" w:fill="FFFFFF"/>
            <w:noWrap/>
            <w:vAlign w:val="center"/>
          </w:tcPr>
          <w:p w14:paraId="13F4F1BE" w14:textId="77777777" w:rsidR="005B0628" w:rsidRPr="00FA5952" w:rsidRDefault="005B0628" w:rsidP="0000698A">
            <w:pPr>
              <w:jc w:val="center"/>
              <w:rPr>
                <w:rFonts w:eastAsia="Calibri"/>
              </w:rPr>
            </w:pPr>
            <w:r w:rsidRPr="00FA5952">
              <w:rPr>
                <w:rFonts w:eastAsia="Calibri"/>
              </w:rPr>
              <w:t>2.3.4</w:t>
            </w:r>
          </w:p>
        </w:tc>
        <w:tc>
          <w:tcPr>
            <w:tcW w:w="2343" w:type="pct"/>
            <w:shd w:val="clear" w:color="auto" w:fill="FFFFFF"/>
            <w:vAlign w:val="bottom"/>
          </w:tcPr>
          <w:p w14:paraId="36EAC856" w14:textId="77777777" w:rsidR="005B0628" w:rsidRPr="00FA5952" w:rsidRDefault="005B0628" w:rsidP="0000698A">
            <w:pPr>
              <w:autoSpaceDE w:val="0"/>
              <w:autoSpaceDN w:val="0"/>
              <w:adjustRightInd w:val="0"/>
            </w:pPr>
            <w:r w:rsidRPr="00FA5952">
              <w:t>Число общеобразовательных организаций на начало учебного года, единиц</w:t>
            </w:r>
          </w:p>
        </w:tc>
        <w:tc>
          <w:tcPr>
            <w:tcW w:w="594" w:type="pct"/>
            <w:shd w:val="clear" w:color="auto" w:fill="FFFFFF"/>
            <w:vAlign w:val="center"/>
          </w:tcPr>
          <w:p w14:paraId="68145B90" w14:textId="77777777" w:rsidR="005B0628" w:rsidRPr="00FA5952" w:rsidRDefault="005B0628" w:rsidP="0000698A">
            <w:pPr>
              <w:jc w:val="center"/>
              <w:rPr>
                <w:rFonts w:eastAsia="Arial"/>
              </w:rPr>
            </w:pPr>
            <w:r w:rsidRPr="00FA5952">
              <w:rPr>
                <w:rFonts w:eastAsia="Arial"/>
              </w:rPr>
              <w:t>7</w:t>
            </w:r>
          </w:p>
        </w:tc>
        <w:tc>
          <w:tcPr>
            <w:tcW w:w="524" w:type="pct"/>
            <w:shd w:val="clear" w:color="auto" w:fill="FFFFFF"/>
            <w:noWrap/>
            <w:vAlign w:val="center"/>
          </w:tcPr>
          <w:p w14:paraId="700998B9" w14:textId="77777777" w:rsidR="005B0628" w:rsidRPr="00FA5952" w:rsidRDefault="005B0628" w:rsidP="0000698A">
            <w:pPr>
              <w:jc w:val="center"/>
              <w:rPr>
                <w:rFonts w:eastAsia="Arial"/>
              </w:rPr>
            </w:pPr>
            <w:r w:rsidRPr="00FA5952">
              <w:rPr>
                <w:rFonts w:eastAsia="Arial"/>
              </w:rPr>
              <w:t>7</w:t>
            </w:r>
          </w:p>
        </w:tc>
        <w:tc>
          <w:tcPr>
            <w:tcW w:w="526" w:type="pct"/>
            <w:tcBorders>
              <w:right w:val="single" w:sz="2" w:space="0" w:color="auto"/>
            </w:tcBorders>
            <w:shd w:val="clear" w:color="auto" w:fill="FFFFFF"/>
            <w:noWrap/>
            <w:vAlign w:val="center"/>
          </w:tcPr>
          <w:p w14:paraId="3B34E340" w14:textId="77777777" w:rsidR="005B0628" w:rsidRPr="00963E79" w:rsidRDefault="005B0628" w:rsidP="0000698A">
            <w:pPr>
              <w:jc w:val="center"/>
              <w:rPr>
                <w:rFonts w:eastAsia="Arial"/>
              </w:rPr>
            </w:pPr>
            <w:r w:rsidRPr="00963E79">
              <w:rPr>
                <w:rFonts w:eastAsia="Arial"/>
              </w:rPr>
              <w:t>8</w:t>
            </w:r>
          </w:p>
        </w:tc>
        <w:tc>
          <w:tcPr>
            <w:tcW w:w="607" w:type="pct"/>
            <w:tcBorders>
              <w:right w:val="single" w:sz="2" w:space="0" w:color="auto"/>
            </w:tcBorders>
            <w:shd w:val="clear" w:color="auto" w:fill="FFFFFF"/>
            <w:vAlign w:val="center"/>
          </w:tcPr>
          <w:p w14:paraId="76FED368" w14:textId="77777777" w:rsidR="005B0628" w:rsidRPr="00963E79" w:rsidRDefault="005B0628" w:rsidP="0000698A">
            <w:pPr>
              <w:jc w:val="center"/>
              <w:rPr>
                <w:rFonts w:eastAsia="Arial"/>
              </w:rPr>
            </w:pPr>
            <w:r w:rsidRPr="00963E79">
              <w:rPr>
                <w:rFonts w:eastAsia="Arial"/>
              </w:rPr>
              <w:t>9</w:t>
            </w:r>
          </w:p>
        </w:tc>
      </w:tr>
      <w:tr w:rsidR="00963E79" w:rsidRPr="00963E79" w14:paraId="032EE300" w14:textId="77777777" w:rsidTr="00E7666A">
        <w:trPr>
          <w:trHeight w:val="20"/>
        </w:trPr>
        <w:tc>
          <w:tcPr>
            <w:tcW w:w="405" w:type="pct"/>
            <w:shd w:val="clear" w:color="auto" w:fill="FFFFFF"/>
            <w:noWrap/>
            <w:vAlign w:val="center"/>
          </w:tcPr>
          <w:p w14:paraId="2D909843" w14:textId="77777777" w:rsidR="005B0628" w:rsidRPr="00FA5952" w:rsidRDefault="005B0628" w:rsidP="0000698A">
            <w:pPr>
              <w:jc w:val="center"/>
              <w:rPr>
                <w:rFonts w:eastAsia="Calibri"/>
              </w:rPr>
            </w:pPr>
            <w:r w:rsidRPr="00FA5952">
              <w:rPr>
                <w:rFonts w:eastAsia="Calibri"/>
              </w:rPr>
              <w:t>2.3.5</w:t>
            </w:r>
          </w:p>
        </w:tc>
        <w:tc>
          <w:tcPr>
            <w:tcW w:w="2343" w:type="pct"/>
            <w:shd w:val="clear" w:color="auto" w:fill="FFFFFF"/>
            <w:vAlign w:val="bottom"/>
          </w:tcPr>
          <w:p w14:paraId="1F2E03D4" w14:textId="77777777" w:rsidR="005B0628" w:rsidRPr="00FA5952" w:rsidRDefault="005B0628" w:rsidP="0000698A">
            <w:pPr>
              <w:autoSpaceDE w:val="0"/>
              <w:autoSpaceDN w:val="0"/>
              <w:adjustRightInd w:val="0"/>
            </w:pPr>
            <w:r w:rsidRPr="00FA5952">
              <w:t>Охват детей в возрасте 5-18 лет программами дополнительного образования, %</w:t>
            </w:r>
          </w:p>
        </w:tc>
        <w:tc>
          <w:tcPr>
            <w:tcW w:w="594" w:type="pct"/>
            <w:shd w:val="clear" w:color="auto" w:fill="FFFFFF"/>
            <w:vAlign w:val="center"/>
          </w:tcPr>
          <w:p w14:paraId="4355AC6A" w14:textId="77777777" w:rsidR="005B0628" w:rsidRPr="00FA5952" w:rsidRDefault="005B0628" w:rsidP="0000698A">
            <w:pPr>
              <w:jc w:val="center"/>
              <w:rPr>
                <w:rFonts w:eastAsia="Arial"/>
              </w:rPr>
            </w:pPr>
            <w:r w:rsidRPr="00FA5952">
              <w:rPr>
                <w:rFonts w:eastAsia="Arial"/>
              </w:rPr>
              <w:t>55</w:t>
            </w:r>
          </w:p>
        </w:tc>
        <w:tc>
          <w:tcPr>
            <w:tcW w:w="524" w:type="pct"/>
            <w:shd w:val="clear" w:color="auto" w:fill="FFFFFF"/>
            <w:noWrap/>
            <w:vAlign w:val="center"/>
          </w:tcPr>
          <w:p w14:paraId="48C43486" w14:textId="77777777" w:rsidR="005B0628" w:rsidRPr="00FA5952" w:rsidRDefault="005B0628" w:rsidP="0000698A">
            <w:pPr>
              <w:jc w:val="center"/>
              <w:rPr>
                <w:rFonts w:eastAsia="Arial"/>
              </w:rPr>
            </w:pPr>
            <w:r w:rsidRPr="00FA5952">
              <w:rPr>
                <w:rFonts w:eastAsia="Arial"/>
              </w:rPr>
              <w:t>100</w:t>
            </w:r>
          </w:p>
        </w:tc>
        <w:tc>
          <w:tcPr>
            <w:tcW w:w="526" w:type="pct"/>
            <w:tcBorders>
              <w:right w:val="single" w:sz="2" w:space="0" w:color="auto"/>
            </w:tcBorders>
            <w:shd w:val="clear" w:color="auto" w:fill="FFFFFF"/>
            <w:noWrap/>
            <w:vAlign w:val="center"/>
          </w:tcPr>
          <w:p w14:paraId="2A1FE69A" w14:textId="77777777" w:rsidR="005B0628" w:rsidRPr="00963E79" w:rsidRDefault="005B0628" w:rsidP="0000698A">
            <w:pPr>
              <w:jc w:val="center"/>
              <w:rPr>
                <w:rFonts w:eastAsia="Arial"/>
              </w:rPr>
            </w:pPr>
            <w:r w:rsidRPr="00963E79">
              <w:rPr>
                <w:rFonts w:eastAsia="Arial"/>
              </w:rPr>
              <w:t>100</w:t>
            </w:r>
          </w:p>
        </w:tc>
        <w:tc>
          <w:tcPr>
            <w:tcW w:w="607" w:type="pct"/>
            <w:tcBorders>
              <w:right w:val="single" w:sz="2" w:space="0" w:color="auto"/>
            </w:tcBorders>
            <w:shd w:val="clear" w:color="auto" w:fill="FFFFFF"/>
            <w:vAlign w:val="center"/>
          </w:tcPr>
          <w:p w14:paraId="24DE6755" w14:textId="77777777" w:rsidR="005B0628" w:rsidRPr="00963E79" w:rsidRDefault="005B0628" w:rsidP="0000698A">
            <w:pPr>
              <w:jc w:val="center"/>
              <w:rPr>
                <w:rFonts w:eastAsia="Arial"/>
              </w:rPr>
            </w:pPr>
            <w:r w:rsidRPr="00963E79">
              <w:rPr>
                <w:rFonts w:eastAsia="Arial"/>
              </w:rPr>
              <w:t>100</w:t>
            </w:r>
          </w:p>
        </w:tc>
      </w:tr>
      <w:tr w:rsidR="00963E79" w:rsidRPr="00963E79" w14:paraId="61DFA810" w14:textId="77777777" w:rsidTr="00E7666A">
        <w:trPr>
          <w:trHeight w:val="20"/>
        </w:trPr>
        <w:tc>
          <w:tcPr>
            <w:tcW w:w="405" w:type="pct"/>
            <w:shd w:val="clear" w:color="auto" w:fill="FFFFFF"/>
            <w:noWrap/>
            <w:vAlign w:val="center"/>
          </w:tcPr>
          <w:p w14:paraId="38C7368A" w14:textId="77777777" w:rsidR="005B0628" w:rsidRPr="00FA5952" w:rsidRDefault="005B0628" w:rsidP="0000698A">
            <w:pPr>
              <w:jc w:val="center"/>
              <w:rPr>
                <w:rFonts w:eastAsia="Calibri"/>
              </w:rPr>
            </w:pPr>
            <w:r w:rsidRPr="00FA5952">
              <w:rPr>
                <w:rFonts w:eastAsia="Calibri"/>
              </w:rPr>
              <w:t>2.4</w:t>
            </w:r>
          </w:p>
        </w:tc>
        <w:tc>
          <w:tcPr>
            <w:tcW w:w="4595" w:type="pct"/>
            <w:gridSpan w:val="5"/>
            <w:tcBorders>
              <w:right w:val="single" w:sz="2" w:space="0" w:color="auto"/>
            </w:tcBorders>
            <w:shd w:val="clear" w:color="auto" w:fill="FFFFFF"/>
            <w:vAlign w:val="bottom"/>
          </w:tcPr>
          <w:p w14:paraId="4D84272C" w14:textId="77777777" w:rsidR="005B0628" w:rsidRPr="00FA5952" w:rsidRDefault="005B0628" w:rsidP="0000698A">
            <w:pPr>
              <w:rPr>
                <w:rFonts w:eastAsia="Arial"/>
                <w:i/>
              </w:rPr>
            </w:pPr>
            <w:r w:rsidRPr="00FA5952">
              <w:rPr>
                <w:i/>
              </w:rPr>
              <w:t>Развитие физической культуры и спорта</w:t>
            </w:r>
          </w:p>
        </w:tc>
      </w:tr>
      <w:tr w:rsidR="00963E79" w:rsidRPr="00963E79" w14:paraId="43050566" w14:textId="77777777" w:rsidTr="00E7666A">
        <w:trPr>
          <w:trHeight w:val="172"/>
        </w:trPr>
        <w:tc>
          <w:tcPr>
            <w:tcW w:w="405" w:type="pct"/>
            <w:shd w:val="clear" w:color="auto" w:fill="FFFFFF"/>
            <w:noWrap/>
            <w:vAlign w:val="center"/>
          </w:tcPr>
          <w:p w14:paraId="5C3F48ED" w14:textId="77777777" w:rsidR="005B0628" w:rsidRPr="00FA5952" w:rsidRDefault="005B0628" w:rsidP="0000698A">
            <w:pPr>
              <w:jc w:val="center"/>
              <w:rPr>
                <w:rFonts w:eastAsia="Calibri"/>
              </w:rPr>
            </w:pPr>
            <w:r w:rsidRPr="00FA5952">
              <w:rPr>
                <w:rFonts w:eastAsia="Calibri"/>
              </w:rPr>
              <w:t>2.4.1</w:t>
            </w:r>
          </w:p>
        </w:tc>
        <w:tc>
          <w:tcPr>
            <w:tcW w:w="2343" w:type="pct"/>
            <w:shd w:val="clear" w:color="auto" w:fill="FFFFFF"/>
            <w:vAlign w:val="bottom"/>
          </w:tcPr>
          <w:p w14:paraId="02DD8125" w14:textId="77777777" w:rsidR="005B0628" w:rsidRPr="00FA5952" w:rsidRDefault="005B0628" w:rsidP="0000698A">
            <w:pPr>
              <w:autoSpaceDE w:val="0"/>
              <w:autoSpaceDN w:val="0"/>
              <w:adjustRightInd w:val="0"/>
            </w:pPr>
            <w:r w:rsidRPr="00FA5952">
              <w:t>Доля населения, систематически занимающегося физической культурой и спортом, в общей численности населения, %</w:t>
            </w:r>
          </w:p>
        </w:tc>
        <w:tc>
          <w:tcPr>
            <w:tcW w:w="594" w:type="pct"/>
            <w:shd w:val="clear" w:color="auto" w:fill="FFFFFF"/>
            <w:vAlign w:val="center"/>
          </w:tcPr>
          <w:p w14:paraId="06B02224" w14:textId="77777777" w:rsidR="005B0628" w:rsidRPr="00FA5952" w:rsidRDefault="005B0628" w:rsidP="0000698A">
            <w:pPr>
              <w:jc w:val="center"/>
              <w:rPr>
                <w:rFonts w:eastAsia="Arial"/>
              </w:rPr>
            </w:pPr>
            <w:r w:rsidRPr="00FA5952">
              <w:rPr>
                <w:rFonts w:eastAsia="Arial"/>
              </w:rPr>
              <w:t>36,1</w:t>
            </w:r>
          </w:p>
        </w:tc>
        <w:tc>
          <w:tcPr>
            <w:tcW w:w="524" w:type="pct"/>
            <w:shd w:val="clear" w:color="auto" w:fill="FFFFFF"/>
            <w:noWrap/>
            <w:vAlign w:val="center"/>
          </w:tcPr>
          <w:p w14:paraId="2E1A6D50" w14:textId="77777777" w:rsidR="005B0628" w:rsidRPr="00FA5952" w:rsidRDefault="005B0628" w:rsidP="0000698A">
            <w:pPr>
              <w:jc w:val="center"/>
              <w:rPr>
                <w:rFonts w:eastAsia="Arial"/>
              </w:rPr>
            </w:pPr>
            <w:r w:rsidRPr="00FA5952">
              <w:rPr>
                <w:rFonts w:eastAsia="Arial"/>
              </w:rPr>
              <w:t>43</w:t>
            </w:r>
          </w:p>
        </w:tc>
        <w:tc>
          <w:tcPr>
            <w:tcW w:w="526" w:type="pct"/>
            <w:tcBorders>
              <w:right w:val="single" w:sz="2" w:space="0" w:color="auto"/>
            </w:tcBorders>
            <w:shd w:val="clear" w:color="auto" w:fill="FFFFFF"/>
            <w:noWrap/>
            <w:vAlign w:val="center"/>
          </w:tcPr>
          <w:p w14:paraId="46E0634E" w14:textId="77777777" w:rsidR="005B0628" w:rsidRPr="00963E79" w:rsidRDefault="005B0628" w:rsidP="0000698A">
            <w:pPr>
              <w:jc w:val="center"/>
              <w:rPr>
                <w:rFonts w:eastAsia="Arial"/>
              </w:rPr>
            </w:pPr>
            <w:r w:rsidRPr="00963E79">
              <w:rPr>
                <w:rFonts w:eastAsia="Arial"/>
              </w:rPr>
              <w:t>55</w:t>
            </w:r>
          </w:p>
        </w:tc>
        <w:tc>
          <w:tcPr>
            <w:tcW w:w="607" w:type="pct"/>
            <w:tcBorders>
              <w:right w:val="single" w:sz="2" w:space="0" w:color="auto"/>
            </w:tcBorders>
            <w:shd w:val="clear" w:color="auto" w:fill="FFFFFF"/>
            <w:vAlign w:val="center"/>
          </w:tcPr>
          <w:p w14:paraId="294E7C58" w14:textId="77777777" w:rsidR="005B0628" w:rsidRPr="00963E79" w:rsidRDefault="005B0628" w:rsidP="0000698A">
            <w:pPr>
              <w:jc w:val="center"/>
              <w:rPr>
                <w:rFonts w:eastAsia="Arial"/>
              </w:rPr>
            </w:pPr>
            <w:r w:rsidRPr="00963E79">
              <w:rPr>
                <w:rFonts w:eastAsia="Arial"/>
              </w:rPr>
              <w:t>60</w:t>
            </w:r>
          </w:p>
        </w:tc>
      </w:tr>
      <w:tr w:rsidR="00963E79" w:rsidRPr="00963E79" w14:paraId="79A4C43C" w14:textId="77777777" w:rsidTr="00E7666A">
        <w:trPr>
          <w:trHeight w:val="80"/>
        </w:trPr>
        <w:tc>
          <w:tcPr>
            <w:tcW w:w="405" w:type="pct"/>
            <w:tcBorders>
              <w:right w:val="single" w:sz="2" w:space="0" w:color="auto"/>
            </w:tcBorders>
            <w:shd w:val="clear" w:color="auto" w:fill="FFFFFF"/>
            <w:noWrap/>
            <w:vAlign w:val="center"/>
          </w:tcPr>
          <w:p w14:paraId="32ACF432" w14:textId="77777777" w:rsidR="005B0628" w:rsidRPr="00FA5952" w:rsidRDefault="005B0628" w:rsidP="0000698A">
            <w:pPr>
              <w:jc w:val="center"/>
            </w:pPr>
            <w:r w:rsidRPr="00FA5952">
              <w:t>3</w:t>
            </w:r>
          </w:p>
        </w:tc>
        <w:tc>
          <w:tcPr>
            <w:tcW w:w="4595" w:type="pct"/>
            <w:gridSpan w:val="5"/>
            <w:tcBorders>
              <w:right w:val="single" w:sz="2" w:space="0" w:color="auto"/>
            </w:tcBorders>
            <w:shd w:val="clear" w:color="auto" w:fill="FFFFFF"/>
            <w:vAlign w:val="center"/>
          </w:tcPr>
          <w:p w14:paraId="3020E959" w14:textId="4C104DA4" w:rsidR="005B0628" w:rsidRPr="00FA5952" w:rsidRDefault="005B0628" w:rsidP="0000698A">
            <w:r w:rsidRPr="00FA5952">
              <w:t>Цель "Развитие сельского хозяйства и переработки сельскохозяйственной продукции"</w:t>
            </w:r>
          </w:p>
        </w:tc>
      </w:tr>
      <w:tr w:rsidR="00963E79" w:rsidRPr="00963E79" w14:paraId="10679566" w14:textId="77777777" w:rsidTr="00E7666A">
        <w:trPr>
          <w:trHeight w:val="80"/>
        </w:trPr>
        <w:tc>
          <w:tcPr>
            <w:tcW w:w="405" w:type="pct"/>
            <w:shd w:val="clear" w:color="auto" w:fill="FFFFFF"/>
            <w:noWrap/>
            <w:vAlign w:val="center"/>
          </w:tcPr>
          <w:p w14:paraId="410927E2" w14:textId="77777777" w:rsidR="005B0628" w:rsidRPr="00FA5952" w:rsidRDefault="005B0628" w:rsidP="0000698A">
            <w:pPr>
              <w:jc w:val="center"/>
              <w:rPr>
                <w:rFonts w:eastAsia="Calibri"/>
              </w:rPr>
            </w:pPr>
            <w:r w:rsidRPr="00FA5952">
              <w:rPr>
                <w:rFonts w:eastAsia="Calibri"/>
              </w:rPr>
              <w:t>3.1</w:t>
            </w:r>
          </w:p>
        </w:tc>
        <w:tc>
          <w:tcPr>
            <w:tcW w:w="2343" w:type="pct"/>
            <w:shd w:val="clear" w:color="auto" w:fill="FFFFFF"/>
            <w:vAlign w:val="center"/>
          </w:tcPr>
          <w:p w14:paraId="174BED22" w14:textId="77777777" w:rsidR="005B0628" w:rsidRPr="00FA5952" w:rsidRDefault="005B0628" w:rsidP="0000698A">
            <w:pPr>
              <w:autoSpaceDE w:val="0"/>
              <w:autoSpaceDN w:val="0"/>
              <w:adjustRightInd w:val="0"/>
            </w:pPr>
            <w:r w:rsidRPr="00FA5952">
              <w:t>Индекс производства продукции сельского хозяйства всех категорий, в % к предыдущему году</w:t>
            </w:r>
          </w:p>
        </w:tc>
        <w:tc>
          <w:tcPr>
            <w:tcW w:w="594" w:type="pct"/>
            <w:shd w:val="clear" w:color="auto" w:fill="FFFFFF"/>
            <w:vAlign w:val="center"/>
          </w:tcPr>
          <w:p w14:paraId="56D4F7A2" w14:textId="21FF2693" w:rsidR="002E3C90" w:rsidRPr="00FA5952" w:rsidRDefault="002E3C90" w:rsidP="0000698A">
            <w:pPr>
              <w:jc w:val="center"/>
              <w:rPr>
                <w:rFonts w:eastAsia="Arial"/>
              </w:rPr>
            </w:pPr>
            <w:r w:rsidRPr="00FA5952">
              <w:rPr>
                <w:rFonts w:eastAsia="Arial"/>
              </w:rPr>
              <w:t>98,4</w:t>
            </w:r>
          </w:p>
        </w:tc>
        <w:tc>
          <w:tcPr>
            <w:tcW w:w="524" w:type="pct"/>
            <w:shd w:val="clear" w:color="auto" w:fill="FFFFFF"/>
            <w:noWrap/>
            <w:vAlign w:val="center"/>
          </w:tcPr>
          <w:p w14:paraId="432CEA3A" w14:textId="77777777" w:rsidR="005B0628" w:rsidRPr="00FA5952" w:rsidRDefault="005B0628" w:rsidP="0000698A">
            <w:pPr>
              <w:jc w:val="center"/>
              <w:rPr>
                <w:rFonts w:eastAsia="Arial"/>
              </w:rPr>
            </w:pPr>
            <w:r w:rsidRPr="00FA5952">
              <w:rPr>
                <w:rFonts w:eastAsia="Arial"/>
              </w:rPr>
              <w:t>108,8</w:t>
            </w:r>
          </w:p>
        </w:tc>
        <w:tc>
          <w:tcPr>
            <w:tcW w:w="526" w:type="pct"/>
            <w:tcBorders>
              <w:right w:val="single" w:sz="2" w:space="0" w:color="auto"/>
            </w:tcBorders>
            <w:shd w:val="clear" w:color="auto" w:fill="FFFFFF"/>
            <w:noWrap/>
            <w:vAlign w:val="center"/>
          </w:tcPr>
          <w:p w14:paraId="2D228DE3" w14:textId="77777777" w:rsidR="005B0628" w:rsidRPr="00963E79" w:rsidRDefault="005B0628" w:rsidP="0000698A">
            <w:pPr>
              <w:jc w:val="center"/>
              <w:rPr>
                <w:rFonts w:eastAsia="Arial"/>
              </w:rPr>
            </w:pPr>
            <w:r w:rsidRPr="00963E79">
              <w:rPr>
                <w:rFonts w:eastAsia="Arial"/>
              </w:rPr>
              <w:t>116,5</w:t>
            </w:r>
          </w:p>
        </w:tc>
        <w:tc>
          <w:tcPr>
            <w:tcW w:w="607" w:type="pct"/>
            <w:tcBorders>
              <w:right w:val="single" w:sz="2" w:space="0" w:color="auto"/>
            </w:tcBorders>
            <w:shd w:val="clear" w:color="auto" w:fill="FFFFFF"/>
            <w:vAlign w:val="center"/>
          </w:tcPr>
          <w:p w14:paraId="21A9F6A3" w14:textId="77777777" w:rsidR="005B0628" w:rsidRPr="00963E79" w:rsidRDefault="005B0628" w:rsidP="0000698A">
            <w:pPr>
              <w:jc w:val="center"/>
              <w:rPr>
                <w:rFonts w:eastAsia="Arial"/>
              </w:rPr>
            </w:pPr>
            <w:r w:rsidRPr="00963E79">
              <w:rPr>
                <w:rFonts w:eastAsia="Arial"/>
              </w:rPr>
              <w:t>132,5</w:t>
            </w:r>
          </w:p>
        </w:tc>
      </w:tr>
      <w:tr w:rsidR="00963E79" w:rsidRPr="00963E79" w14:paraId="2262EA7F" w14:textId="77777777" w:rsidTr="00E7666A">
        <w:trPr>
          <w:trHeight w:val="80"/>
        </w:trPr>
        <w:tc>
          <w:tcPr>
            <w:tcW w:w="405" w:type="pct"/>
            <w:tcBorders>
              <w:right w:val="single" w:sz="2" w:space="0" w:color="auto"/>
            </w:tcBorders>
            <w:shd w:val="clear" w:color="auto" w:fill="FFFFFF"/>
            <w:noWrap/>
            <w:vAlign w:val="center"/>
          </w:tcPr>
          <w:p w14:paraId="70DB16C9" w14:textId="12C17055" w:rsidR="005B0628" w:rsidRPr="00FA5952" w:rsidRDefault="005B0628" w:rsidP="0000698A">
            <w:pPr>
              <w:jc w:val="center"/>
              <w:rPr>
                <w:rFonts w:eastAsia="Arial"/>
              </w:rPr>
            </w:pPr>
            <w:r w:rsidRPr="00FA5952">
              <w:rPr>
                <w:rFonts w:eastAsia="Arial"/>
              </w:rPr>
              <w:t>4</w:t>
            </w:r>
          </w:p>
        </w:tc>
        <w:tc>
          <w:tcPr>
            <w:tcW w:w="4595" w:type="pct"/>
            <w:gridSpan w:val="5"/>
            <w:tcBorders>
              <w:right w:val="single" w:sz="2" w:space="0" w:color="auto"/>
            </w:tcBorders>
            <w:shd w:val="clear" w:color="auto" w:fill="FFFFFF"/>
            <w:vAlign w:val="center"/>
          </w:tcPr>
          <w:p w14:paraId="200607B8" w14:textId="73848BE1" w:rsidR="005B0628" w:rsidRPr="00FA5952" w:rsidRDefault="005B0628" w:rsidP="0000698A">
            <w:pPr>
              <w:rPr>
                <w:rFonts w:eastAsia="Arial"/>
              </w:rPr>
            </w:pPr>
            <w:r w:rsidRPr="00FA5952">
              <w:rPr>
                <w:rFonts w:eastAsia="Arial"/>
              </w:rPr>
              <w:t>Цель "Развитие транспортной инфраструктуры"</w:t>
            </w:r>
          </w:p>
        </w:tc>
      </w:tr>
      <w:tr w:rsidR="00963E79" w:rsidRPr="00963E79" w14:paraId="7A369D4B" w14:textId="77777777" w:rsidTr="00E7666A">
        <w:trPr>
          <w:trHeight w:val="80"/>
        </w:trPr>
        <w:tc>
          <w:tcPr>
            <w:tcW w:w="405" w:type="pct"/>
            <w:shd w:val="clear" w:color="auto" w:fill="FFFFFF"/>
            <w:noWrap/>
            <w:vAlign w:val="center"/>
          </w:tcPr>
          <w:p w14:paraId="47CADD02" w14:textId="77777777" w:rsidR="005B0628" w:rsidRPr="00FA5952" w:rsidRDefault="005B0628" w:rsidP="0000698A">
            <w:pPr>
              <w:jc w:val="center"/>
              <w:rPr>
                <w:rFonts w:eastAsia="Calibri"/>
              </w:rPr>
            </w:pPr>
            <w:r w:rsidRPr="00FA5952">
              <w:rPr>
                <w:rFonts w:eastAsia="Calibri"/>
              </w:rPr>
              <w:t>4.1</w:t>
            </w:r>
          </w:p>
        </w:tc>
        <w:tc>
          <w:tcPr>
            <w:tcW w:w="2343" w:type="pct"/>
            <w:shd w:val="clear" w:color="auto" w:fill="FFFFFF"/>
            <w:vAlign w:val="center"/>
          </w:tcPr>
          <w:p w14:paraId="4C8D6B85" w14:textId="77777777" w:rsidR="005B0628" w:rsidRPr="00FA5952" w:rsidRDefault="005B0628" w:rsidP="0000698A">
            <w:pPr>
              <w:autoSpaceDE w:val="0"/>
              <w:autoSpaceDN w:val="0"/>
              <w:adjustRightInd w:val="0"/>
            </w:pPr>
            <w:r w:rsidRPr="00FA5952">
              <w:t>Протяженность автомобильных дорог и улично-дорожной сети, км</w:t>
            </w:r>
          </w:p>
        </w:tc>
        <w:tc>
          <w:tcPr>
            <w:tcW w:w="594" w:type="pct"/>
            <w:shd w:val="clear" w:color="auto" w:fill="FFFFFF"/>
            <w:vAlign w:val="center"/>
          </w:tcPr>
          <w:p w14:paraId="6862A654" w14:textId="77777777" w:rsidR="005B0628" w:rsidRPr="00FA5952" w:rsidRDefault="005B0628" w:rsidP="0000698A">
            <w:pPr>
              <w:jc w:val="center"/>
              <w:rPr>
                <w:rFonts w:eastAsia="Arial"/>
              </w:rPr>
            </w:pPr>
            <w:r w:rsidRPr="00FA5952">
              <w:rPr>
                <w:rFonts w:eastAsia="Arial"/>
              </w:rPr>
              <w:t>112,2</w:t>
            </w:r>
          </w:p>
        </w:tc>
        <w:tc>
          <w:tcPr>
            <w:tcW w:w="524" w:type="pct"/>
            <w:shd w:val="clear" w:color="auto" w:fill="FFFFFF"/>
            <w:noWrap/>
            <w:vAlign w:val="center"/>
          </w:tcPr>
          <w:p w14:paraId="2B93DCA1" w14:textId="77777777" w:rsidR="005B0628" w:rsidRPr="00FA5952" w:rsidRDefault="005B0628" w:rsidP="0000698A">
            <w:pPr>
              <w:jc w:val="center"/>
              <w:rPr>
                <w:rFonts w:eastAsia="Arial"/>
              </w:rPr>
            </w:pPr>
            <w:r w:rsidRPr="00FA5952">
              <w:rPr>
                <w:rFonts w:eastAsia="Arial"/>
              </w:rPr>
              <w:t>122,5</w:t>
            </w:r>
          </w:p>
        </w:tc>
        <w:tc>
          <w:tcPr>
            <w:tcW w:w="526" w:type="pct"/>
            <w:tcBorders>
              <w:right w:val="single" w:sz="2" w:space="0" w:color="auto"/>
            </w:tcBorders>
            <w:shd w:val="clear" w:color="auto" w:fill="FFFFFF"/>
            <w:noWrap/>
            <w:vAlign w:val="center"/>
          </w:tcPr>
          <w:p w14:paraId="6283C67B" w14:textId="77777777" w:rsidR="005B0628" w:rsidRPr="00963E79" w:rsidRDefault="005B0628" w:rsidP="0000698A">
            <w:pPr>
              <w:jc w:val="center"/>
              <w:rPr>
                <w:rFonts w:eastAsia="Arial"/>
              </w:rPr>
            </w:pPr>
            <w:r w:rsidRPr="00963E79">
              <w:rPr>
                <w:rFonts w:eastAsia="Arial"/>
              </w:rPr>
              <w:t>140,0</w:t>
            </w:r>
          </w:p>
        </w:tc>
        <w:tc>
          <w:tcPr>
            <w:tcW w:w="607" w:type="pct"/>
            <w:tcBorders>
              <w:right w:val="single" w:sz="2" w:space="0" w:color="auto"/>
            </w:tcBorders>
            <w:shd w:val="clear" w:color="auto" w:fill="FFFFFF"/>
            <w:vAlign w:val="center"/>
          </w:tcPr>
          <w:p w14:paraId="74624D26" w14:textId="77777777" w:rsidR="005B0628" w:rsidRPr="00963E79" w:rsidRDefault="005B0628" w:rsidP="0000698A">
            <w:pPr>
              <w:jc w:val="center"/>
              <w:rPr>
                <w:rFonts w:eastAsia="Arial"/>
              </w:rPr>
            </w:pPr>
            <w:r w:rsidRPr="00963E79">
              <w:rPr>
                <w:rFonts w:eastAsia="Arial"/>
              </w:rPr>
              <w:t>160,5</w:t>
            </w:r>
          </w:p>
        </w:tc>
      </w:tr>
      <w:tr w:rsidR="00963E79" w:rsidRPr="00963E79" w14:paraId="38FC18F4" w14:textId="77777777" w:rsidTr="00E7666A">
        <w:trPr>
          <w:trHeight w:val="80"/>
        </w:trPr>
        <w:tc>
          <w:tcPr>
            <w:tcW w:w="405" w:type="pct"/>
            <w:shd w:val="clear" w:color="auto" w:fill="FFFFFF"/>
            <w:noWrap/>
            <w:vAlign w:val="center"/>
          </w:tcPr>
          <w:p w14:paraId="1C3D3511" w14:textId="77777777" w:rsidR="005B0628" w:rsidRPr="00FA5952" w:rsidRDefault="005B0628" w:rsidP="0000698A">
            <w:pPr>
              <w:jc w:val="center"/>
              <w:rPr>
                <w:rFonts w:eastAsia="Calibri"/>
              </w:rPr>
            </w:pPr>
            <w:r w:rsidRPr="00FA5952">
              <w:rPr>
                <w:rFonts w:eastAsia="Calibri"/>
              </w:rPr>
              <w:t>4.2</w:t>
            </w:r>
          </w:p>
        </w:tc>
        <w:tc>
          <w:tcPr>
            <w:tcW w:w="2343" w:type="pct"/>
            <w:shd w:val="clear" w:color="auto" w:fill="FFFFFF"/>
            <w:vAlign w:val="center"/>
          </w:tcPr>
          <w:p w14:paraId="73299986" w14:textId="77777777" w:rsidR="005B0628" w:rsidRPr="00FA5952" w:rsidRDefault="005B0628" w:rsidP="0000698A">
            <w:pPr>
              <w:autoSpaceDE w:val="0"/>
              <w:autoSpaceDN w:val="0"/>
              <w:adjustRightInd w:val="0"/>
            </w:pPr>
            <w:r w:rsidRPr="00FA5952">
              <w:t xml:space="preserve">Количество мест постоянного хранения транспорта в гаражах и на крупных парковках, </w:t>
            </w:r>
            <w:proofErr w:type="spellStart"/>
            <w:r w:rsidRPr="00FA5952">
              <w:t>машино</w:t>
            </w:r>
            <w:proofErr w:type="spellEnd"/>
            <w:r w:rsidRPr="00FA5952">
              <w:t>-мест</w:t>
            </w:r>
          </w:p>
        </w:tc>
        <w:tc>
          <w:tcPr>
            <w:tcW w:w="594" w:type="pct"/>
            <w:shd w:val="clear" w:color="auto" w:fill="FFFFFF"/>
            <w:vAlign w:val="center"/>
          </w:tcPr>
          <w:p w14:paraId="1DF3AD68" w14:textId="77777777" w:rsidR="005B0628" w:rsidRPr="00FA5952" w:rsidRDefault="005B0628" w:rsidP="0000698A">
            <w:pPr>
              <w:jc w:val="center"/>
              <w:rPr>
                <w:rFonts w:eastAsia="Arial"/>
              </w:rPr>
            </w:pPr>
            <w:r w:rsidRPr="00FA5952">
              <w:rPr>
                <w:rFonts w:eastAsia="Arial"/>
              </w:rPr>
              <w:t>4850</w:t>
            </w:r>
          </w:p>
        </w:tc>
        <w:tc>
          <w:tcPr>
            <w:tcW w:w="524" w:type="pct"/>
            <w:shd w:val="clear" w:color="auto" w:fill="FFFFFF"/>
            <w:noWrap/>
            <w:vAlign w:val="center"/>
          </w:tcPr>
          <w:p w14:paraId="28502ED9" w14:textId="77777777" w:rsidR="005B0628" w:rsidRPr="00FA5952" w:rsidRDefault="005B0628" w:rsidP="0000698A">
            <w:pPr>
              <w:jc w:val="center"/>
              <w:rPr>
                <w:rFonts w:eastAsia="Arial"/>
              </w:rPr>
            </w:pPr>
            <w:r w:rsidRPr="00FA5952">
              <w:rPr>
                <w:rFonts w:eastAsia="Arial"/>
              </w:rPr>
              <w:t>5000</w:t>
            </w:r>
          </w:p>
        </w:tc>
        <w:tc>
          <w:tcPr>
            <w:tcW w:w="526" w:type="pct"/>
            <w:tcBorders>
              <w:right w:val="single" w:sz="2" w:space="0" w:color="auto"/>
            </w:tcBorders>
            <w:shd w:val="clear" w:color="auto" w:fill="FFFFFF"/>
            <w:noWrap/>
            <w:vAlign w:val="center"/>
          </w:tcPr>
          <w:p w14:paraId="2721F9EC" w14:textId="77777777" w:rsidR="005B0628" w:rsidRPr="00963E79" w:rsidRDefault="005B0628" w:rsidP="0000698A">
            <w:pPr>
              <w:jc w:val="center"/>
              <w:rPr>
                <w:rFonts w:eastAsia="Arial"/>
              </w:rPr>
            </w:pPr>
            <w:r w:rsidRPr="00963E79">
              <w:rPr>
                <w:rFonts w:eastAsia="Arial"/>
              </w:rPr>
              <w:t>5200</w:t>
            </w:r>
          </w:p>
        </w:tc>
        <w:tc>
          <w:tcPr>
            <w:tcW w:w="607" w:type="pct"/>
            <w:tcBorders>
              <w:right w:val="single" w:sz="2" w:space="0" w:color="auto"/>
            </w:tcBorders>
            <w:shd w:val="clear" w:color="auto" w:fill="FFFFFF"/>
            <w:vAlign w:val="center"/>
          </w:tcPr>
          <w:p w14:paraId="5D7DAA53" w14:textId="77777777" w:rsidR="005B0628" w:rsidRPr="00963E79" w:rsidRDefault="005B0628" w:rsidP="0000698A">
            <w:pPr>
              <w:jc w:val="center"/>
              <w:rPr>
                <w:rFonts w:eastAsia="Arial"/>
              </w:rPr>
            </w:pPr>
            <w:r w:rsidRPr="00963E79">
              <w:rPr>
                <w:rFonts w:eastAsia="Arial"/>
              </w:rPr>
              <w:t>5750</w:t>
            </w:r>
          </w:p>
        </w:tc>
      </w:tr>
      <w:tr w:rsidR="00963E79" w:rsidRPr="00963E79" w14:paraId="61641AA3" w14:textId="77777777" w:rsidTr="00E7666A">
        <w:trPr>
          <w:trHeight w:val="20"/>
        </w:trPr>
        <w:tc>
          <w:tcPr>
            <w:tcW w:w="405" w:type="pct"/>
            <w:tcBorders>
              <w:right w:val="single" w:sz="2" w:space="0" w:color="auto"/>
            </w:tcBorders>
            <w:shd w:val="clear" w:color="auto" w:fill="FFFFFF"/>
            <w:noWrap/>
            <w:vAlign w:val="center"/>
          </w:tcPr>
          <w:p w14:paraId="3A562A93" w14:textId="77777777" w:rsidR="005B0628" w:rsidRPr="00FA5952" w:rsidRDefault="005B0628" w:rsidP="0000698A">
            <w:pPr>
              <w:jc w:val="center"/>
              <w:rPr>
                <w:rFonts w:eastAsia="Arial"/>
              </w:rPr>
            </w:pPr>
            <w:r w:rsidRPr="00FA5952">
              <w:rPr>
                <w:rFonts w:eastAsia="Arial"/>
              </w:rPr>
              <w:t>5</w:t>
            </w:r>
          </w:p>
        </w:tc>
        <w:tc>
          <w:tcPr>
            <w:tcW w:w="4595" w:type="pct"/>
            <w:gridSpan w:val="5"/>
            <w:tcBorders>
              <w:right w:val="single" w:sz="2" w:space="0" w:color="auto"/>
            </w:tcBorders>
            <w:shd w:val="clear" w:color="auto" w:fill="FFFFFF"/>
            <w:vAlign w:val="center"/>
          </w:tcPr>
          <w:p w14:paraId="16AC0C64" w14:textId="2A873F56" w:rsidR="005B0628" w:rsidRPr="00FA5952" w:rsidRDefault="005B0628" w:rsidP="0000698A">
            <w:pPr>
              <w:rPr>
                <w:rFonts w:eastAsia="Arial"/>
              </w:rPr>
            </w:pPr>
            <w:r w:rsidRPr="00FA5952">
              <w:rPr>
                <w:rFonts w:eastAsia="Arial"/>
              </w:rPr>
              <w:t xml:space="preserve">Цель "Инфраструктурное развитие </w:t>
            </w:r>
            <w:r w:rsidR="00FC0FA0" w:rsidRPr="00FA5952">
              <w:rPr>
                <w:rFonts w:eastAsia="Arial"/>
              </w:rPr>
              <w:t>Г</w:t>
            </w:r>
            <w:r w:rsidRPr="00FA5952">
              <w:rPr>
                <w:rFonts w:eastAsia="Arial"/>
              </w:rPr>
              <w:t>ородского округа"</w:t>
            </w:r>
          </w:p>
        </w:tc>
      </w:tr>
      <w:tr w:rsidR="00963E79" w:rsidRPr="00963E79" w14:paraId="29E97615" w14:textId="77777777" w:rsidTr="00E7666A">
        <w:trPr>
          <w:trHeight w:val="20"/>
        </w:trPr>
        <w:tc>
          <w:tcPr>
            <w:tcW w:w="405" w:type="pct"/>
            <w:shd w:val="clear" w:color="auto" w:fill="FFFFFF"/>
            <w:noWrap/>
            <w:vAlign w:val="center"/>
          </w:tcPr>
          <w:p w14:paraId="585ED5E6" w14:textId="77777777" w:rsidR="005B0628" w:rsidRPr="00FA5952" w:rsidRDefault="005B0628" w:rsidP="0000698A">
            <w:pPr>
              <w:jc w:val="center"/>
              <w:rPr>
                <w:rFonts w:eastAsia="Calibri"/>
              </w:rPr>
            </w:pPr>
            <w:r w:rsidRPr="00FA5952">
              <w:rPr>
                <w:rFonts w:eastAsia="Calibri"/>
              </w:rPr>
              <w:t>5.1</w:t>
            </w:r>
          </w:p>
        </w:tc>
        <w:tc>
          <w:tcPr>
            <w:tcW w:w="2343" w:type="pct"/>
            <w:shd w:val="clear" w:color="auto" w:fill="FFFFFF"/>
            <w:vAlign w:val="center"/>
          </w:tcPr>
          <w:p w14:paraId="4940CDF8" w14:textId="77777777" w:rsidR="005B0628" w:rsidRPr="00FA5952" w:rsidRDefault="005B0628" w:rsidP="0000698A">
            <w:pPr>
              <w:autoSpaceDE w:val="0"/>
              <w:autoSpaceDN w:val="0"/>
              <w:adjustRightInd w:val="0"/>
            </w:pPr>
            <w:r w:rsidRPr="00FA5952">
              <w:t>Доля населения, обеспеченного качественной питьевой водой из систем централизованного водоснабжения, %</w:t>
            </w:r>
          </w:p>
        </w:tc>
        <w:tc>
          <w:tcPr>
            <w:tcW w:w="594" w:type="pct"/>
            <w:shd w:val="clear" w:color="auto" w:fill="FFFFFF"/>
            <w:vAlign w:val="center"/>
          </w:tcPr>
          <w:p w14:paraId="562A6EC5" w14:textId="77777777" w:rsidR="005B0628" w:rsidRPr="00FA5952" w:rsidRDefault="005B0628" w:rsidP="0000698A">
            <w:pPr>
              <w:jc w:val="center"/>
              <w:rPr>
                <w:rFonts w:eastAsia="Arial"/>
              </w:rPr>
            </w:pPr>
            <w:r w:rsidRPr="00FA5952">
              <w:rPr>
                <w:rFonts w:eastAsia="Arial"/>
              </w:rPr>
              <w:t>86</w:t>
            </w:r>
          </w:p>
        </w:tc>
        <w:tc>
          <w:tcPr>
            <w:tcW w:w="524" w:type="pct"/>
            <w:shd w:val="clear" w:color="auto" w:fill="FFFFFF"/>
            <w:noWrap/>
            <w:vAlign w:val="center"/>
          </w:tcPr>
          <w:p w14:paraId="34E866F1" w14:textId="77777777" w:rsidR="005B0628" w:rsidRPr="00FA5952" w:rsidRDefault="005B0628" w:rsidP="0000698A">
            <w:pPr>
              <w:jc w:val="center"/>
              <w:rPr>
                <w:rFonts w:eastAsia="Arial"/>
              </w:rPr>
            </w:pPr>
            <w:r w:rsidRPr="00FA5952">
              <w:rPr>
                <w:rFonts w:eastAsia="Arial"/>
              </w:rPr>
              <w:t>88</w:t>
            </w:r>
          </w:p>
        </w:tc>
        <w:tc>
          <w:tcPr>
            <w:tcW w:w="526" w:type="pct"/>
            <w:tcBorders>
              <w:right w:val="single" w:sz="2" w:space="0" w:color="auto"/>
            </w:tcBorders>
            <w:shd w:val="clear" w:color="auto" w:fill="FFFFFF"/>
            <w:noWrap/>
            <w:vAlign w:val="center"/>
          </w:tcPr>
          <w:p w14:paraId="52C1EA31" w14:textId="77777777" w:rsidR="005B0628" w:rsidRPr="00963E79" w:rsidRDefault="005B0628" w:rsidP="0000698A">
            <w:pPr>
              <w:jc w:val="center"/>
              <w:rPr>
                <w:rFonts w:eastAsia="Arial"/>
              </w:rPr>
            </w:pPr>
            <w:r w:rsidRPr="00963E79">
              <w:rPr>
                <w:rFonts w:eastAsia="Arial"/>
              </w:rPr>
              <w:t>89</w:t>
            </w:r>
          </w:p>
        </w:tc>
        <w:tc>
          <w:tcPr>
            <w:tcW w:w="607" w:type="pct"/>
            <w:tcBorders>
              <w:right w:val="single" w:sz="2" w:space="0" w:color="auto"/>
            </w:tcBorders>
            <w:shd w:val="clear" w:color="auto" w:fill="FFFFFF"/>
            <w:vAlign w:val="center"/>
          </w:tcPr>
          <w:p w14:paraId="74422DF1" w14:textId="77777777" w:rsidR="005B0628" w:rsidRPr="00963E79" w:rsidRDefault="005B0628" w:rsidP="0000698A">
            <w:pPr>
              <w:jc w:val="center"/>
              <w:rPr>
                <w:rFonts w:eastAsia="Arial"/>
              </w:rPr>
            </w:pPr>
            <w:r w:rsidRPr="00963E79">
              <w:rPr>
                <w:rFonts w:eastAsia="Arial"/>
              </w:rPr>
              <w:t>94</w:t>
            </w:r>
          </w:p>
        </w:tc>
      </w:tr>
      <w:tr w:rsidR="00963E79" w:rsidRPr="00963E79" w14:paraId="7F1A94F9" w14:textId="77777777" w:rsidTr="00E7666A">
        <w:trPr>
          <w:trHeight w:val="20"/>
        </w:trPr>
        <w:tc>
          <w:tcPr>
            <w:tcW w:w="405" w:type="pct"/>
            <w:shd w:val="clear" w:color="auto" w:fill="FFFFFF"/>
            <w:noWrap/>
            <w:vAlign w:val="center"/>
          </w:tcPr>
          <w:p w14:paraId="7C63BD18" w14:textId="77777777" w:rsidR="005B0628" w:rsidRPr="00FA5952" w:rsidRDefault="005B0628" w:rsidP="0000698A">
            <w:pPr>
              <w:jc w:val="center"/>
              <w:rPr>
                <w:rFonts w:eastAsia="Calibri"/>
              </w:rPr>
            </w:pPr>
            <w:r w:rsidRPr="00FA5952">
              <w:rPr>
                <w:rFonts w:eastAsia="Calibri"/>
              </w:rPr>
              <w:t>5.2</w:t>
            </w:r>
          </w:p>
        </w:tc>
        <w:tc>
          <w:tcPr>
            <w:tcW w:w="2343" w:type="pct"/>
            <w:shd w:val="clear" w:color="auto" w:fill="FFFFFF"/>
            <w:vAlign w:val="center"/>
          </w:tcPr>
          <w:p w14:paraId="195A4E23" w14:textId="77777777" w:rsidR="005B0628" w:rsidRPr="00FA5952" w:rsidRDefault="005B0628" w:rsidP="0000698A">
            <w:pPr>
              <w:widowControl w:val="0"/>
              <w:suppressAutoHyphens/>
              <w:autoSpaceDE w:val="0"/>
              <w:jc w:val="both"/>
              <w:rPr>
                <w:rFonts w:eastAsiaTheme="minorHAnsi"/>
                <w:lang w:eastAsia="en-US"/>
              </w:rPr>
            </w:pPr>
            <w:r w:rsidRPr="00FA5952">
              <w:rPr>
                <w:rFonts w:eastAsiaTheme="minorHAnsi"/>
                <w:sz w:val="22"/>
                <w:szCs w:val="22"/>
                <w:lang w:eastAsia="en-US"/>
              </w:rPr>
              <w:t>Доля населения в многоквартирных жилых домах, обеспеченных централизованной системой водоотведения</w:t>
            </w:r>
            <w:r w:rsidRPr="00FA5952">
              <w:rPr>
                <w:sz w:val="22"/>
                <w:szCs w:val="20"/>
                <w:lang w:eastAsia="ar-SA"/>
              </w:rPr>
              <w:t>, %.</w:t>
            </w:r>
          </w:p>
        </w:tc>
        <w:tc>
          <w:tcPr>
            <w:tcW w:w="594" w:type="pct"/>
            <w:shd w:val="clear" w:color="auto" w:fill="FFFFFF"/>
            <w:vAlign w:val="center"/>
          </w:tcPr>
          <w:p w14:paraId="3874577A" w14:textId="77777777" w:rsidR="005B0628" w:rsidRPr="00FA5952" w:rsidRDefault="005B0628" w:rsidP="0000698A">
            <w:pPr>
              <w:jc w:val="center"/>
              <w:rPr>
                <w:rFonts w:eastAsia="Arial"/>
              </w:rPr>
            </w:pPr>
            <w:r w:rsidRPr="00FA5952">
              <w:rPr>
                <w:rFonts w:eastAsia="Arial"/>
              </w:rPr>
              <w:t>68</w:t>
            </w:r>
          </w:p>
        </w:tc>
        <w:tc>
          <w:tcPr>
            <w:tcW w:w="524" w:type="pct"/>
            <w:shd w:val="clear" w:color="auto" w:fill="FFFFFF"/>
            <w:noWrap/>
            <w:vAlign w:val="center"/>
          </w:tcPr>
          <w:p w14:paraId="624CB717" w14:textId="77777777" w:rsidR="005B0628" w:rsidRPr="00FA5952" w:rsidRDefault="005B0628" w:rsidP="0000698A">
            <w:pPr>
              <w:jc w:val="center"/>
              <w:rPr>
                <w:rFonts w:eastAsia="Arial"/>
              </w:rPr>
            </w:pPr>
            <w:r w:rsidRPr="00FA5952">
              <w:rPr>
                <w:rFonts w:eastAsia="Arial"/>
              </w:rPr>
              <w:t>69</w:t>
            </w:r>
          </w:p>
        </w:tc>
        <w:tc>
          <w:tcPr>
            <w:tcW w:w="526" w:type="pct"/>
            <w:tcBorders>
              <w:right w:val="single" w:sz="2" w:space="0" w:color="auto"/>
            </w:tcBorders>
            <w:shd w:val="clear" w:color="auto" w:fill="FFFFFF"/>
            <w:noWrap/>
            <w:vAlign w:val="center"/>
          </w:tcPr>
          <w:p w14:paraId="3418CA0B" w14:textId="77777777" w:rsidR="005B0628" w:rsidRPr="00963E79" w:rsidRDefault="005B0628" w:rsidP="0000698A">
            <w:pPr>
              <w:jc w:val="center"/>
              <w:rPr>
                <w:rFonts w:eastAsia="Arial"/>
              </w:rPr>
            </w:pPr>
            <w:r w:rsidRPr="00963E79">
              <w:rPr>
                <w:rFonts w:eastAsia="Arial"/>
              </w:rPr>
              <w:t>70</w:t>
            </w:r>
          </w:p>
        </w:tc>
        <w:tc>
          <w:tcPr>
            <w:tcW w:w="607" w:type="pct"/>
            <w:tcBorders>
              <w:right w:val="single" w:sz="2" w:space="0" w:color="auto"/>
            </w:tcBorders>
            <w:shd w:val="clear" w:color="auto" w:fill="FFFFFF"/>
            <w:vAlign w:val="center"/>
          </w:tcPr>
          <w:p w14:paraId="360BD5EC" w14:textId="77777777" w:rsidR="005B0628" w:rsidRPr="00963E79" w:rsidRDefault="005B0628" w:rsidP="0000698A">
            <w:pPr>
              <w:jc w:val="center"/>
              <w:rPr>
                <w:rFonts w:eastAsia="Arial"/>
              </w:rPr>
            </w:pPr>
            <w:r w:rsidRPr="00963E79">
              <w:rPr>
                <w:rFonts w:eastAsia="Arial"/>
              </w:rPr>
              <w:t>74</w:t>
            </w:r>
          </w:p>
        </w:tc>
      </w:tr>
      <w:tr w:rsidR="00963E79" w:rsidRPr="00963E79" w14:paraId="4E9027F8" w14:textId="77777777" w:rsidTr="00E7666A">
        <w:trPr>
          <w:trHeight w:val="20"/>
        </w:trPr>
        <w:tc>
          <w:tcPr>
            <w:tcW w:w="405" w:type="pct"/>
            <w:shd w:val="clear" w:color="auto" w:fill="FFFFFF"/>
            <w:noWrap/>
            <w:vAlign w:val="center"/>
          </w:tcPr>
          <w:p w14:paraId="39D21748" w14:textId="77777777" w:rsidR="005B0628" w:rsidRPr="00FA5952" w:rsidRDefault="005B0628" w:rsidP="0000698A">
            <w:pPr>
              <w:jc w:val="center"/>
              <w:rPr>
                <w:rFonts w:eastAsia="Calibri"/>
              </w:rPr>
            </w:pPr>
            <w:r w:rsidRPr="00FA5952">
              <w:rPr>
                <w:rFonts w:eastAsia="Calibri"/>
              </w:rPr>
              <w:t>5.3</w:t>
            </w:r>
          </w:p>
        </w:tc>
        <w:tc>
          <w:tcPr>
            <w:tcW w:w="2343" w:type="pct"/>
            <w:shd w:val="clear" w:color="auto" w:fill="FFFFFF"/>
            <w:vAlign w:val="center"/>
          </w:tcPr>
          <w:p w14:paraId="4BD404B0" w14:textId="77777777" w:rsidR="005B0628" w:rsidRPr="00FA5952" w:rsidRDefault="005B0628" w:rsidP="0000698A">
            <w:pPr>
              <w:autoSpaceDE w:val="0"/>
              <w:autoSpaceDN w:val="0"/>
              <w:adjustRightInd w:val="0"/>
            </w:pPr>
            <w:r w:rsidRPr="00FA5952">
              <w:t>Охват населения централизованным электроснабжением, %</w:t>
            </w:r>
          </w:p>
        </w:tc>
        <w:tc>
          <w:tcPr>
            <w:tcW w:w="594" w:type="pct"/>
            <w:shd w:val="clear" w:color="auto" w:fill="FFFFFF"/>
            <w:vAlign w:val="center"/>
          </w:tcPr>
          <w:p w14:paraId="1FC4C47B" w14:textId="77777777" w:rsidR="005B0628" w:rsidRPr="00FA5952" w:rsidRDefault="005B0628" w:rsidP="0000698A">
            <w:pPr>
              <w:jc w:val="center"/>
              <w:rPr>
                <w:rFonts w:eastAsia="Arial"/>
              </w:rPr>
            </w:pPr>
            <w:r w:rsidRPr="00FA5952">
              <w:rPr>
                <w:rFonts w:eastAsia="Arial"/>
              </w:rPr>
              <w:t>100</w:t>
            </w:r>
          </w:p>
        </w:tc>
        <w:tc>
          <w:tcPr>
            <w:tcW w:w="524" w:type="pct"/>
            <w:shd w:val="clear" w:color="auto" w:fill="FFFFFF"/>
            <w:noWrap/>
            <w:vAlign w:val="center"/>
          </w:tcPr>
          <w:p w14:paraId="5AB275C7" w14:textId="77777777" w:rsidR="005B0628" w:rsidRPr="00FA5952" w:rsidRDefault="005B0628" w:rsidP="0000698A">
            <w:pPr>
              <w:jc w:val="center"/>
              <w:rPr>
                <w:rFonts w:eastAsia="Arial"/>
              </w:rPr>
            </w:pPr>
            <w:r w:rsidRPr="00FA5952">
              <w:rPr>
                <w:rFonts w:eastAsia="Arial"/>
              </w:rPr>
              <w:t>100</w:t>
            </w:r>
          </w:p>
        </w:tc>
        <w:tc>
          <w:tcPr>
            <w:tcW w:w="526" w:type="pct"/>
            <w:tcBorders>
              <w:right w:val="single" w:sz="2" w:space="0" w:color="auto"/>
            </w:tcBorders>
            <w:shd w:val="clear" w:color="auto" w:fill="FFFFFF"/>
            <w:noWrap/>
            <w:vAlign w:val="center"/>
          </w:tcPr>
          <w:p w14:paraId="0B5D3DFF" w14:textId="77777777" w:rsidR="005B0628" w:rsidRPr="00963E79" w:rsidRDefault="005B0628" w:rsidP="0000698A">
            <w:pPr>
              <w:jc w:val="center"/>
              <w:rPr>
                <w:rFonts w:eastAsia="Arial"/>
              </w:rPr>
            </w:pPr>
            <w:r w:rsidRPr="00963E79">
              <w:rPr>
                <w:rFonts w:eastAsia="Arial"/>
              </w:rPr>
              <w:t>100</w:t>
            </w:r>
          </w:p>
        </w:tc>
        <w:tc>
          <w:tcPr>
            <w:tcW w:w="607" w:type="pct"/>
            <w:tcBorders>
              <w:right w:val="single" w:sz="2" w:space="0" w:color="auto"/>
            </w:tcBorders>
            <w:shd w:val="clear" w:color="auto" w:fill="FFFFFF"/>
            <w:vAlign w:val="center"/>
          </w:tcPr>
          <w:p w14:paraId="132005EE" w14:textId="77777777" w:rsidR="005B0628" w:rsidRPr="00963E79" w:rsidRDefault="005B0628" w:rsidP="0000698A">
            <w:pPr>
              <w:jc w:val="center"/>
              <w:rPr>
                <w:rFonts w:eastAsia="Arial"/>
              </w:rPr>
            </w:pPr>
            <w:r w:rsidRPr="00963E79">
              <w:rPr>
                <w:rFonts w:eastAsia="Arial"/>
              </w:rPr>
              <w:t>100</w:t>
            </w:r>
          </w:p>
        </w:tc>
      </w:tr>
      <w:tr w:rsidR="00963E79" w:rsidRPr="00963E79" w14:paraId="6D8E453E" w14:textId="77777777" w:rsidTr="00E7666A">
        <w:trPr>
          <w:trHeight w:val="20"/>
        </w:trPr>
        <w:tc>
          <w:tcPr>
            <w:tcW w:w="405" w:type="pct"/>
            <w:shd w:val="clear" w:color="auto" w:fill="FFFFFF"/>
            <w:noWrap/>
            <w:vAlign w:val="center"/>
          </w:tcPr>
          <w:p w14:paraId="0B5A2AE4" w14:textId="77777777" w:rsidR="005B0628" w:rsidRPr="00FA5952" w:rsidRDefault="005B0628" w:rsidP="0000698A">
            <w:pPr>
              <w:jc w:val="center"/>
              <w:rPr>
                <w:rFonts w:eastAsia="Calibri"/>
              </w:rPr>
            </w:pPr>
            <w:r w:rsidRPr="00FA5952">
              <w:rPr>
                <w:rFonts w:eastAsia="Calibri"/>
              </w:rPr>
              <w:t>5.4</w:t>
            </w:r>
          </w:p>
        </w:tc>
        <w:tc>
          <w:tcPr>
            <w:tcW w:w="2343" w:type="pct"/>
            <w:shd w:val="clear" w:color="auto" w:fill="FFFFFF"/>
            <w:vAlign w:val="center"/>
          </w:tcPr>
          <w:p w14:paraId="1D2C1F7B" w14:textId="77777777" w:rsidR="005B0628" w:rsidRPr="00FA5952" w:rsidRDefault="005B0628" w:rsidP="0000698A">
            <w:pPr>
              <w:widowControl w:val="0"/>
              <w:suppressAutoHyphens/>
              <w:autoSpaceDE w:val="0"/>
              <w:jc w:val="both"/>
              <w:rPr>
                <w:rFonts w:eastAsiaTheme="minorHAnsi"/>
                <w:lang w:eastAsia="en-US"/>
              </w:rPr>
            </w:pPr>
            <w:r w:rsidRPr="00FA5952">
              <w:rPr>
                <w:rFonts w:eastAsiaTheme="minorHAnsi"/>
                <w:sz w:val="22"/>
                <w:szCs w:val="22"/>
                <w:lang w:eastAsia="en-US"/>
              </w:rPr>
              <w:t>Удельный вес общей площади, оборудованной отоплением, %</w:t>
            </w:r>
          </w:p>
        </w:tc>
        <w:tc>
          <w:tcPr>
            <w:tcW w:w="594" w:type="pct"/>
            <w:shd w:val="clear" w:color="auto" w:fill="FFFFFF"/>
            <w:vAlign w:val="center"/>
          </w:tcPr>
          <w:p w14:paraId="40C0836E" w14:textId="77777777" w:rsidR="005B0628" w:rsidRPr="00FA5952" w:rsidRDefault="005B0628" w:rsidP="0000698A">
            <w:pPr>
              <w:jc w:val="center"/>
              <w:rPr>
                <w:rFonts w:eastAsia="Arial"/>
              </w:rPr>
            </w:pPr>
            <w:r w:rsidRPr="00FA5952">
              <w:rPr>
                <w:rFonts w:eastAsia="Arial"/>
              </w:rPr>
              <w:t>100</w:t>
            </w:r>
          </w:p>
        </w:tc>
        <w:tc>
          <w:tcPr>
            <w:tcW w:w="524" w:type="pct"/>
            <w:shd w:val="clear" w:color="auto" w:fill="FFFFFF"/>
            <w:noWrap/>
            <w:vAlign w:val="center"/>
          </w:tcPr>
          <w:p w14:paraId="347EF352" w14:textId="77777777" w:rsidR="005B0628" w:rsidRPr="00FA5952" w:rsidRDefault="005B0628" w:rsidP="0000698A">
            <w:pPr>
              <w:jc w:val="center"/>
              <w:rPr>
                <w:rFonts w:eastAsia="Arial"/>
              </w:rPr>
            </w:pPr>
            <w:r w:rsidRPr="00FA5952">
              <w:rPr>
                <w:rFonts w:eastAsia="Arial"/>
              </w:rPr>
              <w:t>100</w:t>
            </w:r>
          </w:p>
        </w:tc>
        <w:tc>
          <w:tcPr>
            <w:tcW w:w="526" w:type="pct"/>
            <w:tcBorders>
              <w:right w:val="single" w:sz="2" w:space="0" w:color="auto"/>
            </w:tcBorders>
            <w:shd w:val="clear" w:color="auto" w:fill="FFFFFF"/>
            <w:noWrap/>
            <w:vAlign w:val="center"/>
          </w:tcPr>
          <w:p w14:paraId="05495AE6" w14:textId="77777777" w:rsidR="005B0628" w:rsidRPr="00963E79" w:rsidRDefault="005B0628" w:rsidP="0000698A">
            <w:pPr>
              <w:jc w:val="center"/>
              <w:rPr>
                <w:rFonts w:eastAsia="Arial"/>
              </w:rPr>
            </w:pPr>
            <w:r w:rsidRPr="00963E79">
              <w:rPr>
                <w:rFonts w:eastAsia="Arial"/>
              </w:rPr>
              <w:t>100</w:t>
            </w:r>
          </w:p>
        </w:tc>
        <w:tc>
          <w:tcPr>
            <w:tcW w:w="607" w:type="pct"/>
            <w:tcBorders>
              <w:right w:val="single" w:sz="2" w:space="0" w:color="auto"/>
            </w:tcBorders>
            <w:shd w:val="clear" w:color="auto" w:fill="FFFFFF"/>
            <w:vAlign w:val="center"/>
          </w:tcPr>
          <w:p w14:paraId="6A30CF51" w14:textId="77777777" w:rsidR="005B0628" w:rsidRPr="00963E79" w:rsidRDefault="005B0628" w:rsidP="0000698A">
            <w:pPr>
              <w:jc w:val="center"/>
              <w:rPr>
                <w:rFonts w:eastAsia="Arial"/>
              </w:rPr>
            </w:pPr>
            <w:r w:rsidRPr="00963E79">
              <w:rPr>
                <w:rFonts w:eastAsia="Arial"/>
              </w:rPr>
              <w:t>100</w:t>
            </w:r>
          </w:p>
        </w:tc>
      </w:tr>
      <w:tr w:rsidR="00963E79" w:rsidRPr="00963E79" w14:paraId="6770C757" w14:textId="77777777" w:rsidTr="00E7666A">
        <w:trPr>
          <w:trHeight w:val="20"/>
        </w:trPr>
        <w:tc>
          <w:tcPr>
            <w:tcW w:w="405" w:type="pct"/>
            <w:shd w:val="clear" w:color="auto" w:fill="FFFFFF"/>
            <w:noWrap/>
            <w:vAlign w:val="center"/>
          </w:tcPr>
          <w:p w14:paraId="06034E2B" w14:textId="77777777" w:rsidR="005B0628" w:rsidRPr="00FA5952" w:rsidRDefault="005B0628" w:rsidP="0000698A">
            <w:pPr>
              <w:jc w:val="center"/>
              <w:rPr>
                <w:rFonts w:eastAsia="Calibri"/>
              </w:rPr>
            </w:pPr>
            <w:r w:rsidRPr="00FA5952">
              <w:rPr>
                <w:rFonts w:eastAsia="Calibri"/>
              </w:rPr>
              <w:t>5.5</w:t>
            </w:r>
          </w:p>
        </w:tc>
        <w:tc>
          <w:tcPr>
            <w:tcW w:w="2343" w:type="pct"/>
            <w:shd w:val="clear" w:color="auto" w:fill="FFFFFF"/>
            <w:vAlign w:val="center"/>
          </w:tcPr>
          <w:p w14:paraId="47DA77CD" w14:textId="77777777" w:rsidR="005B0628" w:rsidRPr="00FA5952" w:rsidRDefault="005B0628" w:rsidP="0000698A">
            <w:pPr>
              <w:autoSpaceDE w:val="0"/>
              <w:autoSpaceDN w:val="0"/>
              <w:adjustRightInd w:val="0"/>
            </w:pPr>
            <w:r w:rsidRPr="00FA5952">
              <w:t>Уровень газификации населения природным газом, %</w:t>
            </w:r>
          </w:p>
        </w:tc>
        <w:tc>
          <w:tcPr>
            <w:tcW w:w="594" w:type="pct"/>
            <w:shd w:val="clear" w:color="auto" w:fill="FFFFFF"/>
            <w:vAlign w:val="center"/>
          </w:tcPr>
          <w:p w14:paraId="2332C572" w14:textId="77777777" w:rsidR="005B0628" w:rsidRPr="00FA5952" w:rsidRDefault="005B0628" w:rsidP="0000698A">
            <w:pPr>
              <w:jc w:val="center"/>
              <w:rPr>
                <w:rFonts w:eastAsia="Arial"/>
              </w:rPr>
            </w:pPr>
            <w:r w:rsidRPr="00FA5952">
              <w:rPr>
                <w:rFonts w:eastAsia="Arial"/>
              </w:rPr>
              <w:t>97</w:t>
            </w:r>
          </w:p>
        </w:tc>
        <w:tc>
          <w:tcPr>
            <w:tcW w:w="524" w:type="pct"/>
            <w:shd w:val="clear" w:color="auto" w:fill="FFFFFF"/>
            <w:noWrap/>
            <w:vAlign w:val="center"/>
          </w:tcPr>
          <w:p w14:paraId="6DCD7550" w14:textId="77777777" w:rsidR="005B0628" w:rsidRPr="00FA5952" w:rsidRDefault="005B0628" w:rsidP="0000698A">
            <w:pPr>
              <w:jc w:val="center"/>
              <w:rPr>
                <w:rFonts w:eastAsia="Arial"/>
              </w:rPr>
            </w:pPr>
            <w:r w:rsidRPr="00FA5952">
              <w:rPr>
                <w:rFonts w:eastAsia="Arial"/>
              </w:rPr>
              <w:t>97</w:t>
            </w:r>
          </w:p>
        </w:tc>
        <w:tc>
          <w:tcPr>
            <w:tcW w:w="526" w:type="pct"/>
            <w:tcBorders>
              <w:right w:val="single" w:sz="2" w:space="0" w:color="auto"/>
            </w:tcBorders>
            <w:shd w:val="clear" w:color="auto" w:fill="FFFFFF"/>
            <w:noWrap/>
            <w:vAlign w:val="center"/>
          </w:tcPr>
          <w:p w14:paraId="7E1A622A" w14:textId="77777777" w:rsidR="005B0628" w:rsidRPr="00963E79" w:rsidRDefault="005B0628" w:rsidP="0000698A">
            <w:pPr>
              <w:jc w:val="center"/>
              <w:rPr>
                <w:rFonts w:eastAsia="Arial"/>
              </w:rPr>
            </w:pPr>
            <w:r w:rsidRPr="00963E79">
              <w:rPr>
                <w:rFonts w:eastAsia="Arial"/>
              </w:rPr>
              <w:t>97</w:t>
            </w:r>
          </w:p>
        </w:tc>
        <w:tc>
          <w:tcPr>
            <w:tcW w:w="607" w:type="pct"/>
            <w:tcBorders>
              <w:right w:val="single" w:sz="2" w:space="0" w:color="auto"/>
            </w:tcBorders>
            <w:shd w:val="clear" w:color="auto" w:fill="FFFFFF"/>
            <w:vAlign w:val="center"/>
          </w:tcPr>
          <w:p w14:paraId="5534D8DF" w14:textId="77777777" w:rsidR="005B0628" w:rsidRPr="00963E79" w:rsidRDefault="005B0628" w:rsidP="0000698A">
            <w:pPr>
              <w:jc w:val="center"/>
              <w:rPr>
                <w:rFonts w:eastAsia="Arial"/>
              </w:rPr>
            </w:pPr>
            <w:r w:rsidRPr="00963E79">
              <w:rPr>
                <w:rFonts w:eastAsia="Arial"/>
              </w:rPr>
              <w:t>97</w:t>
            </w:r>
          </w:p>
        </w:tc>
      </w:tr>
      <w:tr w:rsidR="00963E79" w:rsidRPr="00963E79" w14:paraId="0AAA59E5" w14:textId="77777777" w:rsidTr="00E7666A">
        <w:trPr>
          <w:trHeight w:val="20"/>
        </w:trPr>
        <w:tc>
          <w:tcPr>
            <w:tcW w:w="405" w:type="pct"/>
            <w:shd w:val="clear" w:color="auto" w:fill="FFFFFF"/>
            <w:noWrap/>
            <w:vAlign w:val="center"/>
          </w:tcPr>
          <w:p w14:paraId="6C9C36C2" w14:textId="77777777" w:rsidR="005B0628" w:rsidRPr="00FA5952" w:rsidRDefault="005B0628" w:rsidP="0000698A">
            <w:pPr>
              <w:jc w:val="center"/>
              <w:rPr>
                <w:rFonts w:eastAsia="Calibri"/>
              </w:rPr>
            </w:pPr>
            <w:r w:rsidRPr="00FA5952">
              <w:rPr>
                <w:rFonts w:eastAsia="Calibri"/>
              </w:rPr>
              <w:t>5.6</w:t>
            </w:r>
          </w:p>
        </w:tc>
        <w:tc>
          <w:tcPr>
            <w:tcW w:w="2343" w:type="pct"/>
            <w:shd w:val="clear" w:color="auto" w:fill="FFFFFF"/>
            <w:vAlign w:val="center"/>
          </w:tcPr>
          <w:p w14:paraId="3FEDAEBB" w14:textId="77777777" w:rsidR="005B0628" w:rsidRPr="00FA5952" w:rsidRDefault="005B0628" w:rsidP="0000698A">
            <w:pPr>
              <w:widowControl w:val="0"/>
              <w:autoSpaceDE w:val="0"/>
              <w:autoSpaceDN w:val="0"/>
              <w:adjustRightInd w:val="0"/>
              <w:rPr>
                <w:sz w:val="20"/>
                <w:szCs w:val="20"/>
              </w:rPr>
            </w:pPr>
            <w:r w:rsidRPr="00FA5952">
              <w:rPr>
                <w:szCs w:val="20"/>
              </w:rPr>
              <w:t>Охват населения цифровым теле- радио вещанием, %</w:t>
            </w:r>
          </w:p>
        </w:tc>
        <w:tc>
          <w:tcPr>
            <w:tcW w:w="594" w:type="pct"/>
            <w:shd w:val="clear" w:color="auto" w:fill="FFFFFF"/>
            <w:vAlign w:val="center"/>
          </w:tcPr>
          <w:p w14:paraId="1C551853" w14:textId="77777777" w:rsidR="005B0628" w:rsidRPr="00FA5952" w:rsidRDefault="005B0628" w:rsidP="0000698A">
            <w:pPr>
              <w:jc w:val="center"/>
              <w:rPr>
                <w:rFonts w:eastAsia="Arial"/>
              </w:rPr>
            </w:pPr>
            <w:r w:rsidRPr="00FA5952">
              <w:rPr>
                <w:rFonts w:eastAsia="Arial"/>
              </w:rPr>
              <w:t>100</w:t>
            </w:r>
          </w:p>
        </w:tc>
        <w:tc>
          <w:tcPr>
            <w:tcW w:w="524" w:type="pct"/>
            <w:shd w:val="clear" w:color="auto" w:fill="FFFFFF"/>
            <w:noWrap/>
            <w:vAlign w:val="center"/>
          </w:tcPr>
          <w:p w14:paraId="0792DA35" w14:textId="77777777" w:rsidR="005B0628" w:rsidRPr="00FA5952" w:rsidRDefault="005B0628" w:rsidP="0000698A">
            <w:pPr>
              <w:jc w:val="center"/>
              <w:rPr>
                <w:rFonts w:eastAsia="Arial"/>
              </w:rPr>
            </w:pPr>
            <w:r w:rsidRPr="00FA5952">
              <w:rPr>
                <w:rFonts w:eastAsia="Arial"/>
              </w:rPr>
              <w:t>100</w:t>
            </w:r>
          </w:p>
        </w:tc>
        <w:tc>
          <w:tcPr>
            <w:tcW w:w="526" w:type="pct"/>
            <w:tcBorders>
              <w:right w:val="single" w:sz="2" w:space="0" w:color="auto"/>
            </w:tcBorders>
            <w:shd w:val="clear" w:color="auto" w:fill="FFFFFF"/>
            <w:noWrap/>
            <w:vAlign w:val="center"/>
          </w:tcPr>
          <w:p w14:paraId="27C9E39E" w14:textId="77777777" w:rsidR="005B0628" w:rsidRPr="00963E79" w:rsidRDefault="005B0628" w:rsidP="0000698A">
            <w:pPr>
              <w:jc w:val="center"/>
              <w:rPr>
                <w:rFonts w:eastAsia="Arial"/>
              </w:rPr>
            </w:pPr>
            <w:r w:rsidRPr="00963E79">
              <w:rPr>
                <w:rFonts w:eastAsia="Arial"/>
              </w:rPr>
              <w:t>100</w:t>
            </w:r>
          </w:p>
        </w:tc>
        <w:tc>
          <w:tcPr>
            <w:tcW w:w="607" w:type="pct"/>
            <w:tcBorders>
              <w:right w:val="single" w:sz="2" w:space="0" w:color="auto"/>
            </w:tcBorders>
            <w:shd w:val="clear" w:color="auto" w:fill="FFFFFF"/>
            <w:vAlign w:val="center"/>
          </w:tcPr>
          <w:p w14:paraId="072DFF5D" w14:textId="77777777" w:rsidR="005B0628" w:rsidRPr="00963E79" w:rsidRDefault="005B0628" w:rsidP="0000698A">
            <w:pPr>
              <w:jc w:val="center"/>
              <w:rPr>
                <w:rFonts w:eastAsia="Arial"/>
              </w:rPr>
            </w:pPr>
            <w:r w:rsidRPr="00963E79">
              <w:rPr>
                <w:rFonts w:eastAsia="Arial"/>
              </w:rPr>
              <w:t>100</w:t>
            </w:r>
          </w:p>
        </w:tc>
      </w:tr>
    </w:tbl>
    <w:p w14:paraId="44476821" w14:textId="77777777" w:rsidR="005B0628" w:rsidRPr="00963E79" w:rsidRDefault="005B0628" w:rsidP="0000698A">
      <w:pPr>
        <w:widowControl w:val="0"/>
        <w:tabs>
          <w:tab w:val="left" w:pos="1843"/>
          <w:tab w:val="left" w:pos="4102"/>
        </w:tabs>
        <w:autoSpaceDE w:val="0"/>
        <w:autoSpaceDN w:val="0"/>
        <w:adjustRightInd w:val="0"/>
        <w:ind w:firstLine="709"/>
        <w:jc w:val="both"/>
        <w:rPr>
          <w:sz w:val="26"/>
          <w:szCs w:val="26"/>
        </w:rPr>
      </w:pPr>
    </w:p>
    <w:p w14:paraId="5058FC3F" w14:textId="77777777" w:rsidR="00FA5952" w:rsidRPr="00FA5952" w:rsidRDefault="00186466" w:rsidP="0000698A">
      <w:pPr>
        <w:widowControl w:val="0"/>
        <w:tabs>
          <w:tab w:val="left" w:pos="1843"/>
          <w:tab w:val="left" w:pos="4102"/>
        </w:tabs>
        <w:autoSpaceDE w:val="0"/>
        <w:autoSpaceDN w:val="0"/>
        <w:adjustRightInd w:val="0"/>
        <w:jc w:val="center"/>
        <w:rPr>
          <w:sz w:val="26"/>
          <w:szCs w:val="26"/>
        </w:rPr>
      </w:pPr>
      <w:r w:rsidRPr="00FA5952">
        <w:rPr>
          <w:sz w:val="26"/>
          <w:szCs w:val="26"/>
        </w:rPr>
        <w:t xml:space="preserve">5.2. Анализ рисков реализации Стратегии и описание мер </w:t>
      </w:r>
    </w:p>
    <w:p w14:paraId="0B672402" w14:textId="00D1D18F" w:rsidR="00186466" w:rsidRDefault="00186466" w:rsidP="0000698A">
      <w:pPr>
        <w:widowControl w:val="0"/>
        <w:tabs>
          <w:tab w:val="left" w:pos="1843"/>
          <w:tab w:val="left" w:pos="4102"/>
        </w:tabs>
        <w:autoSpaceDE w:val="0"/>
        <w:autoSpaceDN w:val="0"/>
        <w:adjustRightInd w:val="0"/>
        <w:jc w:val="center"/>
        <w:rPr>
          <w:b/>
          <w:sz w:val="26"/>
          <w:szCs w:val="26"/>
        </w:rPr>
      </w:pPr>
      <w:r w:rsidRPr="00FA5952">
        <w:rPr>
          <w:sz w:val="26"/>
          <w:szCs w:val="26"/>
        </w:rPr>
        <w:t>управлен</w:t>
      </w:r>
      <w:r w:rsidR="001146EB" w:rsidRPr="00FA5952">
        <w:rPr>
          <w:sz w:val="26"/>
          <w:szCs w:val="26"/>
        </w:rPr>
        <w:t>ия рисками реализации Стратегии</w:t>
      </w:r>
    </w:p>
    <w:p w14:paraId="45115C2A" w14:textId="77777777" w:rsidR="00E452D0" w:rsidRPr="00963E79" w:rsidRDefault="00E452D0" w:rsidP="0000698A">
      <w:pPr>
        <w:widowControl w:val="0"/>
        <w:tabs>
          <w:tab w:val="left" w:pos="1843"/>
          <w:tab w:val="left" w:pos="4102"/>
        </w:tabs>
        <w:autoSpaceDE w:val="0"/>
        <w:autoSpaceDN w:val="0"/>
        <w:adjustRightInd w:val="0"/>
        <w:jc w:val="center"/>
        <w:rPr>
          <w:b/>
          <w:sz w:val="26"/>
          <w:szCs w:val="26"/>
        </w:rPr>
      </w:pPr>
    </w:p>
    <w:p w14:paraId="0EDD13D5" w14:textId="77777777" w:rsidR="00186466" w:rsidRPr="00963E79" w:rsidRDefault="00186466" w:rsidP="0000698A">
      <w:pPr>
        <w:widowControl w:val="0"/>
        <w:autoSpaceDE w:val="0"/>
        <w:autoSpaceDN w:val="0"/>
        <w:adjustRightInd w:val="0"/>
        <w:ind w:firstLine="709"/>
        <w:jc w:val="both"/>
        <w:rPr>
          <w:sz w:val="26"/>
          <w:szCs w:val="26"/>
        </w:rPr>
      </w:pPr>
      <w:r w:rsidRPr="00963E79">
        <w:rPr>
          <w:sz w:val="26"/>
          <w:szCs w:val="26"/>
        </w:rPr>
        <w:t>1. Политические, геополитические и управленческие риски:</w:t>
      </w:r>
    </w:p>
    <w:p w14:paraId="524E8135" w14:textId="47600A1D"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ухудшение политических и экономических связей со странами зарубежья;</w:t>
      </w:r>
    </w:p>
    <w:p w14:paraId="28BFBC40" w14:textId="4A70D8B8"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изменение налогового законодательства, увеличение реальной налоговой нагрузки на предприятия, усиление административного давления на предпринимательство;</w:t>
      </w:r>
    </w:p>
    <w:p w14:paraId="5EA5AF9A" w14:textId="6636F10B"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расширение технологических и экономических санкций со стороны европейских стран и Америки.</w:t>
      </w:r>
    </w:p>
    <w:p w14:paraId="154E844F" w14:textId="77777777" w:rsidR="00186466" w:rsidRPr="00963E79" w:rsidRDefault="00186466" w:rsidP="0000698A">
      <w:pPr>
        <w:widowControl w:val="0"/>
        <w:autoSpaceDE w:val="0"/>
        <w:autoSpaceDN w:val="0"/>
        <w:adjustRightInd w:val="0"/>
        <w:ind w:firstLine="709"/>
        <w:jc w:val="both"/>
        <w:rPr>
          <w:sz w:val="26"/>
          <w:szCs w:val="26"/>
        </w:rPr>
      </w:pPr>
      <w:r w:rsidRPr="00963E79">
        <w:rPr>
          <w:sz w:val="26"/>
          <w:szCs w:val="26"/>
        </w:rPr>
        <w:t>Ключевые меры:</w:t>
      </w:r>
    </w:p>
    <w:p w14:paraId="00368A9E" w14:textId="64CA29E8"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строительство межрегиональных автомобильных дорог, развитие морского и речного порта Нарьян-Мар;</w:t>
      </w:r>
    </w:p>
    <w:p w14:paraId="4770808D" w14:textId="3AB68D3C"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 xml:space="preserve">участие в процессах </w:t>
      </w:r>
      <w:proofErr w:type="spellStart"/>
      <w:r w:rsidR="00186466" w:rsidRPr="00963E79">
        <w:rPr>
          <w:sz w:val="26"/>
          <w:szCs w:val="26"/>
        </w:rPr>
        <w:t>импортозамещения</w:t>
      </w:r>
      <w:proofErr w:type="spellEnd"/>
      <w:r w:rsidR="00186466" w:rsidRPr="00963E79">
        <w:rPr>
          <w:sz w:val="26"/>
          <w:szCs w:val="26"/>
        </w:rPr>
        <w:t>;</w:t>
      </w:r>
    </w:p>
    <w:p w14:paraId="4200810F" w14:textId="77777777" w:rsidR="00186466" w:rsidRPr="00963E79" w:rsidRDefault="00186466" w:rsidP="0000698A">
      <w:pPr>
        <w:widowControl w:val="0"/>
        <w:autoSpaceDE w:val="0"/>
        <w:autoSpaceDN w:val="0"/>
        <w:adjustRightInd w:val="0"/>
        <w:ind w:firstLine="709"/>
        <w:jc w:val="both"/>
        <w:rPr>
          <w:sz w:val="26"/>
          <w:szCs w:val="26"/>
        </w:rPr>
      </w:pPr>
      <w:r w:rsidRPr="00963E79">
        <w:rPr>
          <w:sz w:val="26"/>
          <w:szCs w:val="26"/>
        </w:rPr>
        <w:t>2. Экономические и технологические риски:</w:t>
      </w:r>
    </w:p>
    <w:p w14:paraId="2863EA87" w14:textId="08551C7A"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 xml:space="preserve">рост технологической безработицы в результате роботизации, автоматизации и </w:t>
      </w:r>
      <w:proofErr w:type="spellStart"/>
      <w:r w:rsidR="00186466" w:rsidRPr="00963E79">
        <w:rPr>
          <w:sz w:val="26"/>
          <w:szCs w:val="26"/>
        </w:rPr>
        <w:t>цифровизации</w:t>
      </w:r>
      <w:proofErr w:type="spellEnd"/>
      <w:r w:rsidR="00186466" w:rsidRPr="00963E79">
        <w:rPr>
          <w:sz w:val="26"/>
          <w:szCs w:val="26"/>
        </w:rPr>
        <w:t xml:space="preserve"> экономики, снижение потребностей в неквалифицированной рабочей силе;</w:t>
      </w:r>
    </w:p>
    <w:p w14:paraId="1C28FADC" w14:textId="44323A74"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 xml:space="preserve">нарастание технологического отставания России от развитых стран с точки зрения формирования отраслей пятого и </w:t>
      </w:r>
      <w:r w:rsidR="001146EB" w:rsidRPr="00963E79">
        <w:rPr>
          <w:sz w:val="26"/>
          <w:szCs w:val="26"/>
        </w:rPr>
        <w:t>шестого технологических укладов</w:t>
      </w:r>
      <w:r w:rsidR="00186466" w:rsidRPr="00963E79">
        <w:rPr>
          <w:sz w:val="26"/>
          <w:szCs w:val="26"/>
        </w:rPr>
        <w:t xml:space="preserve"> и Индустрии 4.0;</w:t>
      </w:r>
    </w:p>
    <w:p w14:paraId="6B2C9E24" w14:textId="067F5C63"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развитие альтернативной энергетики в мире (энергия солнца, ветра, биогаз и др.), снижение спроса на традиционные источники энергии.</w:t>
      </w:r>
    </w:p>
    <w:p w14:paraId="29BBAB36" w14:textId="77777777" w:rsidR="00186466" w:rsidRPr="00963E79" w:rsidRDefault="00186466" w:rsidP="0000698A">
      <w:pPr>
        <w:widowControl w:val="0"/>
        <w:autoSpaceDE w:val="0"/>
        <w:autoSpaceDN w:val="0"/>
        <w:adjustRightInd w:val="0"/>
        <w:ind w:firstLine="709"/>
        <w:jc w:val="both"/>
        <w:rPr>
          <w:sz w:val="26"/>
          <w:szCs w:val="26"/>
        </w:rPr>
      </w:pPr>
      <w:r w:rsidRPr="00963E79">
        <w:rPr>
          <w:sz w:val="26"/>
          <w:szCs w:val="26"/>
        </w:rPr>
        <w:t>Ключевые меры:</w:t>
      </w:r>
    </w:p>
    <w:p w14:paraId="1FA41242" w14:textId="584866D2"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 xml:space="preserve">развитие малого и среднего предпринимательства, стимулирование развития </w:t>
      </w:r>
      <w:proofErr w:type="spellStart"/>
      <w:r w:rsidR="00186466" w:rsidRPr="00963E79">
        <w:rPr>
          <w:sz w:val="26"/>
          <w:szCs w:val="26"/>
        </w:rPr>
        <w:t>самозанятости</w:t>
      </w:r>
      <w:proofErr w:type="spellEnd"/>
      <w:r w:rsidR="00186466" w:rsidRPr="00963E79">
        <w:rPr>
          <w:sz w:val="26"/>
          <w:szCs w:val="26"/>
        </w:rPr>
        <w:t>;</w:t>
      </w:r>
    </w:p>
    <w:p w14:paraId="745D2712" w14:textId="6C9D6512"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ограничение низкоквалифицированной миграции;</w:t>
      </w:r>
    </w:p>
    <w:p w14:paraId="34B0C71D" w14:textId="6D3B5B1F"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формирование диверсифицированной многоукладной экономики;</w:t>
      </w:r>
    </w:p>
    <w:p w14:paraId="7CD37AD3" w14:textId="1923B092"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повышение доли налогов, поступающих в муниципальный бюджет.</w:t>
      </w:r>
    </w:p>
    <w:p w14:paraId="581BE1F1" w14:textId="77777777" w:rsidR="00186466" w:rsidRPr="00963E79" w:rsidRDefault="00186466" w:rsidP="0000698A">
      <w:pPr>
        <w:widowControl w:val="0"/>
        <w:autoSpaceDE w:val="0"/>
        <w:autoSpaceDN w:val="0"/>
        <w:adjustRightInd w:val="0"/>
        <w:ind w:firstLine="709"/>
        <w:jc w:val="both"/>
        <w:rPr>
          <w:sz w:val="26"/>
          <w:szCs w:val="26"/>
        </w:rPr>
      </w:pPr>
      <w:r w:rsidRPr="00963E79">
        <w:rPr>
          <w:sz w:val="26"/>
          <w:szCs w:val="26"/>
        </w:rPr>
        <w:t>3. Демографические и социальные риски:</w:t>
      </w:r>
    </w:p>
    <w:p w14:paraId="40B7CCF7" w14:textId="093991B5"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рост доли населения старше трудоспособного возраста, рост демографической нагрузки;</w:t>
      </w:r>
    </w:p>
    <w:p w14:paraId="663F0794" w14:textId="009776DE"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снижение уровня жизни, платежеспособности населения - факторов, ограничивающих темпы роста спроса на товары и услуги;</w:t>
      </w:r>
    </w:p>
    <w:p w14:paraId="1B12AF88" w14:textId="4DB7D945"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снижение спроса на отдельные виды производимой продукции;</w:t>
      </w:r>
    </w:p>
    <w:p w14:paraId="36E4A410" w14:textId="211715DE"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отток населения в другие регионы страны в результате улучшения транспортной связности, отток высококвалифицированных кадров в результате усиления конкуренции городов мира за человеческий капитал.</w:t>
      </w:r>
    </w:p>
    <w:p w14:paraId="7C76C15E" w14:textId="77777777" w:rsidR="00186466" w:rsidRPr="00963E79" w:rsidRDefault="00186466" w:rsidP="0000698A">
      <w:pPr>
        <w:widowControl w:val="0"/>
        <w:autoSpaceDE w:val="0"/>
        <w:autoSpaceDN w:val="0"/>
        <w:adjustRightInd w:val="0"/>
        <w:ind w:firstLine="709"/>
        <w:jc w:val="both"/>
        <w:rPr>
          <w:sz w:val="26"/>
          <w:szCs w:val="26"/>
        </w:rPr>
      </w:pPr>
      <w:r w:rsidRPr="00963E79">
        <w:rPr>
          <w:sz w:val="26"/>
          <w:szCs w:val="26"/>
        </w:rPr>
        <w:t>Ключевые меры:</w:t>
      </w:r>
    </w:p>
    <w:p w14:paraId="72E51EE4" w14:textId="0DAEB6E0"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формирование отраслей экономики "серебряного возраста" и сферы услуг для пожилых, внедрение систем непрерывного образования, в том числе с целью включения пожилых на рынки труда;</w:t>
      </w:r>
    </w:p>
    <w:p w14:paraId="5ADF18D2" w14:textId="02AA5EF5"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стимулирование притока высококвалифицированных кадров;</w:t>
      </w:r>
    </w:p>
    <w:p w14:paraId="3BC82434" w14:textId="5D099D97"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 xml:space="preserve">стимулирование экономического роста через удешевление кредита, государственных и муниципальных инвестиций в строительство инфраструктуры, </w:t>
      </w:r>
      <w:proofErr w:type="spellStart"/>
      <w:r w:rsidR="00186466" w:rsidRPr="00963E79">
        <w:rPr>
          <w:sz w:val="26"/>
          <w:szCs w:val="26"/>
        </w:rPr>
        <w:t>проактивная</w:t>
      </w:r>
      <w:proofErr w:type="spellEnd"/>
      <w:r w:rsidR="00186466" w:rsidRPr="00963E79">
        <w:rPr>
          <w:sz w:val="26"/>
          <w:szCs w:val="26"/>
        </w:rPr>
        <w:t xml:space="preserve"> инвестиционная политика, снижение инвестиционных рисков и административных барьеров;</w:t>
      </w:r>
    </w:p>
    <w:p w14:paraId="0821B8A9" w14:textId="54EF99BA"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активная политика по созданию современной научно-образовательной среды;</w:t>
      </w:r>
    </w:p>
    <w:p w14:paraId="10B5CFBD" w14:textId="06E94652"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развитие персонализированной медицины, удаленного индивидуального контроля за состоянием здоровья;</w:t>
      </w:r>
    </w:p>
    <w:p w14:paraId="29EF3CCF" w14:textId="3E3B71C9" w:rsidR="00186466" w:rsidRPr="00FC0FA0"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FC0FA0">
        <w:rPr>
          <w:sz w:val="26"/>
          <w:szCs w:val="26"/>
        </w:rPr>
        <w:t xml:space="preserve">создание комфортной городской среды современного европейского города (дворы без машин, строительство малоэтажных и </w:t>
      </w:r>
      <w:proofErr w:type="spellStart"/>
      <w:r w:rsidR="00186466" w:rsidRPr="00FC0FA0">
        <w:rPr>
          <w:sz w:val="26"/>
          <w:szCs w:val="26"/>
        </w:rPr>
        <w:t>среднеэтажных</w:t>
      </w:r>
      <w:proofErr w:type="spellEnd"/>
      <w:r w:rsidR="00186466" w:rsidRPr="00FC0FA0">
        <w:rPr>
          <w:sz w:val="26"/>
          <w:szCs w:val="26"/>
        </w:rPr>
        <w:t xml:space="preserve"> зданий, переход от микрорайонной к квартальной застройке, расширение тротуаров и создание новых пешеходных зон, развитие общественных пространств, реализация концепции города-парка, развитие набережных, ликвидация визуального мусора, создание креативных молодежных городских пространств, архитектурных инсталляций и др.);</w:t>
      </w:r>
    </w:p>
    <w:p w14:paraId="59FC9F0C" w14:textId="0988F621"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расширение занятости в сфере услуг, стимулирование развития инженерных кадров, отвечающих профессиям будущего.</w:t>
      </w:r>
    </w:p>
    <w:p w14:paraId="4B6E84FF" w14:textId="77777777" w:rsidR="00186466" w:rsidRPr="00963E79" w:rsidRDefault="00186466" w:rsidP="0000698A">
      <w:pPr>
        <w:widowControl w:val="0"/>
        <w:autoSpaceDE w:val="0"/>
        <w:autoSpaceDN w:val="0"/>
        <w:adjustRightInd w:val="0"/>
        <w:ind w:firstLine="709"/>
        <w:jc w:val="both"/>
        <w:rPr>
          <w:sz w:val="26"/>
          <w:szCs w:val="26"/>
        </w:rPr>
      </w:pPr>
      <w:r w:rsidRPr="00963E79">
        <w:rPr>
          <w:sz w:val="26"/>
          <w:szCs w:val="26"/>
        </w:rPr>
        <w:t>4. Экологические и техногенные риски:</w:t>
      </w:r>
    </w:p>
    <w:p w14:paraId="69F10B38" w14:textId="6656F5C0"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усиление экологических рисков, в том числе в результате накопленного экологического ущерба природным экосистемам;</w:t>
      </w:r>
    </w:p>
    <w:p w14:paraId="5F48425A" w14:textId="311EB592"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возникновение чрезвычайных ситуаций природного и техногенного характера, деградация водных экосистем, земель и почв, в том числе вследствие изменения климата;</w:t>
      </w:r>
    </w:p>
    <w:p w14:paraId="72265CD2" w14:textId="02286E52"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рост угроз продовольственной безопасности.</w:t>
      </w:r>
    </w:p>
    <w:p w14:paraId="44C3D43B" w14:textId="77777777" w:rsidR="00186466" w:rsidRPr="00963E79" w:rsidRDefault="00186466" w:rsidP="0000698A">
      <w:pPr>
        <w:widowControl w:val="0"/>
        <w:autoSpaceDE w:val="0"/>
        <w:autoSpaceDN w:val="0"/>
        <w:adjustRightInd w:val="0"/>
        <w:ind w:firstLine="709"/>
        <w:jc w:val="both"/>
        <w:rPr>
          <w:sz w:val="26"/>
          <w:szCs w:val="26"/>
        </w:rPr>
      </w:pPr>
      <w:r w:rsidRPr="00963E79">
        <w:rPr>
          <w:sz w:val="26"/>
          <w:szCs w:val="26"/>
        </w:rPr>
        <w:t>Ключевые меры:</w:t>
      </w:r>
    </w:p>
    <w:p w14:paraId="27B1C3A9" w14:textId="641CEFD1"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 xml:space="preserve">реализация современной упреждающей экологической политики (запрет экологически вредных и </w:t>
      </w:r>
      <w:proofErr w:type="spellStart"/>
      <w:r w:rsidR="00186466" w:rsidRPr="00963E79">
        <w:rPr>
          <w:sz w:val="26"/>
          <w:szCs w:val="26"/>
        </w:rPr>
        <w:t>бионеразлагаемых</w:t>
      </w:r>
      <w:proofErr w:type="spellEnd"/>
      <w:r w:rsidR="00186466" w:rsidRPr="00963E79">
        <w:rPr>
          <w:sz w:val="26"/>
          <w:szCs w:val="26"/>
        </w:rPr>
        <w:t xml:space="preserve"> отходов, формирование экологически чистых транспортных систем и др.);</w:t>
      </w:r>
    </w:p>
    <w:p w14:paraId="69ABF745" w14:textId="45290F54"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формирование высокотехнологичной "зеленой" эколого-ориентированной экономики;</w:t>
      </w:r>
    </w:p>
    <w:p w14:paraId="0539F9D9" w14:textId="533DD14C"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активное участие в приоритетных национальных проектах, в том числе в национальном проекте "Экология";</w:t>
      </w:r>
    </w:p>
    <w:p w14:paraId="1C329CE7" w14:textId="05932AE7" w:rsidR="00186466" w:rsidRPr="00963E79" w:rsidRDefault="00F53487" w:rsidP="0000698A">
      <w:pPr>
        <w:widowControl w:val="0"/>
        <w:autoSpaceDE w:val="0"/>
        <w:autoSpaceDN w:val="0"/>
        <w:adjustRightInd w:val="0"/>
        <w:ind w:firstLine="709"/>
        <w:jc w:val="both"/>
        <w:rPr>
          <w:sz w:val="26"/>
          <w:szCs w:val="26"/>
        </w:rPr>
      </w:pPr>
      <w:r>
        <w:rPr>
          <w:sz w:val="26"/>
          <w:szCs w:val="26"/>
        </w:rPr>
        <w:t xml:space="preserve">- </w:t>
      </w:r>
      <w:r w:rsidR="00186466" w:rsidRPr="00963E79">
        <w:rPr>
          <w:sz w:val="26"/>
          <w:szCs w:val="26"/>
        </w:rPr>
        <w:t>выход на рынки с экологически чистыми продуктами питания.</w:t>
      </w:r>
    </w:p>
    <w:p w14:paraId="3EBD6E15" w14:textId="7033682A" w:rsidR="00DA7A5F" w:rsidRPr="00963E79" w:rsidRDefault="00DA7A5F" w:rsidP="0000698A">
      <w:pPr>
        <w:tabs>
          <w:tab w:val="left" w:pos="4215"/>
        </w:tabs>
        <w:rPr>
          <w:sz w:val="26"/>
          <w:szCs w:val="26"/>
        </w:rPr>
        <w:sectPr w:rsidR="00DA7A5F" w:rsidRPr="00963E79" w:rsidSect="00330406">
          <w:headerReference w:type="default" r:id="rId73"/>
          <w:footerReference w:type="default" r:id="rId74"/>
          <w:type w:val="continuous"/>
          <w:pgSz w:w="11906" w:h="16838" w:code="9"/>
          <w:pgMar w:top="1134" w:right="707" w:bottom="1134" w:left="1418" w:header="0" w:footer="0" w:gutter="0"/>
          <w:cols w:space="708"/>
          <w:titlePg/>
          <w:docGrid w:linePitch="360"/>
        </w:sectPr>
      </w:pPr>
    </w:p>
    <w:p w14:paraId="255A6060" w14:textId="53B0EFC3" w:rsidR="003C27CB" w:rsidRDefault="003C27CB" w:rsidP="0000698A">
      <w:pPr>
        <w:ind w:firstLine="708"/>
        <w:jc w:val="right"/>
        <w:rPr>
          <w:sz w:val="26"/>
          <w:szCs w:val="26"/>
        </w:rPr>
      </w:pPr>
      <w:r w:rsidRPr="00963E79">
        <w:rPr>
          <w:sz w:val="26"/>
          <w:szCs w:val="26"/>
        </w:rPr>
        <w:t>Приложение 1</w:t>
      </w:r>
    </w:p>
    <w:p w14:paraId="3C9B9683" w14:textId="77777777" w:rsidR="00FA5952" w:rsidRPr="00963E79" w:rsidRDefault="00FA5952" w:rsidP="0000698A">
      <w:pPr>
        <w:ind w:firstLine="708"/>
        <w:jc w:val="right"/>
        <w:rPr>
          <w:sz w:val="26"/>
          <w:szCs w:val="26"/>
        </w:rPr>
      </w:pPr>
    </w:p>
    <w:p w14:paraId="0C61182B" w14:textId="77777777" w:rsidR="00FA5952" w:rsidRPr="00FA5952" w:rsidRDefault="003C27CB" w:rsidP="0000698A">
      <w:pPr>
        <w:ind w:firstLine="708"/>
        <w:jc w:val="center"/>
        <w:rPr>
          <w:b/>
          <w:sz w:val="26"/>
          <w:szCs w:val="26"/>
        </w:rPr>
      </w:pPr>
      <w:r w:rsidRPr="00FA5952">
        <w:rPr>
          <w:b/>
          <w:sz w:val="26"/>
          <w:szCs w:val="26"/>
        </w:rPr>
        <w:t xml:space="preserve"> Муниципальные программы </w:t>
      </w:r>
      <w:r w:rsidR="00FC0FA0" w:rsidRPr="00FA5952">
        <w:rPr>
          <w:b/>
          <w:sz w:val="26"/>
          <w:szCs w:val="26"/>
        </w:rPr>
        <w:t>муниципального образования "Г</w:t>
      </w:r>
      <w:r w:rsidRPr="00FA5952">
        <w:rPr>
          <w:b/>
          <w:sz w:val="26"/>
          <w:szCs w:val="26"/>
        </w:rPr>
        <w:t>ородско</w:t>
      </w:r>
      <w:r w:rsidR="00FC0FA0" w:rsidRPr="00FA5952">
        <w:rPr>
          <w:b/>
          <w:sz w:val="26"/>
          <w:szCs w:val="26"/>
        </w:rPr>
        <w:t>й</w:t>
      </w:r>
      <w:r w:rsidRPr="00FA5952">
        <w:rPr>
          <w:b/>
          <w:sz w:val="26"/>
          <w:szCs w:val="26"/>
        </w:rPr>
        <w:t xml:space="preserve"> округ</w:t>
      </w:r>
      <w:r w:rsidR="00FC0FA0" w:rsidRPr="00FA5952">
        <w:rPr>
          <w:b/>
          <w:sz w:val="26"/>
          <w:szCs w:val="26"/>
        </w:rPr>
        <w:t xml:space="preserve"> "Город Нарьян-Мар"</w:t>
      </w:r>
      <w:r w:rsidRPr="00FA5952">
        <w:rPr>
          <w:b/>
          <w:sz w:val="26"/>
          <w:szCs w:val="26"/>
        </w:rPr>
        <w:t xml:space="preserve">, </w:t>
      </w:r>
    </w:p>
    <w:p w14:paraId="038F2EC8" w14:textId="03E8EC76" w:rsidR="003C27CB" w:rsidRPr="00FA5952" w:rsidRDefault="003C27CB" w:rsidP="0000698A">
      <w:pPr>
        <w:ind w:firstLine="708"/>
        <w:jc w:val="center"/>
        <w:rPr>
          <w:b/>
          <w:sz w:val="26"/>
          <w:szCs w:val="26"/>
        </w:rPr>
      </w:pPr>
      <w:r w:rsidRPr="00FA5952">
        <w:rPr>
          <w:b/>
          <w:sz w:val="26"/>
          <w:szCs w:val="26"/>
        </w:rPr>
        <w:t>реализуемые на территории городского округа</w:t>
      </w:r>
    </w:p>
    <w:p w14:paraId="19C42ABF" w14:textId="77777777" w:rsidR="00FA5952" w:rsidRPr="00FA5952" w:rsidRDefault="00FA5952" w:rsidP="0000698A">
      <w:pPr>
        <w:ind w:firstLine="708"/>
        <w:jc w:val="center"/>
        <w:rPr>
          <w:sz w:val="26"/>
          <w:szCs w:val="26"/>
        </w:r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7"/>
        <w:gridCol w:w="4171"/>
        <w:gridCol w:w="1844"/>
        <w:gridCol w:w="1133"/>
        <w:gridCol w:w="1418"/>
        <w:gridCol w:w="4254"/>
      </w:tblGrid>
      <w:tr w:rsidR="0094291B" w:rsidRPr="0094291B" w14:paraId="2BB445EF" w14:textId="77777777" w:rsidTr="000030E6">
        <w:trPr>
          <w:trHeight w:val="1068"/>
          <w:tblHeader/>
        </w:trPr>
        <w:tc>
          <w:tcPr>
            <w:tcW w:w="2457" w:type="dxa"/>
            <w:shd w:val="clear" w:color="000000" w:fill="FFFFFF"/>
            <w:vAlign w:val="center"/>
          </w:tcPr>
          <w:p w14:paraId="27026A60" w14:textId="77777777" w:rsidR="007C4F34" w:rsidRPr="0094291B" w:rsidRDefault="007C4F34" w:rsidP="0000698A">
            <w:pPr>
              <w:jc w:val="center"/>
              <w:rPr>
                <w:bCs/>
              </w:rPr>
            </w:pPr>
            <w:r w:rsidRPr="0094291B">
              <w:rPr>
                <w:bCs/>
              </w:rPr>
              <w:t>Наименование программы</w:t>
            </w:r>
          </w:p>
        </w:tc>
        <w:tc>
          <w:tcPr>
            <w:tcW w:w="4171" w:type="dxa"/>
            <w:shd w:val="clear" w:color="000000" w:fill="FFFFFF"/>
            <w:vAlign w:val="center"/>
          </w:tcPr>
          <w:p w14:paraId="22B7B5CD" w14:textId="77777777" w:rsidR="007C4F34" w:rsidRPr="0094291B" w:rsidRDefault="007C4F34" w:rsidP="0000698A">
            <w:pPr>
              <w:ind w:firstLine="459"/>
              <w:jc w:val="center"/>
              <w:rPr>
                <w:bCs/>
              </w:rPr>
            </w:pPr>
            <w:r w:rsidRPr="0094291B">
              <w:rPr>
                <w:bCs/>
              </w:rPr>
              <w:t>Основные задачи программы</w:t>
            </w:r>
          </w:p>
        </w:tc>
        <w:tc>
          <w:tcPr>
            <w:tcW w:w="1844" w:type="dxa"/>
            <w:shd w:val="clear" w:color="000000" w:fill="FFFFFF"/>
            <w:vAlign w:val="center"/>
          </w:tcPr>
          <w:p w14:paraId="7CC6338A" w14:textId="77777777" w:rsidR="007C4F34" w:rsidRPr="0094291B" w:rsidRDefault="007C4F34" w:rsidP="0000698A">
            <w:pPr>
              <w:jc w:val="center"/>
              <w:rPr>
                <w:bCs/>
              </w:rPr>
            </w:pPr>
            <w:r w:rsidRPr="0094291B">
              <w:rPr>
                <w:bCs/>
              </w:rPr>
              <w:t>Общий объем финансирования, тыс. рублей</w:t>
            </w:r>
          </w:p>
        </w:tc>
        <w:tc>
          <w:tcPr>
            <w:tcW w:w="1133" w:type="dxa"/>
            <w:shd w:val="clear" w:color="000000" w:fill="FFFFFF"/>
            <w:vAlign w:val="center"/>
          </w:tcPr>
          <w:p w14:paraId="5AB42C91" w14:textId="77777777" w:rsidR="007C4F34" w:rsidRPr="0094291B" w:rsidRDefault="007C4F34" w:rsidP="0000698A">
            <w:pPr>
              <w:jc w:val="center"/>
              <w:rPr>
                <w:bCs/>
              </w:rPr>
            </w:pPr>
            <w:r w:rsidRPr="0094291B">
              <w:rPr>
                <w:bCs/>
              </w:rPr>
              <w:t>Источники финансирования</w:t>
            </w:r>
          </w:p>
        </w:tc>
        <w:tc>
          <w:tcPr>
            <w:tcW w:w="1418" w:type="dxa"/>
            <w:shd w:val="clear" w:color="000000" w:fill="FFFFFF"/>
            <w:vAlign w:val="center"/>
          </w:tcPr>
          <w:p w14:paraId="19200819" w14:textId="6BD68655" w:rsidR="007C4F34" w:rsidRPr="0094291B" w:rsidRDefault="007C4F34" w:rsidP="0000698A">
            <w:pPr>
              <w:jc w:val="center"/>
              <w:rPr>
                <w:bCs/>
              </w:rPr>
            </w:pPr>
            <w:r w:rsidRPr="0094291B">
              <w:rPr>
                <w:bCs/>
              </w:rPr>
              <w:t xml:space="preserve">Период </w:t>
            </w:r>
            <w:r w:rsidR="00521592" w:rsidRPr="0094291B">
              <w:rPr>
                <w:bCs/>
              </w:rPr>
              <w:t>реализации</w:t>
            </w:r>
            <w:r w:rsidRPr="0094291B">
              <w:rPr>
                <w:bCs/>
              </w:rPr>
              <w:t xml:space="preserve"> программы</w:t>
            </w:r>
          </w:p>
        </w:tc>
        <w:tc>
          <w:tcPr>
            <w:tcW w:w="4254" w:type="dxa"/>
            <w:shd w:val="clear" w:color="000000" w:fill="FFFFFF"/>
            <w:vAlign w:val="center"/>
          </w:tcPr>
          <w:p w14:paraId="4D1EA532" w14:textId="7F271365" w:rsidR="007C4F34" w:rsidRPr="0094291B" w:rsidRDefault="007C4F34" w:rsidP="0000698A">
            <w:pPr>
              <w:ind w:firstLine="459"/>
              <w:jc w:val="center"/>
              <w:rPr>
                <w:bCs/>
              </w:rPr>
            </w:pPr>
            <w:r w:rsidRPr="0094291B">
              <w:rPr>
                <w:bCs/>
              </w:rPr>
              <w:t>Ожидаемые результаты от реализации</w:t>
            </w:r>
          </w:p>
        </w:tc>
      </w:tr>
      <w:tr w:rsidR="0094291B" w:rsidRPr="0094291B" w14:paraId="7EDCDCD7" w14:textId="77777777" w:rsidTr="000030E6">
        <w:trPr>
          <w:trHeight w:val="20"/>
        </w:trPr>
        <w:tc>
          <w:tcPr>
            <w:tcW w:w="2457" w:type="dxa"/>
            <w:shd w:val="clear" w:color="000000" w:fill="FFFFFF"/>
            <w:vAlign w:val="center"/>
            <w:hideMark/>
          </w:tcPr>
          <w:p w14:paraId="15A8A23D" w14:textId="77777777" w:rsidR="007C4F34" w:rsidRDefault="007C4F34" w:rsidP="0000698A">
            <w:pPr>
              <w:jc w:val="both"/>
            </w:pPr>
            <w:r w:rsidRPr="0094291B">
              <w:t>МП МО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p w14:paraId="0164CCE0" w14:textId="77777777" w:rsidR="00FA5952" w:rsidRDefault="00FA5952" w:rsidP="0000698A">
            <w:pPr>
              <w:jc w:val="both"/>
            </w:pPr>
          </w:p>
          <w:p w14:paraId="13146CE1" w14:textId="77777777" w:rsidR="00FA5952" w:rsidRDefault="00FA5952" w:rsidP="0000698A">
            <w:pPr>
              <w:jc w:val="both"/>
            </w:pPr>
          </w:p>
          <w:p w14:paraId="11A1B81D" w14:textId="77777777" w:rsidR="00FA5952" w:rsidRDefault="00FA5952" w:rsidP="0000698A">
            <w:pPr>
              <w:jc w:val="both"/>
            </w:pPr>
          </w:p>
          <w:p w14:paraId="0420F8FF" w14:textId="77777777" w:rsidR="00FA5952" w:rsidRDefault="00FA5952" w:rsidP="0000698A">
            <w:pPr>
              <w:jc w:val="both"/>
            </w:pPr>
          </w:p>
          <w:p w14:paraId="7FFCF48C" w14:textId="77777777" w:rsidR="00FA5952" w:rsidRDefault="00FA5952" w:rsidP="0000698A">
            <w:pPr>
              <w:jc w:val="both"/>
            </w:pPr>
          </w:p>
          <w:p w14:paraId="263E9B9E" w14:textId="77777777" w:rsidR="00FA5952" w:rsidRDefault="00FA5952" w:rsidP="0000698A">
            <w:pPr>
              <w:jc w:val="both"/>
            </w:pPr>
          </w:p>
          <w:p w14:paraId="643127A2" w14:textId="6767C586" w:rsidR="00FA5952" w:rsidRPr="0094291B" w:rsidRDefault="00FA5952" w:rsidP="0000698A">
            <w:pPr>
              <w:jc w:val="both"/>
            </w:pPr>
          </w:p>
        </w:tc>
        <w:tc>
          <w:tcPr>
            <w:tcW w:w="4171" w:type="dxa"/>
            <w:shd w:val="clear" w:color="000000" w:fill="FFFFFF"/>
            <w:vAlign w:val="center"/>
          </w:tcPr>
          <w:p w14:paraId="3FE329FF" w14:textId="03AA0F8E" w:rsidR="007C4F34" w:rsidRPr="0094291B" w:rsidRDefault="007C4F34" w:rsidP="00FA5952">
            <w:pPr>
              <w:autoSpaceDE w:val="0"/>
              <w:autoSpaceDN w:val="0"/>
              <w:adjustRightInd w:val="0"/>
              <w:jc w:val="both"/>
              <w:rPr>
                <w:rFonts w:eastAsiaTheme="minorHAnsi"/>
                <w:lang w:eastAsia="en-US"/>
              </w:rPr>
            </w:pPr>
            <w:r w:rsidRPr="0094291B">
              <w:t>1</w:t>
            </w:r>
            <w:r w:rsidRPr="0094291B">
              <w:rPr>
                <w:rFonts w:eastAsiaTheme="minorHAnsi"/>
                <w:lang w:eastAsia="en-US"/>
              </w:rPr>
              <w:t>. Повышение качества и развитие муниципального управления в муниципальном образовании "Городской округ "Город Нарьян-Мар",</w:t>
            </w:r>
          </w:p>
          <w:p w14:paraId="0783CFDB" w14:textId="5A7D5FC9" w:rsidR="007C4F34" w:rsidRPr="0094291B" w:rsidRDefault="007C4F34" w:rsidP="0000698A">
            <w:pPr>
              <w:autoSpaceDE w:val="0"/>
              <w:autoSpaceDN w:val="0"/>
              <w:adjustRightInd w:val="0"/>
              <w:ind w:firstLine="459"/>
              <w:jc w:val="both"/>
              <w:rPr>
                <w:rFonts w:eastAsiaTheme="minorHAnsi"/>
                <w:lang w:eastAsia="en-US"/>
              </w:rPr>
            </w:pPr>
            <w:r w:rsidRPr="0094291B">
              <w:rPr>
                <w:rFonts w:eastAsiaTheme="minorHAnsi"/>
                <w:lang w:eastAsia="en-US"/>
              </w:rPr>
              <w:t>2. Повышение эффективности качества управления муниципальными финансами и имуществом.</w:t>
            </w:r>
          </w:p>
          <w:p w14:paraId="66C9AC58" w14:textId="1E370506" w:rsidR="007C4F34" w:rsidRPr="0094291B" w:rsidRDefault="007C4F34" w:rsidP="0000698A">
            <w:pPr>
              <w:autoSpaceDE w:val="0"/>
              <w:autoSpaceDN w:val="0"/>
              <w:adjustRightInd w:val="0"/>
              <w:ind w:firstLine="459"/>
              <w:jc w:val="both"/>
              <w:rPr>
                <w:rFonts w:eastAsiaTheme="minorHAnsi"/>
                <w:lang w:eastAsia="en-US"/>
              </w:rPr>
            </w:pPr>
            <w:r w:rsidRPr="0094291B">
              <w:rPr>
                <w:rFonts w:eastAsiaTheme="minorHAnsi"/>
                <w:lang w:eastAsia="en-US"/>
              </w:rPr>
              <w:t>3. Формирование открытого информационного пространства о деятельности органа местного самоуправления</w:t>
            </w:r>
          </w:p>
          <w:p w14:paraId="4AE4C082" w14:textId="77777777" w:rsidR="007C4F34" w:rsidRDefault="007C4F34" w:rsidP="0000698A">
            <w:pPr>
              <w:ind w:firstLine="459"/>
              <w:jc w:val="both"/>
            </w:pPr>
          </w:p>
          <w:p w14:paraId="44BA1956" w14:textId="77777777" w:rsidR="00FA5952" w:rsidRDefault="00FA5952" w:rsidP="0000698A">
            <w:pPr>
              <w:ind w:firstLine="459"/>
              <w:jc w:val="both"/>
            </w:pPr>
          </w:p>
          <w:p w14:paraId="326AD77A" w14:textId="77777777" w:rsidR="00FA5952" w:rsidRDefault="00FA5952" w:rsidP="0000698A">
            <w:pPr>
              <w:ind w:firstLine="459"/>
              <w:jc w:val="both"/>
            </w:pPr>
          </w:p>
          <w:p w14:paraId="47D937FD" w14:textId="77777777" w:rsidR="00FA5952" w:rsidRDefault="00FA5952" w:rsidP="0000698A">
            <w:pPr>
              <w:ind w:firstLine="459"/>
              <w:jc w:val="both"/>
            </w:pPr>
          </w:p>
          <w:p w14:paraId="6062BA13" w14:textId="3D29CBFF" w:rsidR="00FA5952" w:rsidRPr="0094291B" w:rsidRDefault="00FA5952" w:rsidP="0000698A">
            <w:pPr>
              <w:ind w:firstLine="459"/>
              <w:jc w:val="both"/>
            </w:pPr>
          </w:p>
        </w:tc>
        <w:tc>
          <w:tcPr>
            <w:tcW w:w="1844" w:type="dxa"/>
            <w:shd w:val="clear" w:color="000000" w:fill="FFFFFF"/>
            <w:vAlign w:val="center"/>
          </w:tcPr>
          <w:p w14:paraId="777086AA" w14:textId="77777777" w:rsidR="007C4F34" w:rsidRDefault="007C4F34" w:rsidP="0000698A">
            <w:pPr>
              <w:autoSpaceDE w:val="0"/>
              <w:autoSpaceDN w:val="0"/>
              <w:adjustRightInd w:val="0"/>
              <w:jc w:val="center"/>
              <w:rPr>
                <w:rFonts w:eastAsiaTheme="minorHAnsi"/>
                <w:lang w:eastAsia="en-US"/>
              </w:rPr>
            </w:pPr>
            <w:r w:rsidRPr="0094291B">
              <w:rPr>
                <w:rFonts w:eastAsiaTheme="minorHAnsi"/>
                <w:lang w:eastAsia="en-US"/>
              </w:rPr>
              <w:t>2 029 186,41</w:t>
            </w:r>
          </w:p>
          <w:p w14:paraId="32EB1CF2" w14:textId="77777777" w:rsidR="00FA5952" w:rsidRDefault="00FA5952" w:rsidP="0000698A">
            <w:pPr>
              <w:autoSpaceDE w:val="0"/>
              <w:autoSpaceDN w:val="0"/>
              <w:adjustRightInd w:val="0"/>
              <w:jc w:val="center"/>
              <w:rPr>
                <w:rFonts w:eastAsiaTheme="minorHAnsi"/>
                <w:lang w:eastAsia="en-US"/>
              </w:rPr>
            </w:pPr>
          </w:p>
          <w:p w14:paraId="00C24D0E" w14:textId="77777777" w:rsidR="00FA5952" w:rsidRDefault="00FA5952" w:rsidP="0000698A">
            <w:pPr>
              <w:autoSpaceDE w:val="0"/>
              <w:autoSpaceDN w:val="0"/>
              <w:adjustRightInd w:val="0"/>
              <w:jc w:val="center"/>
              <w:rPr>
                <w:rFonts w:eastAsiaTheme="minorHAnsi"/>
                <w:lang w:eastAsia="en-US"/>
              </w:rPr>
            </w:pPr>
          </w:p>
          <w:p w14:paraId="3912BD18" w14:textId="77777777" w:rsidR="00FA5952" w:rsidRDefault="00FA5952" w:rsidP="0000698A">
            <w:pPr>
              <w:autoSpaceDE w:val="0"/>
              <w:autoSpaceDN w:val="0"/>
              <w:adjustRightInd w:val="0"/>
              <w:jc w:val="center"/>
              <w:rPr>
                <w:rFonts w:eastAsiaTheme="minorHAnsi"/>
                <w:lang w:eastAsia="en-US"/>
              </w:rPr>
            </w:pPr>
          </w:p>
          <w:p w14:paraId="1EED259A" w14:textId="77777777" w:rsidR="00FA5952" w:rsidRDefault="00FA5952" w:rsidP="0000698A">
            <w:pPr>
              <w:autoSpaceDE w:val="0"/>
              <w:autoSpaceDN w:val="0"/>
              <w:adjustRightInd w:val="0"/>
              <w:jc w:val="center"/>
              <w:rPr>
                <w:rFonts w:eastAsiaTheme="minorHAnsi"/>
                <w:lang w:eastAsia="en-US"/>
              </w:rPr>
            </w:pPr>
          </w:p>
          <w:p w14:paraId="0AC848C2" w14:textId="77777777" w:rsidR="00FA5952" w:rsidRDefault="00FA5952" w:rsidP="0000698A">
            <w:pPr>
              <w:autoSpaceDE w:val="0"/>
              <w:autoSpaceDN w:val="0"/>
              <w:adjustRightInd w:val="0"/>
              <w:jc w:val="center"/>
              <w:rPr>
                <w:rFonts w:eastAsiaTheme="minorHAnsi"/>
                <w:lang w:eastAsia="en-US"/>
              </w:rPr>
            </w:pPr>
          </w:p>
          <w:p w14:paraId="409BFCB7" w14:textId="77777777" w:rsidR="00FA5952" w:rsidRDefault="00FA5952" w:rsidP="0000698A">
            <w:pPr>
              <w:autoSpaceDE w:val="0"/>
              <w:autoSpaceDN w:val="0"/>
              <w:adjustRightInd w:val="0"/>
              <w:jc w:val="center"/>
              <w:rPr>
                <w:rFonts w:eastAsiaTheme="minorHAnsi"/>
                <w:lang w:eastAsia="en-US"/>
              </w:rPr>
            </w:pPr>
          </w:p>
          <w:p w14:paraId="4689566D" w14:textId="23CDD872" w:rsidR="00FA5952" w:rsidRPr="0094291B" w:rsidRDefault="00FA5952" w:rsidP="0000698A">
            <w:pPr>
              <w:autoSpaceDE w:val="0"/>
              <w:autoSpaceDN w:val="0"/>
              <w:adjustRightInd w:val="0"/>
              <w:jc w:val="center"/>
              <w:rPr>
                <w:bCs/>
              </w:rPr>
            </w:pPr>
          </w:p>
        </w:tc>
        <w:tc>
          <w:tcPr>
            <w:tcW w:w="1133" w:type="dxa"/>
            <w:shd w:val="clear" w:color="000000" w:fill="FFFFFF"/>
            <w:vAlign w:val="center"/>
          </w:tcPr>
          <w:p w14:paraId="1DC5602D" w14:textId="673ADBFB" w:rsidR="007C4F34" w:rsidRPr="0094291B" w:rsidRDefault="007C4F34" w:rsidP="0000698A">
            <w:pPr>
              <w:jc w:val="center"/>
              <w:rPr>
                <w:bCs/>
              </w:rPr>
            </w:pPr>
            <w:proofErr w:type="spellStart"/>
            <w:proofErr w:type="gramStart"/>
            <w:r w:rsidRPr="0094291B">
              <w:rPr>
                <w:bCs/>
              </w:rPr>
              <w:t>Окруж</w:t>
            </w:r>
            <w:proofErr w:type="spellEnd"/>
            <w:r w:rsidR="00FA5952">
              <w:rPr>
                <w:bCs/>
              </w:rPr>
              <w:t>-</w:t>
            </w:r>
            <w:r w:rsidRPr="0094291B">
              <w:rPr>
                <w:bCs/>
              </w:rPr>
              <w:t>ной</w:t>
            </w:r>
            <w:proofErr w:type="gramEnd"/>
            <w:r w:rsidRPr="0094291B">
              <w:rPr>
                <w:bCs/>
              </w:rPr>
              <w:t xml:space="preserve"> бюджет</w:t>
            </w:r>
          </w:p>
          <w:p w14:paraId="3B3AC1D6" w14:textId="581629FD" w:rsidR="007C4F34" w:rsidRDefault="007C4F34" w:rsidP="0000698A">
            <w:pPr>
              <w:jc w:val="center"/>
              <w:rPr>
                <w:bCs/>
              </w:rPr>
            </w:pPr>
            <w:proofErr w:type="spellStart"/>
            <w:proofErr w:type="gramStart"/>
            <w:r w:rsidRPr="0094291B">
              <w:rPr>
                <w:bCs/>
              </w:rPr>
              <w:t>Городс</w:t>
            </w:r>
            <w:proofErr w:type="spellEnd"/>
            <w:r w:rsidR="00FA5952">
              <w:rPr>
                <w:bCs/>
              </w:rPr>
              <w:t>-</w:t>
            </w:r>
            <w:r w:rsidRPr="0094291B">
              <w:rPr>
                <w:bCs/>
              </w:rPr>
              <w:t>кой</w:t>
            </w:r>
            <w:proofErr w:type="gramEnd"/>
            <w:r w:rsidRPr="0094291B">
              <w:rPr>
                <w:bCs/>
              </w:rPr>
              <w:t xml:space="preserve"> бюджет</w:t>
            </w:r>
          </w:p>
          <w:p w14:paraId="582B01E9" w14:textId="77777777" w:rsidR="00FA5952" w:rsidRDefault="00FA5952" w:rsidP="0000698A">
            <w:pPr>
              <w:jc w:val="center"/>
              <w:rPr>
                <w:bCs/>
              </w:rPr>
            </w:pPr>
          </w:p>
          <w:p w14:paraId="04F53951" w14:textId="77777777" w:rsidR="00FA5952" w:rsidRDefault="00FA5952" w:rsidP="0000698A">
            <w:pPr>
              <w:jc w:val="center"/>
              <w:rPr>
                <w:bCs/>
              </w:rPr>
            </w:pPr>
          </w:p>
          <w:p w14:paraId="4EA47A98" w14:textId="77777777" w:rsidR="00FA5952" w:rsidRDefault="00FA5952" w:rsidP="0000698A">
            <w:pPr>
              <w:jc w:val="center"/>
              <w:rPr>
                <w:bCs/>
              </w:rPr>
            </w:pPr>
          </w:p>
          <w:p w14:paraId="16FFEC78" w14:textId="77777777" w:rsidR="00FA5952" w:rsidRDefault="00FA5952" w:rsidP="0000698A">
            <w:pPr>
              <w:jc w:val="center"/>
              <w:rPr>
                <w:bCs/>
              </w:rPr>
            </w:pPr>
          </w:p>
          <w:p w14:paraId="731F6380" w14:textId="77777777" w:rsidR="00FA5952" w:rsidRDefault="00FA5952" w:rsidP="0000698A">
            <w:pPr>
              <w:jc w:val="center"/>
              <w:rPr>
                <w:bCs/>
              </w:rPr>
            </w:pPr>
          </w:p>
          <w:p w14:paraId="16391047" w14:textId="77777777" w:rsidR="00FA5952" w:rsidRDefault="00FA5952" w:rsidP="0000698A">
            <w:pPr>
              <w:jc w:val="center"/>
              <w:rPr>
                <w:bCs/>
              </w:rPr>
            </w:pPr>
          </w:p>
          <w:p w14:paraId="26322120" w14:textId="77777777" w:rsidR="00FA5952" w:rsidRDefault="00FA5952" w:rsidP="0000698A">
            <w:pPr>
              <w:jc w:val="center"/>
              <w:rPr>
                <w:bCs/>
              </w:rPr>
            </w:pPr>
          </w:p>
          <w:p w14:paraId="6C2D9E57" w14:textId="77777777" w:rsidR="00FA5952" w:rsidRDefault="00FA5952" w:rsidP="0000698A">
            <w:pPr>
              <w:jc w:val="center"/>
              <w:rPr>
                <w:bCs/>
              </w:rPr>
            </w:pPr>
          </w:p>
          <w:p w14:paraId="2D206804" w14:textId="77777777" w:rsidR="00FA5952" w:rsidRDefault="00FA5952" w:rsidP="0000698A">
            <w:pPr>
              <w:jc w:val="center"/>
              <w:rPr>
                <w:bCs/>
              </w:rPr>
            </w:pPr>
          </w:p>
          <w:p w14:paraId="4F433765" w14:textId="77777777" w:rsidR="00FA5952" w:rsidRDefault="00FA5952" w:rsidP="0000698A">
            <w:pPr>
              <w:jc w:val="center"/>
              <w:rPr>
                <w:bCs/>
              </w:rPr>
            </w:pPr>
          </w:p>
          <w:p w14:paraId="60B104A4" w14:textId="77777777" w:rsidR="00FA5952" w:rsidRDefault="00FA5952" w:rsidP="0000698A">
            <w:pPr>
              <w:jc w:val="center"/>
              <w:rPr>
                <w:bCs/>
              </w:rPr>
            </w:pPr>
          </w:p>
          <w:p w14:paraId="38076A40" w14:textId="77777777" w:rsidR="00FA5952" w:rsidRPr="0094291B" w:rsidRDefault="00FA5952" w:rsidP="0000698A">
            <w:pPr>
              <w:jc w:val="center"/>
              <w:rPr>
                <w:bCs/>
              </w:rPr>
            </w:pPr>
          </w:p>
        </w:tc>
        <w:tc>
          <w:tcPr>
            <w:tcW w:w="1418" w:type="dxa"/>
            <w:shd w:val="clear" w:color="000000" w:fill="FFFFFF"/>
            <w:vAlign w:val="center"/>
          </w:tcPr>
          <w:p w14:paraId="16EB311D" w14:textId="77777777" w:rsidR="00FA5952" w:rsidRDefault="00FA5952" w:rsidP="0000698A">
            <w:pPr>
              <w:autoSpaceDE w:val="0"/>
              <w:autoSpaceDN w:val="0"/>
              <w:adjustRightInd w:val="0"/>
              <w:rPr>
                <w:rFonts w:eastAsiaTheme="minorHAnsi"/>
                <w:lang w:eastAsia="en-US"/>
              </w:rPr>
            </w:pPr>
          </w:p>
          <w:p w14:paraId="57C7E7EC" w14:textId="77777777" w:rsidR="00FA5952" w:rsidRDefault="00FA5952" w:rsidP="0000698A">
            <w:pPr>
              <w:autoSpaceDE w:val="0"/>
              <w:autoSpaceDN w:val="0"/>
              <w:adjustRightInd w:val="0"/>
              <w:rPr>
                <w:rFonts w:eastAsiaTheme="minorHAnsi"/>
                <w:lang w:eastAsia="en-US"/>
              </w:rPr>
            </w:pPr>
          </w:p>
          <w:p w14:paraId="38AEF74F" w14:textId="77777777" w:rsidR="007C4F34" w:rsidRDefault="007C4F34" w:rsidP="0000698A">
            <w:pPr>
              <w:autoSpaceDE w:val="0"/>
              <w:autoSpaceDN w:val="0"/>
              <w:adjustRightInd w:val="0"/>
              <w:rPr>
                <w:rFonts w:eastAsiaTheme="minorHAnsi"/>
                <w:lang w:eastAsia="en-US"/>
              </w:rPr>
            </w:pPr>
            <w:r w:rsidRPr="0094291B">
              <w:rPr>
                <w:rFonts w:eastAsiaTheme="minorHAnsi"/>
                <w:lang w:eastAsia="en-US"/>
              </w:rPr>
              <w:t>с 2019 по 2024 годы</w:t>
            </w:r>
          </w:p>
          <w:p w14:paraId="020BF773" w14:textId="77777777" w:rsidR="00FA5952" w:rsidRDefault="00FA5952" w:rsidP="0000698A">
            <w:pPr>
              <w:autoSpaceDE w:val="0"/>
              <w:autoSpaceDN w:val="0"/>
              <w:adjustRightInd w:val="0"/>
              <w:rPr>
                <w:rFonts w:eastAsiaTheme="minorHAnsi"/>
                <w:lang w:eastAsia="en-US"/>
              </w:rPr>
            </w:pPr>
          </w:p>
          <w:p w14:paraId="2020B186" w14:textId="77777777" w:rsidR="00FA5952" w:rsidRDefault="00FA5952" w:rsidP="0000698A">
            <w:pPr>
              <w:autoSpaceDE w:val="0"/>
              <w:autoSpaceDN w:val="0"/>
              <w:adjustRightInd w:val="0"/>
              <w:rPr>
                <w:rFonts w:eastAsiaTheme="minorHAnsi"/>
                <w:lang w:eastAsia="en-US"/>
              </w:rPr>
            </w:pPr>
          </w:p>
          <w:p w14:paraId="214724BF" w14:textId="77777777" w:rsidR="00FA5952" w:rsidRDefault="00FA5952" w:rsidP="0000698A">
            <w:pPr>
              <w:autoSpaceDE w:val="0"/>
              <w:autoSpaceDN w:val="0"/>
              <w:adjustRightInd w:val="0"/>
              <w:rPr>
                <w:rFonts w:eastAsiaTheme="minorHAnsi"/>
                <w:lang w:eastAsia="en-US"/>
              </w:rPr>
            </w:pPr>
          </w:p>
          <w:p w14:paraId="41596D4E" w14:textId="77777777" w:rsidR="00FA5952" w:rsidRDefault="00FA5952" w:rsidP="0000698A">
            <w:pPr>
              <w:autoSpaceDE w:val="0"/>
              <w:autoSpaceDN w:val="0"/>
              <w:adjustRightInd w:val="0"/>
              <w:rPr>
                <w:rFonts w:eastAsiaTheme="minorHAnsi"/>
                <w:lang w:eastAsia="en-US"/>
              </w:rPr>
            </w:pPr>
          </w:p>
          <w:p w14:paraId="1EC332D6" w14:textId="77777777" w:rsidR="00FA5952" w:rsidRDefault="00FA5952" w:rsidP="0000698A">
            <w:pPr>
              <w:autoSpaceDE w:val="0"/>
              <w:autoSpaceDN w:val="0"/>
              <w:adjustRightInd w:val="0"/>
              <w:rPr>
                <w:rFonts w:eastAsiaTheme="minorHAnsi"/>
                <w:lang w:eastAsia="en-US"/>
              </w:rPr>
            </w:pPr>
          </w:p>
          <w:p w14:paraId="41820BFE" w14:textId="77777777" w:rsidR="00FA5952" w:rsidRDefault="00FA5952" w:rsidP="0000698A">
            <w:pPr>
              <w:autoSpaceDE w:val="0"/>
              <w:autoSpaceDN w:val="0"/>
              <w:adjustRightInd w:val="0"/>
              <w:rPr>
                <w:rFonts w:eastAsiaTheme="minorHAnsi"/>
                <w:lang w:eastAsia="en-US"/>
              </w:rPr>
            </w:pPr>
          </w:p>
          <w:p w14:paraId="3512D75B" w14:textId="77777777" w:rsidR="00FA5952" w:rsidRDefault="00FA5952" w:rsidP="0000698A">
            <w:pPr>
              <w:autoSpaceDE w:val="0"/>
              <w:autoSpaceDN w:val="0"/>
              <w:adjustRightInd w:val="0"/>
              <w:rPr>
                <w:rFonts w:eastAsiaTheme="minorHAnsi"/>
                <w:lang w:eastAsia="en-US"/>
              </w:rPr>
            </w:pPr>
          </w:p>
          <w:p w14:paraId="2EDC8DDC" w14:textId="77777777" w:rsidR="00FA5952" w:rsidRDefault="00FA5952" w:rsidP="0000698A">
            <w:pPr>
              <w:autoSpaceDE w:val="0"/>
              <w:autoSpaceDN w:val="0"/>
              <w:adjustRightInd w:val="0"/>
              <w:rPr>
                <w:rFonts w:eastAsiaTheme="minorHAnsi"/>
                <w:lang w:eastAsia="en-US"/>
              </w:rPr>
            </w:pPr>
          </w:p>
          <w:p w14:paraId="5E3AF58E" w14:textId="77777777" w:rsidR="00FA5952" w:rsidRPr="0094291B" w:rsidRDefault="00FA5952" w:rsidP="0000698A">
            <w:pPr>
              <w:autoSpaceDE w:val="0"/>
              <w:autoSpaceDN w:val="0"/>
              <w:adjustRightInd w:val="0"/>
              <w:rPr>
                <w:rFonts w:eastAsiaTheme="minorHAnsi"/>
                <w:lang w:eastAsia="en-US"/>
              </w:rPr>
            </w:pPr>
          </w:p>
          <w:p w14:paraId="3B8E552C" w14:textId="77777777" w:rsidR="007C4F34" w:rsidRPr="0094291B" w:rsidRDefault="007C4F34" w:rsidP="0000698A">
            <w:pPr>
              <w:autoSpaceDE w:val="0"/>
              <w:autoSpaceDN w:val="0"/>
              <w:adjustRightInd w:val="0"/>
              <w:jc w:val="center"/>
              <w:rPr>
                <w:rFonts w:eastAsiaTheme="minorHAnsi"/>
                <w:lang w:eastAsia="en-US"/>
              </w:rPr>
            </w:pPr>
          </w:p>
        </w:tc>
        <w:tc>
          <w:tcPr>
            <w:tcW w:w="4254" w:type="dxa"/>
            <w:shd w:val="clear" w:color="000000" w:fill="FFFFFF"/>
            <w:vAlign w:val="center"/>
          </w:tcPr>
          <w:p w14:paraId="1C78D859" w14:textId="7CE36B0A" w:rsidR="007C4F34" w:rsidRPr="0094291B" w:rsidRDefault="007C4F34" w:rsidP="00FA5952">
            <w:pPr>
              <w:autoSpaceDE w:val="0"/>
              <w:autoSpaceDN w:val="0"/>
              <w:adjustRightInd w:val="0"/>
              <w:jc w:val="both"/>
              <w:rPr>
                <w:rFonts w:eastAsiaTheme="minorHAnsi"/>
                <w:lang w:eastAsia="en-US"/>
              </w:rPr>
            </w:pPr>
            <w:r w:rsidRPr="0094291B">
              <w:rPr>
                <w:rFonts w:eastAsiaTheme="minorHAnsi"/>
                <w:lang w:eastAsia="en-US"/>
              </w:rPr>
              <w:t>1. Повысить качество и развитие муниципального управления в муниципальном образовании "Городской округ "Город Нарьян-Мар", повысить эффективность качества управления муниципальными финансами и имуществом.</w:t>
            </w:r>
          </w:p>
          <w:p w14:paraId="2CEC4341" w14:textId="4FFD91F1" w:rsidR="007C4F34" w:rsidRPr="0094291B" w:rsidRDefault="007C4F34" w:rsidP="00FA5952">
            <w:pPr>
              <w:autoSpaceDE w:val="0"/>
              <w:autoSpaceDN w:val="0"/>
              <w:adjustRightInd w:val="0"/>
              <w:jc w:val="both"/>
              <w:rPr>
                <w:bCs/>
              </w:rPr>
            </w:pPr>
            <w:r w:rsidRPr="0094291B">
              <w:rPr>
                <w:rFonts w:eastAsiaTheme="minorHAnsi"/>
                <w:lang w:eastAsia="en-US"/>
              </w:rPr>
              <w:t>2. Обеспечить права граждан на доступ к информации о деятельности органа местного самоуправления, а также гласность и открытость деятельности органа местного самоуправления в вопросах общественно значимой информации, имеющейся в распоряжении органа местного самоуправления (с учетом ограничений, установленных законом Российской Федерации)</w:t>
            </w:r>
          </w:p>
        </w:tc>
      </w:tr>
      <w:tr w:rsidR="0094291B" w:rsidRPr="0094291B" w14:paraId="656E8A8D" w14:textId="77777777" w:rsidTr="000030E6">
        <w:trPr>
          <w:trHeight w:val="907"/>
        </w:trPr>
        <w:tc>
          <w:tcPr>
            <w:tcW w:w="2457" w:type="dxa"/>
            <w:shd w:val="clear" w:color="000000" w:fill="FFFFFF"/>
            <w:vAlign w:val="center"/>
            <w:hideMark/>
          </w:tcPr>
          <w:p w14:paraId="286D0F41" w14:textId="01F8521A" w:rsidR="007C4F34" w:rsidRPr="0094291B" w:rsidRDefault="007C4F34" w:rsidP="0000698A">
            <w:pPr>
              <w:jc w:val="both"/>
            </w:pPr>
            <w:r w:rsidRPr="0094291B">
              <w:t>МП МО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4171" w:type="dxa"/>
            <w:shd w:val="clear" w:color="000000" w:fill="FFFFFF"/>
            <w:vAlign w:val="center"/>
          </w:tcPr>
          <w:p w14:paraId="7AEEFF23" w14:textId="77777777" w:rsidR="007C4F34" w:rsidRPr="00FA5952" w:rsidRDefault="007C4F34" w:rsidP="00FA5952">
            <w:pPr>
              <w:jc w:val="both"/>
            </w:pPr>
            <w:r w:rsidRPr="00FA5952">
              <w:t>1. Организация сноса жилищного фонда, непригодного для проживания, и аварийных сооружений;</w:t>
            </w:r>
          </w:p>
          <w:p w14:paraId="3DBEC957" w14:textId="77777777" w:rsidR="007C4F34" w:rsidRPr="00FA5952" w:rsidRDefault="007C4F34" w:rsidP="00FA5952">
            <w:pPr>
              <w:jc w:val="both"/>
            </w:pPr>
            <w:r w:rsidRPr="00FA5952">
              <w:t>2. Обеспечение доступными жилищно-коммунальными и бытовыми услугами населения города;</w:t>
            </w:r>
          </w:p>
          <w:p w14:paraId="5B3EF089" w14:textId="77777777" w:rsidR="007C4F34" w:rsidRPr="00FA5952" w:rsidRDefault="007C4F34" w:rsidP="00FA5952">
            <w:pPr>
              <w:jc w:val="both"/>
            </w:pPr>
            <w:r w:rsidRPr="00FA5952">
              <w:t>3. Осуществление мероприятий по защите населения и территории муниципального образования "Городской округ "Город Нарьян-Мар"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w:t>
            </w:r>
          </w:p>
          <w:p w14:paraId="189EA11F" w14:textId="77777777" w:rsidR="007C4F34" w:rsidRPr="00FA5952" w:rsidRDefault="007C4F34" w:rsidP="00FA5952">
            <w:pPr>
              <w:jc w:val="both"/>
            </w:pPr>
            <w:r w:rsidRPr="00FA5952">
              <w:t>4. Создание условий для повышения эффективности и надежности теплоснабжения, водоснабжения, водоотведения и очистки сточных вод;</w:t>
            </w:r>
          </w:p>
          <w:p w14:paraId="1897E493" w14:textId="43B419A7" w:rsidR="007C4F34" w:rsidRPr="00FA5952" w:rsidRDefault="007C4F34" w:rsidP="00FA5952">
            <w:pPr>
              <w:jc w:val="both"/>
            </w:pPr>
            <w:r w:rsidRPr="00FA5952">
              <w:t>5. Организац</w:t>
            </w:r>
            <w:r w:rsidR="00FA5952" w:rsidRPr="00FA5952">
              <w:t xml:space="preserve">ия работ по содержанию объектов </w:t>
            </w:r>
            <w:r w:rsidRPr="00FA5952">
              <w:t>благоустройства, расположенных на территории города;</w:t>
            </w:r>
          </w:p>
          <w:p w14:paraId="1628ABBA" w14:textId="77777777" w:rsidR="007C4F34" w:rsidRPr="00FA5952" w:rsidRDefault="007C4F34" w:rsidP="00FA5952">
            <w:pPr>
              <w:jc w:val="both"/>
            </w:pPr>
            <w:r w:rsidRPr="00FA5952">
              <w:t>6. 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кредиты и займы для приобретения (строительства) жилья или строительства индивидуального жилого дома, в том числе, ипотечные жилищные кредиты;</w:t>
            </w:r>
          </w:p>
          <w:p w14:paraId="3150CD9F" w14:textId="77777777" w:rsidR="007C4F34" w:rsidRPr="00FA5952" w:rsidRDefault="007C4F34" w:rsidP="00FA5952">
            <w:pPr>
              <w:jc w:val="both"/>
            </w:pPr>
            <w:r w:rsidRPr="00FA5952">
              <w:t>7. Предоставление компенсационных выплат гражданам на оплату части процентов за пользование кредитами на приобретение (строительство) жилья;</w:t>
            </w:r>
          </w:p>
          <w:p w14:paraId="03ED1871" w14:textId="77777777" w:rsidR="007C4F34" w:rsidRPr="00FA5952" w:rsidRDefault="007C4F34" w:rsidP="00FA5952">
            <w:pPr>
              <w:jc w:val="both"/>
            </w:pPr>
            <w:r w:rsidRPr="00FA5952">
              <w:t>8. Создание условий для переселения граждан из непригодного для проживания жилищного фонда</w:t>
            </w:r>
          </w:p>
        </w:tc>
        <w:tc>
          <w:tcPr>
            <w:tcW w:w="1844" w:type="dxa"/>
            <w:shd w:val="clear" w:color="000000" w:fill="FFFFFF"/>
            <w:vAlign w:val="center"/>
          </w:tcPr>
          <w:p w14:paraId="39CF6C0F" w14:textId="70DAC03C" w:rsidR="007C4F34" w:rsidRPr="00FA5952" w:rsidRDefault="000030E6" w:rsidP="0000698A">
            <w:pPr>
              <w:autoSpaceDE w:val="0"/>
              <w:autoSpaceDN w:val="0"/>
              <w:adjustRightInd w:val="0"/>
              <w:rPr>
                <w:bCs/>
              </w:rPr>
            </w:pPr>
            <w:r w:rsidRPr="00FA5952">
              <w:rPr>
                <w:rFonts w:eastAsiaTheme="minorHAnsi"/>
                <w:lang w:eastAsia="en-US"/>
              </w:rPr>
              <w:t>2</w:t>
            </w:r>
            <w:r w:rsidR="00006DD1" w:rsidRPr="00FA5952">
              <w:rPr>
                <w:rFonts w:eastAsiaTheme="minorHAnsi"/>
                <w:lang w:eastAsia="en-US"/>
              </w:rPr>
              <w:t xml:space="preserve"> </w:t>
            </w:r>
            <w:r w:rsidRPr="00FA5952">
              <w:rPr>
                <w:rFonts w:eastAsiaTheme="minorHAnsi"/>
                <w:lang w:eastAsia="en-US"/>
              </w:rPr>
              <w:t>451</w:t>
            </w:r>
            <w:r w:rsidR="00006DD1" w:rsidRPr="00FA5952">
              <w:rPr>
                <w:rFonts w:eastAsiaTheme="minorHAnsi"/>
                <w:lang w:eastAsia="en-US"/>
              </w:rPr>
              <w:t xml:space="preserve"> </w:t>
            </w:r>
            <w:r w:rsidRPr="00FA5952">
              <w:rPr>
                <w:rFonts w:eastAsiaTheme="minorHAnsi"/>
                <w:lang w:eastAsia="en-US"/>
              </w:rPr>
              <w:t>794,44658</w:t>
            </w:r>
          </w:p>
        </w:tc>
        <w:tc>
          <w:tcPr>
            <w:tcW w:w="1133" w:type="dxa"/>
            <w:shd w:val="clear" w:color="000000" w:fill="FFFFFF"/>
            <w:vAlign w:val="center"/>
          </w:tcPr>
          <w:p w14:paraId="65716073" w14:textId="0EF62C0C" w:rsidR="007C4F34" w:rsidRPr="00FA5952" w:rsidRDefault="007C4F34" w:rsidP="0000698A">
            <w:pPr>
              <w:jc w:val="center"/>
              <w:rPr>
                <w:bCs/>
              </w:rPr>
            </w:pPr>
            <w:proofErr w:type="spellStart"/>
            <w:proofErr w:type="gramStart"/>
            <w:r w:rsidRPr="00FA5952">
              <w:rPr>
                <w:bCs/>
              </w:rPr>
              <w:t>Окруж</w:t>
            </w:r>
            <w:proofErr w:type="spellEnd"/>
            <w:r w:rsidR="00FA5952">
              <w:rPr>
                <w:bCs/>
              </w:rPr>
              <w:t>-</w:t>
            </w:r>
            <w:r w:rsidRPr="00FA5952">
              <w:rPr>
                <w:bCs/>
              </w:rPr>
              <w:t>ной</w:t>
            </w:r>
            <w:proofErr w:type="gramEnd"/>
            <w:r w:rsidRPr="00FA5952">
              <w:rPr>
                <w:bCs/>
              </w:rPr>
              <w:t xml:space="preserve"> бюджет</w:t>
            </w:r>
          </w:p>
          <w:p w14:paraId="498E1649" w14:textId="1504764B" w:rsidR="007C4F34" w:rsidRPr="00FA5952" w:rsidRDefault="007C4F34" w:rsidP="0000698A">
            <w:pPr>
              <w:jc w:val="center"/>
              <w:rPr>
                <w:bCs/>
              </w:rPr>
            </w:pPr>
            <w:proofErr w:type="spellStart"/>
            <w:proofErr w:type="gramStart"/>
            <w:r w:rsidRPr="00FA5952">
              <w:rPr>
                <w:bCs/>
              </w:rPr>
              <w:t>Городс</w:t>
            </w:r>
            <w:proofErr w:type="spellEnd"/>
            <w:r w:rsidR="00FA5952">
              <w:rPr>
                <w:bCs/>
              </w:rPr>
              <w:t>-</w:t>
            </w:r>
            <w:r w:rsidRPr="00FA5952">
              <w:rPr>
                <w:bCs/>
              </w:rPr>
              <w:t>кой</w:t>
            </w:r>
            <w:proofErr w:type="gramEnd"/>
            <w:r w:rsidRPr="00FA5952">
              <w:rPr>
                <w:bCs/>
              </w:rPr>
              <w:t xml:space="preserve"> бюджет</w:t>
            </w:r>
          </w:p>
          <w:p w14:paraId="6AF9C7AF" w14:textId="77777777" w:rsidR="007C4F34" w:rsidRPr="00FA5952" w:rsidRDefault="007C4F34" w:rsidP="0000698A">
            <w:pPr>
              <w:jc w:val="center"/>
              <w:rPr>
                <w:bCs/>
              </w:rPr>
            </w:pPr>
            <w:r w:rsidRPr="00FA5952">
              <w:rPr>
                <w:bCs/>
              </w:rPr>
              <w:t>Иные источники</w:t>
            </w:r>
          </w:p>
        </w:tc>
        <w:tc>
          <w:tcPr>
            <w:tcW w:w="1418" w:type="dxa"/>
            <w:shd w:val="clear" w:color="000000" w:fill="FFFFFF"/>
            <w:vAlign w:val="center"/>
          </w:tcPr>
          <w:p w14:paraId="12D564BF" w14:textId="0122EFB4" w:rsidR="007C4F34" w:rsidRPr="00FA5952" w:rsidRDefault="00521592" w:rsidP="0000698A">
            <w:pPr>
              <w:autoSpaceDE w:val="0"/>
              <w:autoSpaceDN w:val="0"/>
              <w:adjustRightInd w:val="0"/>
              <w:jc w:val="center"/>
              <w:rPr>
                <w:rFonts w:eastAsiaTheme="minorHAnsi"/>
                <w:lang w:eastAsia="en-US"/>
              </w:rPr>
            </w:pPr>
            <w:r w:rsidRPr="00FA5952">
              <w:rPr>
                <w:rFonts w:eastAsiaTheme="minorHAnsi"/>
                <w:lang w:eastAsia="en-US"/>
              </w:rPr>
              <w:t>с 2019 по 2024 годы</w:t>
            </w:r>
          </w:p>
        </w:tc>
        <w:tc>
          <w:tcPr>
            <w:tcW w:w="4254" w:type="dxa"/>
            <w:shd w:val="clear" w:color="000000" w:fill="FFFFFF"/>
            <w:vAlign w:val="center"/>
          </w:tcPr>
          <w:p w14:paraId="0B6E6443" w14:textId="5E663A3F"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1. Увеличить площадь снесенного жилищного фонда, непригодного для проживания;</w:t>
            </w:r>
          </w:p>
          <w:p w14:paraId="2509102B" w14:textId="0D599AF5"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2. Снизить риск возникновения чрезвычайных ситуаций для населения;</w:t>
            </w:r>
          </w:p>
          <w:p w14:paraId="67BE1371" w14:textId="2899BAF7"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3. Повысить пожарную безопасность на территории МО "Городской округ "Город Нарьян-Мар";</w:t>
            </w:r>
          </w:p>
          <w:p w14:paraId="01FCBD62" w14:textId="7DEE7778"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4</w:t>
            </w:r>
            <w:r w:rsidR="00FA5952" w:rsidRPr="00FA5952">
              <w:rPr>
                <w:rFonts w:eastAsiaTheme="minorHAnsi"/>
                <w:lang w:eastAsia="en-US"/>
              </w:rPr>
              <w:t>.</w:t>
            </w:r>
            <w:r w:rsidRPr="00FA5952">
              <w:rPr>
                <w:rFonts w:eastAsiaTheme="minorHAnsi"/>
                <w:lang w:eastAsia="en-US"/>
              </w:rPr>
              <w:t> Повысить уровень информирования населения о мерах безопасности при возникновении чрезвычайных ситуаций любого характера, в том числе террористической и экстремистской направленности;</w:t>
            </w:r>
          </w:p>
          <w:p w14:paraId="57F9F838" w14:textId="77777777"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5. Отсутствие аварий в отчетный период, возникших на сетях тепло-, водоснабжения и водоотведения;</w:t>
            </w:r>
          </w:p>
          <w:p w14:paraId="2BB46F36" w14:textId="4CA39285"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6. Повысить уровень обеспеченности жильем молодых семей и иных категорий граждан;</w:t>
            </w:r>
          </w:p>
          <w:p w14:paraId="280F74B7" w14:textId="77777777" w:rsidR="00FA5952" w:rsidRDefault="007C4F34" w:rsidP="00FA5952">
            <w:pPr>
              <w:autoSpaceDE w:val="0"/>
              <w:autoSpaceDN w:val="0"/>
              <w:adjustRightInd w:val="0"/>
              <w:jc w:val="both"/>
              <w:rPr>
                <w:rFonts w:eastAsiaTheme="minorHAnsi"/>
                <w:lang w:eastAsia="en-US"/>
              </w:rPr>
            </w:pPr>
            <w:r w:rsidRPr="00FA5952">
              <w:rPr>
                <w:rFonts w:eastAsiaTheme="minorHAnsi"/>
                <w:lang w:eastAsia="en-US"/>
              </w:rPr>
              <w:t>7. Обеспечить деятельность МКУ "Чистый город"</w:t>
            </w:r>
          </w:p>
          <w:p w14:paraId="441B468E" w14:textId="31586B0C" w:rsidR="00FA5952" w:rsidRPr="00FA5952" w:rsidRDefault="00FA5952" w:rsidP="00FA5952">
            <w:pPr>
              <w:autoSpaceDE w:val="0"/>
              <w:autoSpaceDN w:val="0"/>
              <w:adjustRightInd w:val="0"/>
              <w:jc w:val="both"/>
              <w:rPr>
                <w:rFonts w:eastAsiaTheme="minorHAnsi"/>
                <w:lang w:eastAsia="en-US"/>
              </w:rPr>
            </w:pPr>
          </w:p>
        </w:tc>
      </w:tr>
      <w:tr w:rsidR="0094291B" w:rsidRPr="0094291B" w14:paraId="0662B661" w14:textId="77777777" w:rsidTr="000030E6">
        <w:trPr>
          <w:trHeight w:val="20"/>
        </w:trPr>
        <w:tc>
          <w:tcPr>
            <w:tcW w:w="2457" w:type="dxa"/>
            <w:shd w:val="clear" w:color="000000" w:fill="FFFFFF"/>
            <w:vAlign w:val="center"/>
            <w:hideMark/>
          </w:tcPr>
          <w:p w14:paraId="6F48F308" w14:textId="77777777" w:rsidR="007C4F34" w:rsidRDefault="007C4F34" w:rsidP="0000698A">
            <w:pPr>
              <w:jc w:val="both"/>
            </w:pPr>
            <w:r w:rsidRPr="0094291B">
              <w:t>МП МО "Городской округ "Город Нарьян-Мар" "Формирование комфортной городской среды в муниципальном образовании "Городской округ "Город Нарьян-Мар"</w:t>
            </w:r>
          </w:p>
          <w:p w14:paraId="5CA0722A" w14:textId="77777777" w:rsidR="00FA5952" w:rsidRDefault="00FA5952" w:rsidP="0000698A">
            <w:pPr>
              <w:jc w:val="both"/>
            </w:pPr>
          </w:p>
          <w:p w14:paraId="1248A3A1" w14:textId="77777777" w:rsidR="00FA5952" w:rsidRDefault="00FA5952" w:rsidP="0000698A">
            <w:pPr>
              <w:jc w:val="both"/>
            </w:pPr>
          </w:p>
          <w:p w14:paraId="07BA2053" w14:textId="77777777" w:rsidR="00FA5952" w:rsidRDefault="00FA5952" w:rsidP="0000698A">
            <w:pPr>
              <w:jc w:val="both"/>
            </w:pPr>
          </w:p>
          <w:p w14:paraId="0A76B28C" w14:textId="77777777" w:rsidR="00FA5952" w:rsidRDefault="00FA5952" w:rsidP="0000698A">
            <w:pPr>
              <w:jc w:val="both"/>
            </w:pPr>
          </w:p>
          <w:p w14:paraId="06AC66A6" w14:textId="77777777" w:rsidR="00FA5952" w:rsidRDefault="00FA5952" w:rsidP="0000698A">
            <w:pPr>
              <w:jc w:val="both"/>
            </w:pPr>
          </w:p>
          <w:p w14:paraId="1EEAB437" w14:textId="77777777" w:rsidR="00FA5952" w:rsidRDefault="00FA5952" w:rsidP="0000698A">
            <w:pPr>
              <w:jc w:val="both"/>
            </w:pPr>
          </w:p>
          <w:p w14:paraId="2D106784" w14:textId="77777777" w:rsidR="00FA5952" w:rsidRDefault="00FA5952" w:rsidP="0000698A">
            <w:pPr>
              <w:jc w:val="both"/>
            </w:pPr>
          </w:p>
          <w:p w14:paraId="695FFC02" w14:textId="77777777" w:rsidR="00FA5952" w:rsidRDefault="00FA5952" w:rsidP="0000698A">
            <w:pPr>
              <w:jc w:val="both"/>
            </w:pPr>
          </w:p>
          <w:p w14:paraId="5F7ED831" w14:textId="0A6A620B" w:rsidR="00FA5952" w:rsidRPr="0094291B" w:rsidRDefault="00FA5952" w:rsidP="0000698A">
            <w:pPr>
              <w:jc w:val="both"/>
            </w:pPr>
          </w:p>
        </w:tc>
        <w:tc>
          <w:tcPr>
            <w:tcW w:w="4171" w:type="dxa"/>
            <w:shd w:val="clear" w:color="000000" w:fill="FFFFFF"/>
            <w:vAlign w:val="center"/>
          </w:tcPr>
          <w:p w14:paraId="4F39BC46" w14:textId="23A87A5D" w:rsidR="007C4F34" w:rsidRPr="00FA5952" w:rsidRDefault="007C4F34" w:rsidP="00FA5952">
            <w:pPr>
              <w:autoSpaceDE w:val="0"/>
              <w:autoSpaceDN w:val="0"/>
              <w:adjustRightInd w:val="0"/>
              <w:jc w:val="both"/>
              <w:rPr>
                <w:rFonts w:eastAsiaTheme="minorHAnsi"/>
                <w:lang w:eastAsia="en-US"/>
              </w:rPr>
            </w:pPr>
            <w:r w:rsidRPr="00FA5952">
              <w:t>1. </w:t>
            </w:r>
            <w:r w:rsidRPr="00FA5952">
              <w:rPr>
                <w:rFonts w:eastAsiaTheme="minorHAnsi"/>
                <w:lang w:eastAsia="en-US"/>
              </w:rPr>
              <w:t>Обеспечение формирования единых подходов и ключевых приоритетов формирования комфортной городской среды на территории муниципального образования "Городской округ "Город Нарьян-Мар".</w:t>
            </w:r>
          </w:p>
          <w:p w14:paraId="74F8B76C" w14:textId="541865EB"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2. Обеспечение проведения мероприятий по благоустройству территории муниципального образования в соответствии с принятыми правилами благоустройства.</w:t>
            </w:r>
          </w:p>
          <w:p w14:paraId="15FEC111" w14:textId="77777777" w:rsidR="007C4F34" w:rsidRDefault="007C4F34" w:rsidP="00FA5952">
            <w:pPr>
              <w:autoSpaceDE w:val="0"/>
              <w:autoSpaceDN w:val="0"/>
              <w:adjustRightInd w:val="0"/>
              <w:jc w:val="both"/>
              <w:rPr>
                <w:rFonts w:eastAsiaTheme="minorHAnsi"/>
                <w:lang w:eastAsia="en-US"/>
              </w:rPr>
            </w:pPr>
            <w:r w:rsidRPr="00FA5952">
              <w:rPr>
                <w:rFonts w:eastAsiaTheme="minorHAnsi"/>
                <w:lang w:eastAsia="en-US"/>
              </w:rPr>
              <w:t>3. Обеспечение вовлечения граждан, организаций в реализацию мероприятий по благоустройству территории муниципального образования</w:t>
            </w:r>
          </w:p>
          <w:p w14:paraId="69E1732D" w14:textId="3A338E2D" w:rsidR="00FA5952" w:rsidRPr="00FA5952" w:rsidRDefault="00FA5952" w:rsidP="00FA5952">
            <w:pPr>
              <w:autoSpaceDE w:val="0"/>
              <w:autoSpaceDN w:val="0"/>
              <w:adjustRightInd w:val="0"/>
              <w:jc w:val="both"/>
            </w:pPr>
          </w:p>
        </w:tc>
        <w:tc>
          <w:tcPr>
            <w:tcW w:w="1844" w:type="dxa"/>
            <w:shd w:val="clear" w:color="000000" w:fill="FFFFFF"/>
            <w:vAlign w:val="center"/>
          </w:tcPr>
          <w:p w14:paraId="09776AA4" w14:textId="2F69E146" w:rsidR="00F232E3" w:rsidRPr="00FA5952" w:rsidRDefault="007C4F34" w:rsidP="0000698A">
            <w:pPr>
              <w:autoSpaceDE w:val="0"/>
              <w:autoSpaceDN w:val="0"/>
              <w:adjustRightInd w:val="0"/>
              <w:rPr>
                <w:rFonts w:eastAsiaTheme="minorHAnsi"/>
                <w:lang w:eastAsia="en-US"/>
              </w:rPr>
            </w:pPr>
            <w:r w:rsidRPr="00FA5952">
              <w:rPr>
                <w:rFonts w:eastAsiaTheme="minorHAnsi"/>
                <w:lang w:eastAsia="en-US"/>
              </w:rPr>
              <w:t>413 291,</w:t>
            </w:r>
            <w:r w:rsidR="00F232E3" w:rsidRPr="00FA5952">
              <w:rPr>
                <w:rFonts w:eastAsiaTheme="minorHAnsi"/>
                <w:lang w:eastAsia="en-US"/>
              </w:rPr>
              <w:t>10963</w:t>
            </w:r>
          </w:p>
          <w:p w14:paraId="090C6FE6" w14:textId="6D7DAD8A" w:rsidR="007C4F34" w:rsidRPr="00FA5952" w:rsidRDefault="007C4F34" w:rsidP="0000698A">
            <w:pPr>
              <w:autoSpaceDE w:val="0"/>
              <w:autoSpaceDN w:val="0"/>
              <w:adjustRightInd w:val="0"/>
              <w:jc w:val="center"/>
              <w:rPr>
                <w:bCs/>
              </w:rPr>
            </w:pPr>
          </w:p>
        </w:tc>
        <w:tc>
          <w:tcPr>
            <w:tcW w:w="1133" w:type="dxa"/>
            <w:shd w:val="clear" w:color="000000" w:fill="FFFFFF"/>
            <w:vAlign w:val="center"/>
          </w:tcPr>
          <w:p w14:paraId="3D2D8945" w14:textId="4E7DA1BC" w:rsidR="007C4F34" w:rsidRPr="00FA5952" w:rsidRDefault="007C4F34" w:rsidP="0000698A">
            <w:pPr>
              <w:jc w:val="center"/>
              <w:rPr>
                <w:bCs/>
              </w:rPr>
            </w:pPr>
            <w:proofErr w:type="spellStart"/>
            <w:proofErr w:type="gramStart"/>
            <w:r w:rsidRPr="00FA5952">
              <w:rPr>
                <w:bCs/>
              </w:rPr>
              <w:t>Окруж</w:t>
            </w:r>
            <w:proofErr w:type="spellEnd"/>
            <w:r w:rsidR="00FA5952">
              <w:rPr>
                <w:bCs/>
              </w:rPr>
              <w:t>-</w:t>
            </w:r>
            <w:r w:rsidRPr="00FA5952">
              <w:rPr>
                <w:bCs/>
              </w:rPr>
              <w:t>ной</w:t>
            </w:r>
            <w:proofErr w:type="gramEnd"/>
            <w:r w:rsidRPr="00FA5952">
              <w:rPr>
                <w:bCs/>
              </w:rPr>
              <w:t xml:space="preserve"> бюджет</w:t>
            </w:r>
          </w:p>
          <w:p w14:paraId="2253B664" w14:textId="44B28070" w:rsidR="007C4F34" w:rsidRPr="00FA5952" w:rsidRDefault="007C4F34" w:rsidP="0000698A">
            <w:pPr>
              <w:jc w:val="center"/>
              <w:rPr>
                <w:bCs/>
              </w:rPr>
            </w:pPr>
            <w:proofErr w:type="spellStart"/>
            <w:proofErr w:type="gramStart"/>
            <w:r w:rsidRPr="00FA5952">
              <w:rPr>
                <w:bCs/>
              </w:rPr>
              <w:t>Городс</w:t>
            </w:r>
            <w:proofErr w:type="spellEnd"/>
            <w:r w:rsidR="00FA5952">
              <w:rPr>
                <w:bCs/>
              </w:rPr>
              <w:t>-</w:t>
            </w:r>
            <w:r w:rsidRPr="00FA5952">
              <w:rPr>
                <w:bCs/>
              </w:rPr>
              <w:t>кой</w:t>
            </w:r>
            <w:proofErr w:type="gramEnd"/>
            <w:r w:rsidRPr="00FA5952">
              <w:rPr>
                <w:bCs/>
              </w:rPr>
              <w:t xml:space="preserve"> бюджет</w:t>
            </w:r>
            <w:r w:rsidR="00F232E3" w:rsidRPr="00FA5952">
              <w:rPr>
                <w:bCs/>
              </w:rPr>
              <w:t>, иные источники финансирования</w:t>
            </w:r>
          </w:p>
          <w:p w14:paraId="0088CFC2" w14:textId="77777777" w:rsidR="00FA5952" w:rsidRPr="00FA5952" w:rsidRDefault="00FA5952" w:rsidP="0000698A">
            <w:pPr>
              <w:jc w:val="center"/>
              <w:rPr>
                <w:bCs/>
              </w:rPr>
            </w:pPr>
          </w:p>
          <w:p w14:paraId="1B96E626" w14:textId="77777777" w:rsidR="00FA5952" w:rsidRPr="00FA5952" w:rsidRDefault="00FA5952" w:rsidP="0000698A">
            <w:pPr>
              <w:jc w:val="center"/>
              <w:rPr>
                <w:bCs/>
              </w:rPr>
            </w:pPr>
          </w:p>
          <w:p w14:paraId="0707FAC7" w14:textId="77777777" w:rsidR="00FA5952" w:rsidRPr="00FA5952" w:rsidRDefault="00FA5952" w:rsidP="0000698A">
            <w:pPr>
              <w:jc w:val="center"/>
              <w:rPr>
                <w:bCs/>
              </w:rPr>
            </w:pPr>
          </w:p>
          <w:p w14:paraId="582C6165" w14:textId="77777777" w:rsidR="00FA5952" w:rsidRPr="00FA5952" w:rsidRDefault="00FA5952" w:rsidP="0000698A">
            <w:pPr>
              <w:jc w:val="center"/>
              <w:rPr>
                <w:bCs/>
              </w:rPr>
            </w:pPr>
          </w:p>
          <w:p w14:paraId="39A1519F" w14:textId="77777777" w:rsidR="00FA5952" w:rsidRPr="00FA5952" w:rsidRDefault="00FA5952" w:rsidP="0000698A">
            <w:pPr>
              <w:jc w:val="center"/>
              <w:rPr>
                <w:bCs/>
              </w:rPr>
            </w:pPr>
          </w:p>
          <w:p w14:paraId="16F7F72F" w14:textId="2D7B2F96" w:rsidR="00FA5952" w:rsidRPr="00FA5952" w:rsidRDefault="00FA5952" w:rsidP="0000698A">
            <w:pPr>
              <w:jc w:val="center"/>
              <w:rPr>
                <w:bCs/>
              </w:rPr>
            </w:pPr>
          </w:p>
        </w:tc>
        <w:tc>
          <w:tcPr>
            <w:tcW w:w="1418" w:type="dxa"/>
            <w:shd w:val="clear" w:color="000000" w:fill="FFFFFF"/>
            <w:vAlign w:val="center"/>
          </w:tcPr>
          <w:p w14:paraId="57C73E18" w14:textId="67004586" w:rsidR="00521592" w:rsidRPr="00FA5952" w:rsidRDefault="00521592" w:rsidP="0000698A">
            <w:pPr>
              <w:autoSpaceDE w:val="0"/>
              <w:autoSpaceDN w:val="0"/>
              <w:adjustRightInd w:val="0"/>
              <w:jc w:val="center"/>
              <w:rPr>
                <w:rFonts w:eastAsiaTheme="minorHAnsi"/>
                <w:lang w:eastAsia="en-US"/>
              </w:rPr>
            </w:pPr>
            <w:r w:rsidRPr="00FA5952">
              <w:rPr>
                <w:rFonts w:eastAsiaTheme="minorHAnsi"/>
                <w:lang w:eastAsia="en-US"/>
              </w:rPr>
              <w:t>с 2019 по 2024 годы</w:t>
            </w:r>
          </w:p>
          <w:p w14:paraId="0D03EF38" w14:textId="77777777" w:rsidR="007C4F34" w:rsidRPr="00FA5952" w:rsidRDefault="007C4F34" w:rsidP="0000698A">
            <w:pPr>
              <w:autoSpaceDE w:val="0"/>
              <w:autoSpaceDN w:val="0"/>
              <w:adjustRightInd w:val="0"/>
              <w:jc w:val="center"/>
              <w:rPr>
                <w:rFonts w:eastAsiaTheme="minorHAnsi"/>
                <w:lang w:eastAsia="en-US"/>
              </w:rPr>
            </w:pPr>
          </w:p>
        </w:tc>
        <w:tc>
          <w:tcPr>
            <w:tcW w:w="4254" w:type="dxa"/>
            <w:shd w:val="clear" w:color="000000" w:fill="FFFFFF"/>
            <w:vAlign w:val="center"/>
          </w:tcPr>
          <w:p w14:paraId="1CB22203" w14:textId="1F86AF68"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1. Увеличить количество обустроенных дворовых территорий до 36 ед.;</w:t>
            </w:r>
          </w:p>
          <w:p w14:paraId="78CF95FE" w14:textId="7253830D"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2. Увеличить количество обустроенных общественных территорий до 11 ед.;</w:t>
            </w:r>
          </w:p>
          <w:p w14:paraId="4EBA275C" w14:textId="2DB2ABAA"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3. Увеличить количество обустроенных мест массового отдыха (городских парков) до 2 ед.</w:t>
            </w:r>
          </w:p>
          <w:p w14:paraId="7CC50E89" w14:textId="77777777" w:rsidR="00FA5952" w:rsidRPr="00FA5952" w:rsidRDefault="00FA5952" w:rsidP="0000698A">
            <w:pPr>
              <w:autoSpaceDE w:val="0"/>
              <w:autoSpaceDN w:val="0"/>
              <w:adjustRightInd w:val="0"/>
              <w:ind w:firstLine="459"/>
              <w:jc w:val="both"/>
              <w:rPr>
                <w:rFonts w:eastAsiaTheme="minorHAnsi"/>
                <w:lang w:eastAsia="en-US"/>
              </w:rPr>
            </w:pPr>
          </w:p>
          <w:p w14:paraId="2ECB8C71" w14:textId="77777777" w:rsidR="00FA5952" w:rsidRPr="00FA5952" w:rsidRDefault="00FA5952" w:rsidP="0000698A">
            <w:pPr>
              <w:autoSpaceDE w:val="0"/>
              <w:autoSpaceDN w:val="0"/>
              <w:adjustRightInd w:val="0"/>
              <w:ind w:firstLine="459"/>
              <w:jc w:val="both"/>
              <w:rPr>
                <w:rFonts w:eastAsiaTheme="minorHAnsi"/>
                <w:lang w:eastAsia="en-US"/>
              </w:rPr>
            </w:pPr>
          </w:p>
          <w:p w14:paraId="51D78977" w14:textId="77777777" w:rsidR="00FA5952" w:rsidRPr="00FA5952" w:rsidRDefault="00FA5952" w:rsidP="0000698A">
            <w:pPr>
              <w:autoSpaceDE w:val="0"/>
              <w:autoSpaceDN w:val="0"/>
              <w:adjustRightInd w:val="0"/>
              <w:ind w:firstLine="459"/>
              <w:jc w:val="both"/>
              <w:rPr>
                <w:rFonts w:eastAsiaTheme="minorHAnsi"/>
                <w:lang w:eastAsia="en-US"/>
              </w:rPr>
            </w:pPr>
          </w:p>
          <w:p w14:paraId="54C17FD5" w14:textId="77777777" w:rsidR="00FA5952" w:rsidRPr="00FA5952" w:rsidRDefault="00FA5952" w:rsidP="0000698A">
            <w:pPr>
              <w:autoSpaceDE w:val="0"/>
              <w:autoSpaceDN w:val="0"/>
              <w:adjustRightInd w:val="0"/>
              <w:ind w:firstLine="459"/>
              <w:jc w:val="both"/>
              <w:rPr>
                <w:rFonts w:eastAsiaTheme="minorHAnsi"/>
                <w:lang w:eastAsia="en-US"/>
              </w:rPr>
            </w:pPr>
          </w:p>
          <w:p w14:paraId="1E51F3E9" w14:textId="77777777" w:rsidR="00FA5952" w:rsidRPr="00FA5952" w:rsidRDefault="00FA5952" w:rsidP="0000698A">
            <w:pPr>
              <w:autoSpaceDE w:val="0"/>
              <w:autoSpaceDN w:val="0"/>
              <w:adjustRightInd w:val="0"/>
              <w:ind w:firstLine="459"/>
              <w:jc w:val="both"/>
              <w:rPr>
                <w:rFonts w:eastAsiaTheme="minorHAnsi"/>
                <w:lang w:eastAsia="en-US"/>
              </w:rPr>
            </w:pPr>
          </w:p>
          <w:p w14:paraId="4906E9D7" w14:textId="77777777" w:rsidR="00FA5952" w:rsidRPr="00FA5952" w:rsidRDefault="00FA5952" w:rsidP="0000698A">
            <w:pPr>
              <w:autoSpaceDE w:val="0"/>
              <w:autoSpaceDN w:val="0"/>
              <w:adjustRightInd w:val="0"/>
              <w:ind w:firstLine="459"/>
              <w:jc w:val="both"/>
              <w:rPr>
                <w:rFonts w:eastAsiaTheme="minorHAnsi"/>
                <w:lang w:eastAsia="en-US"/>
              </w:rPr>
            </w:pPr>
          </w:p>
          <w:p w14:paraId="2945BFCA" w14:textId="77777777" w:rsidR="00FA5952" w:rsidRDefault="00FA5952" w:rsidP="0000698A">
            <w:pPr>
              <w:autoSpaceDE w:val="0"/>
              <w:autoSpaceDN w:val="0"/>
              <w:adjustRightInd w:val="0"/>
              <w:ind w:firstLine="459"/>
              <w:jc w:val="both"/>
              <w:rPr>
                <w:rFonts w:eastAsiaTheme="minorHAnsi"/>
                <w:lang w:eastAsia="en-US"/>
              </w:rPr>
            </w:pPr>
          </w:p>
          <w:p w14:paraId="73FD63A6" w14:textId="77777777" w:rsidR="00FA5952" w:rsidRDefault="00FA5952" w:rsidP="0000698A">
            <w:pPr>
              <w:autoSpaceDE w:val="0"/>
              <w:autoSpaceDN w:val="0"/>
              <w:adjustRightInd w:val="0"/>
              <w:ind w:firstLine="459"/>
              <w:jc w:val="both"/>
              <w:rPr>
                <w:rFonts w:eastAsiaTheme="minorHAnsi"/>
                <w:lang w:eastAsia="en-US"/>
              </w:rPr>
            </w:pPr>
          </w:p>
          <w:p w14:paraId="5AE4C8F8" w14:textId="77777777" w:rsidR="00FA5952" w:rsidRPr="00FA5952" w:rsidRDefault="00FA5952" w:rsidP="0000698A">
            <w:pPr>
              <w:autoSpaceDE w:val="0"/>
              <w:autoSpaceDN w:val="0"/>
              <w:adjustRightInd w:val="0"/>
              <w:ind w:firstLine="459"/>
              <w:jc w:val="both"/>
              <w:rPr>
                <w:rFonts w:eastAsiaTheme="minorHAnsi"/>
                <w:lang w:eastAsia="en-US"/>
              </w:rPr>
            </w:pPr>
          </w:p>
          <w:p w14:paraId="73DB6453" w14:textId="77777777" w:rsidR="00FA5952" w:rsidRPr="00FA5952" w:rsidRDefault="00FA5952" w:rsidP="0000698A">
            <w:pPr>
              <w:autoSpaceDE w:val="0"/>
              <w:autoSpaceDN w:val="0"/>
              <w:adjustRightInd w:val="0"/>
              <w:ind w:firstLine="459"/>
              <w:jc w:val="both"/>
              <w:rPr>
                <w:rFonts w:eastAsiaTheme="minorHAnsi"/>
                <w:lang w:eastAsia="en-US"/>
              </w:rPr>
            </w:pPr>
          </w:p>
          <w:p w14:paraId="476B9C94" w14:textId="62FCF0E3" w:rsidR="007C4F34" w:rsidRPr="00FA5952" w:rsidRDefault="007C4F34" w:rsidP="0000698A">
            <w:pPr>
              <w:tabs>
                <w:tab w:val="left" w:pos="480"/>
              </w:tabs>
              <w:ind w:firstLine="459"/>
              <w:jc w:val="both"/>
            </w:pPr>
          </w:p>
        </w:tc>
      </w:tr>
      <w:tr w:rsidR="0094291B" w:rsidRPr="0094291B" w14:paraId="64069899" w14:textId="77777777" w:rsidTr="000030E6">
        <w:trPr>
          <w:trHeight w:val="20"/>
        </w:trPr>
        <w:tc>
          <w:tcPr>
            <w:tcW w:w="2457" w:type="dxa"/>
            <w:shd w:val="clear" w:color="000000" w:fill="FFFFFF"/>
            <w:vAlign w:val="center"/>
            <w:hideMark/>
          </w:tcPr>
          <w:p w14:paraId="005461E6" w14:textId="5A3A20FE" w:rsidR="007C4F34" w:rsidRPr="0094291B" w:rsidRDefault="007C4F34" w:rsidP="0000698A">
            <w:pPr>
              <w:jc w:val="both"/>
            </w:pPr>
            <w:r w:rsidRPr="0094291B">
              <w:t>МП МО "Городской округ "Город Нарьян-Мар" "Развитие предпринимательства в муниципальном образовании "Городской округ "Город Нарьян-Мар"</w:t>
            </w:r>
          </w:p>
        </w:tc>
        <w:tc>
          <w:tcPr>
            <w:tcW w:w="4171" w:type="dxa"/>
            <w:shd w:val="clear" w:color="000000" w:fill="FFFFFF"/>
            <w:vAlign w:val="center"/>
          </w:tcPr>
          <w:p w14:paraId="3D879B16" w14:textId="77777777"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1. Создание условий для вовлечения в предпринимательскую деятельность активных граждан города Нарьян-Мара.</w:t>
            </w:r>
          </w:p>
          <w:p w14:paraId="16556B18" w14:textId="77777777"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2. Развитие торговли.</w:t>
            </w:r>
          </w:p>
          <w:p w14:paraId="65FA31DC" w14:textId="77777777"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3. Снижение административных барьеров и налоговой нагрузки для субъектов малого и среднего предпринимательства.</w:t>
            </w:r>
          </w:p>
          <w:p w14:paraId="4A57C353" w14:textId="77777777"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4. Обеспечение доступа предпринимателей к участию в муниципальных закупках</w:t>
            </w:r>
          </w:p>
          <w:p w14:paraId="57CEA2C2" w14:textId="5B3C90B0" w:rsidR="007C4F34" w:rsidRPr="00FA5952" w:rsidRDefault="007C4F34" w:rsidP="0000698A">
            <w:pPr>
              <w:ind w:firstLine="459"/>
              <w:jc w:val="both"/>
            </w:pPr>
          </w:p>
        </w:tc>
        <w:tc>
          <w:tcPr>
            <w:tcW w:w="1844" w:type="dxa"/>
            <w:shd w:val="clear" w:color="000000" w:fill="FFFFFF"/>
            <w:vAlign w:val="center"/>
          </w:tcPr>
          <w:p w14:paraId="2D46D707" w14:textId="46ACEF69" w:rsidR="007C4F34" w:rsidRPr="00FA5952" w:rsidRDefault="00817C69" w:rsidP="0000698A">
            <w:pPr>
              <w:autoSpaceDE w:val="0"/>
              <w:autoSpaceDN w:val="0"/>
              <w:adjustRightInd w:val="0"/>
              <w:jc w:val="center"/>
              <w:rPr>
                <w:bCs/>
              </w:rPr>
            </w:pPr>
            <w:r w:rsidRPr="00FA5952">
              <w:rPr>
                <w:rFonts w:eastAsiaTheme="minorHAnsi"/>
                <w:lang w:eastAsia="en-US"/>
              </w:rPr>
              <w:t>22 773,00</w:t>
            </w:r>
          </w:p>
        </w:tc>
        <w:tc>
          <w:tcPr>
            <w:tcW w:w="1133" w:type="dxa"/>
            <w:shd w:val="clear" w:color="000000" w:fill="FFFFFF"/>
            <w:vAlign w:val="center"/>
          </w:tcPr>
          <w:p w14:paraId="11B3E643" w14:textId="0DBAB34F" w:rsidR="007C4F34" w:rsidRPr="00FA5952" w:rsidRDefault="007C4F34" w:rsidP="0000698A">
            <w:pPr>
              <w:jc w:val="center"/>
              <w:rPr>
                <w:bCs/>
              </w:rPr>
            </w:pPr>
            <w:proofErr w:type="spellStart"/>
            <w:proofErr w:type="gramStart"/>
            <w:r w:rsidRPr="00FA5952">
              <w:rPr>
                <w:bCs/>
              </w:rPr>
              <w:t>Городс</w:t>
            </w:r>
            <w:proofErr w:type="spellEnd"/>
            <w:r w:rsidR="00FA5952">
              <w:rPr>
                <w:bCs/>
              </w:rPr>
              <w:t>-</w:t>
            </w:r>
            <w:r w:rsidRPr="00FA5952">
              <w:rPr>
                <w:bCs/>
              </w:rPr>
              <w:t>кой</w:t>
            </w:r>
            <w:proofErr w:type="gramEnd"/>
            <w:r w:rsidRPr="00FA5952">
              <w:rPr>
                <w:bCs/>
              </w:rPr>
              <w:t xml:space="preserve"> бюджет</w:t>
            </w:r>
          </w:p>
        </w:tc>
        <w:tc>
          <w:tcPr>
            <w:tcW w:w="1418" w:type="dxa"/>
            <w:shd w:val="clear" w:color="000000" w:fill="FFFFFF"/>
            <w:vAlign w:val="center"/>
          </w:tcPr>
          <w:p w14:paraId="792998E1" w14:textId="77777777" w:rsidR="00521592" w:rsidRPr="00FA5952" w:rsidRDefault="00521592" w:rsidP="0000698A">
            <w:pPr>
              <w:autoSpaceDE w:val="0"/>
              <w:autoSpaceDN w:val="0"/>
              <w:adjustRightInd w:val="0"/>
              <w:jc w:val="center"/>
              <w:rPr>
                <w:rFonts w:eastAsiaTheme="minorHAnsi"/>
                <w:lang w:eastAsia="en-US"/>
              </w:rPr>
            </w:pPr>
            <w:r w:rsidRPr="00FA5952">
              <w:rPr>
                <w:rFonts w:eastAsiaTheme="minorHAnsi"/>
                <w:lang w:eastAsia="en-US"/>
              </w:rPr>
              <w:t>с 2019 по 2024 годы</w:t>
            </w:r>
          </w:p>
          <w:p w14:paraId="024DDD09" w14:textId="77777777" w:rsidR="007C4F34" w:rsidRPr="00FA5952" w:rsidRDefault="007C4F34" w:rsidP="0000698A">
            <w:pPr>
              <w:autoSpaceDE w:val="0"/>
              <w:autoSpaceDN w:val="0"/>
              <w:adjustRightInd w:val="0"/>
              <w:jc w:val="center"/>
              <w:rPr>
                <w:rFonts w:eastAsiaTheme="minorHAnsi"/>
                <w:b/>
                <w:lang w:eastAsia="en-US"/>
              </w:rPr>
            </w:pPr>
          </w:p>
        </w:tc>
        <w:tc>
          <w:tcPr>
            <w:tcW w:w="4254" w:type="dxa"/>
            <w:shd w:val="clear" w:color="000000" w:fill="FFFFFF"/>
            <w:vAlign w:val="center"/>
          </w:tcPr>
          <w:p w14:paraId="1BF64C63" w14:textId="6AFCE0ED"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1. Увеличить количество субъектов малого и среднего предпринимательства до 357 единиц на 10 тыс. человек населения по состоянию на 31.12.2024.</w:t>
            </w:r>
          </w:p>
          <w:p w14:paraId="52DD3447" w14:textId="7F2908D7"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2. Обеспечить население города Нарьян-Мара стационарными торговыми объектами площадью не менее 505 кв. м на 1 тыс. человек по состоянию на 31.12.2024.</w:t>
            </w:r>
          </w:p>
          <w:p w14:paraId="0B2B581F" w14:textId="4CAA34CA"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3. Увеличить долю проектов муниципальных нормативных правовых актов, прошедших оценку регулирующего воздействия с участием субъектов малого и среднего предпринимательства, до 30% за год.</w:t>
            </w:r>
          </w:p>
          <w:p w14:paraId="2EA75221" w14:textId="05779DDC" w:rsidR="007C4F34" w:rsidRPr="00FA5952" w:rsidRDefault="007C4F34" w:rsidP="00FA5952">
            <w:pPr>
              <w:autoSpaceDE w:val="0"/>
              <w:autoSpaceDN w:val="0"/>
              <w:adjustRightInd w:val="0"/>
              <w:jc w:val="both"/>
            </w:pPr>
            <w:r w:rsidRPr="00FA5952">
              <w:rPr>
                <w:rFonts w:eastAsiaTheme="minorHAnsi"/>
                <w:lang w:eastAsia="en-US"/>
              </w:rPr>
              <w:t xml:space="preserve">4. Обеспечить долю закупок среди субъектов малого предпринимательства, осуществляемых в соответствии с Федеральным </w:t>
            </w:r>
            <w:hyperlink r:id="rId75" w:history="1">
              <w:r w:rsidRPr="00FA5952">
                <w:rPr>
                  <w:rFonts w:eastAsiaTheme="minorHAnsi"/>
                  <w:lang w:eastAsia="en-US"/>
                </w:rPr>
                <w:t>законом</w:t>
              </w:r>
            </w:hyperlink>
            <w:r w:rsidRPr="00FA5952">
              <w:rPr>
                <w:rFonts w:eastAsiaTheme="minorHAnsi"/>
                <w:lang w:eastAsia="en-US"/>
              </w:rPr>
              <w:t xml:space="preserve"> № 44-ФЗ "О контрактной системе в сфере закупок товаров, работ, услуг для обеспечения государственных и муниципальных нужд", в размере не менее 15% за год</w:t>
            </w:r>
          </w:p>
        </w:tc>
      </w:tr>
      <w:tr w:rsidR="0094291B" w:rsidRPr="0094291B" w14:paraId="7C584BC3" w14:textId="77777777" w:rsidTr="000030E6">
        <w:trPr>
          <w:trHeight w:val="20"/>
        </w:trPr>
        <w:tc>
          <w:tcPr>
            <w:tcW w:w="2457" w:type="dxa"/>
            <w:shd w:val="clear" w:color="000000" w:fill="FFFFFF"/>
            <w:vAlign w:val="center"/>
            <w:hideMark/>
          </w:tcPr>
          <w:p w14:paraId="42A4A9FB" w14:textId="77777777" w:rsidR="007C4F34" w:rsidRDefault="007C4F34" w:rsidP="0000698A">
            <w:pPr>
              <w:jc w:val="both"/>
            </w:pPr>
            <w:r w:rsidRPr="0094291B">
              <w:t>МП МО "Городской округ "Город Нарьян-Мар" "Развитие институтов гражданского общества в муниципальном образовании "Городской округ "Город Нарьян-Мар"</w:t>
            </w:r>
          </w:p>
          <w:p w14:paraId="4219D654" w14:textId="77777777" w:rsidR="00FA5952" w:rsidRDefault="00FA5952" w:rsidP="0000698A">
            <w:pPr>
              <w:jc w:val="both"/>
            </w:pPr>
          </w:p>
          <w:p w14:paraId="534A1C3E" w14:textId="70F5CD34" w:rsidR="00FA5952" w:rsidRPr="0094291B" w:rsidRDefault="00FA5952" w:rsidP="0000698A">
            <w:pPr>
              <w:jc w:val="both"/>
            </w:pPr>
          </w:p>
        </w:tc>
        <w:tc>
          <w:tcPr>
            <w:tcW w:w="4171" w:type="dxa"/>
            <w:shd w:val="clear" w:color="000000" w:fill="FFFFFF"/>
            <w:vAlign w:val="center"/>
          </w:tcPr>
          <w:p w14:paraId="37C34942" w14:textId="5DC5BA9F" w:rsidR="007C4F34" w:rsidRPr="00FA5952" w:rsidRDefault="007C4F34" w:rsidP="00FA5952">
            <w:pPr>
              <w:autoSpaceDE w:val="0"/>
              <w:autoSpaceDN w:val="0"/>
              <w:adjustRightInd w:val="0"/>
              <w:jc w:val="both"/>
              <w:rPr>
                <w:rFonts w:eastAsiaTheme="minorHAnsi"/>
                <w:lang w:eastAsia="en-US"/>
              </w:rPr>
            </w:pPr>
            <w:r w:rsidRPr="00FA5952">
              <w:t>1. П</w:t>
            </w:r>
            <w:r w:rsidRPr="00FA5952">
              <w:rPr>
                <w:rFonts w:eastAsiaTheme="minorHAnsi"/>
                <w:lang w:eastAsia="en-US"/>
              </w:rPr>
              <w:t>овышение гражданской активности населения города Нарьян-Мара;</w:t>
            </w:r>
          </w:p>
          <w:p w14:paraId="59DE4822" w14:textId="43020240"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2. Создание условий для развития социально ориентированных некоммерческих организаций, общественных объединений граждан и территориальных общественных самоуправлений;</w:t>
            </w:r>
          </w:p>
          <w:p w14:paraId="15AA0474" w14:textId="511BB74B" w:rsidR="007C4F34" w:rsidRPr="00FA5952" w:rsidRDefault="007C4F34" w:rsidP="00FA5952">
            <w:pPr>
              <w:autoSpaceDE w:val="0"/>
              <w:autoSpaceDN w:val="0"/>
              <w:adjustRightInd w:val="0"/>
              <w:jc w:val="both"/>
            </w:pPr>
            <w:r w:rsidRPr="00FA5952">
              <w:rPr>
                <w:rFonts w:eastAsiaTheme="minorHAnsi"/>
                <w:lang w:eastAsia="en-US"/>
              </w:rPr>
              <w:t>3. Повышение эффективности взаимодействия органов местного самоуправления с социально ориентированными некоммерческими организациями, общественными объединениями граждан и территориальными общественными самоуправлениями</w:t>
            </w:r>
          </w:p>
        </w:tc>
        <w:tc>
          <w:tcPr>
            <w:tcW w:w="1844" w:type="dxa"/>
            <w:shd w:val="clear" w:color="000000" w:fill="FFFFFF"/>
            <w:vAlign w:val="center"/>
          </w:tcPr>
          <w:p w14:paraId="36799C46" w14:textId="78A12D2A" w:rsidR="007C4F34" w:rsidRPr="00FA5952" w:rsidRDefault="007C4F34" w:rsidP="0000698A">
            <w:pPr>
              <w:autoSpaceDE w:val="0"/>
              <w:autoSpaceDN w:val="0"/>
              <w:adjustRightInd w:val="0"/>
              <w:jc w:val="center"/>
              <w:rPr>
                <w:bCs/>
              </w:rPr>
            </w:pPr>
            <w:r w:rsidRPr="00FA5952">
              <w:rPr>
                <w:rFonts w:eastAsiaTheme="minorHAnsi"/>
                <w:lang w:eastAsia="en-US"/>
              </w:rPr>
              <w:t>11 020,80</w:t>
            </w:r>
          </w:p>
        </w:tc>
        <w:tc>
          <w:tcPr>
            <w:tcW w:w="1133" w:type="dxa"/>
            <w:shd w:val="clear" w:color="000000" w:fill="FFFFFF"/>
            <w:vAlign w:val="center"/>
          </w:tcPr>
          <w:p w14:paraId="726D03DE" w14:textId="132B4C41" w:rsidR="007C4F34" w:rsidRPr="00FA5952" w:rsidRDefault="007C4F34" w:rsidP="0000698A">
            <w:pPr>
              <w:jc w:val="center"/>
              <w:rPr>
                <w:bCs/>
              </w:rPr>
            </w:pPr>
            <w:proofErr w:type="spellStart"/>
            <w:proofErr w:type="gramStart"/>
            <w:r w:rsidRPr="00FA5952">
              <w:rPr>
                <w:bCs/>
              </w:rPr>
              <w:t>Городс</w:t>
            </w:r>
            <w:proofErr w:type="spellEnd"/>
            <w:r w:rsidR="00FA5952" w:rsidRPr="00FA5952">
              <w:rPr>
                <w:bCs/>
              </w:rPr>
              <w:t>-</w:t>
            </w:r>
            <w:r w:rsidRPr="00FA5952">
              <w:rPr>
                <w:bCs/>
              </w:rPr>
              <w:t>кой</w:t>
            </w:r>
            <w:proofErr w:type="gramEnd"/>
            <w:r w:rsidRPr="00FA5952">
              <w:rPr>
                <w:bCs/>
              </w:rPr>
              <w:t xml:space="preserve"> бюджет</w:t>
            </w:r>
          </w:p>
        </w:tc>
        <w:tc>
          <w:tcPr>
            <w:tcW w:w="1418" w:type="dxa"/>
            <w:shd w:val="clear" w:color="000000" w:fill="FFFFFF"/>
            <w:vAlign w:val="center"/>
          </w:tcPr>
          <w:p w14:paraId="345446AE" w14:textId="33AFAE70" w:rsidR="007C4F34" w:rsidRPr="00FA5952" w:rsidRDefault="00521592" w:rsidP="0000698A">
            <w:pPr>
              <w:autoSpaceDE w:val="0"/>
              <w:autoSpaceDN w:val="0"/>
              <w:adjustRightInd w:val="0"/>
              <w:jc w:val="center"/>
              <w:rPr>
                <w:rFonts w:eastAsiaTheme="minorHAnsi"/>
                <w:lang w:eastAsia="en-US"/>
              </w:rPr>
            </w:pPr>
            <w:r w:rsidRPr="00FA5952">
              <w:rPr>
                <w:rFonts w:eastAsiaTheme="minorHAnsi"/>
                <w:lang w:eastAsia="en-US"/>
              </w:rPr>
              <w:t>с 2019 по 2024 годы</w:t>
            </w:r>
          </w:p>
        </w:tc>
        <w:tc>
          <w:tcPr>
            <w:tcW w:w="4254" w:type="dxa"/>
            <w:shd w:val="clear" w:color="000000" w:fill="FFFFFF"/>
            <w:vAlign w:val="center"/>
          </w:tcPr>
          <w:p w14:paraId="4837E0DD" w14:textId="00255C58"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1. Повысить Индекс повседневной гражданской активности в муниципальном образовании до 0,07 единиц по состоянию на 31.12.2024.</w:t>
            </w:r>
          </w:p>
          <w:p w14:paraId="45237550" w14:textId="5F7B9C0A" w:rsidR="007C4F34" w:rsidRPr="00FA5952" w:rsidRDefault="007C4F34" w:rsidP="00FA5952">
            <w:pPr>
              <w:autoSpaceDE w:val="0"/>
              <w:autoSpaceDN w:val="0"/>
              <w:adjustRightInd w:val="0"/>
              <w:jc w:val="both"/>
            </w:pPr>
            <w:r w:rsidRPr="00FA5952">
              <w:rPr>
                <w:rFonts w:eastAsiaTheme="minorHAnsi"/>
                <w:lang w:eastAsia="en-US"/>
              </w:rPr>
              <w:t>2. Увеличить количество социально ориентированных некоммерческих организаций, общественных объединений граждан и территориальных общественных самоуправлений, получивших поддержку в рамках реализации Программы, до 12 единиц по состоянию на 31.12.2024</w:t>
            </w:r>
          </w:p>
        </w:tc>
      </w:tr>
      <w:tr w:rsidR="0094291B" w:rsidRPr="0094291B" w14:paraId="1B1C1D91" w14:textId="77777777" w:rsidTr="000030E6">
        <w:trPr>
          <w:trHeight w:val="20"/>
        </w:trPr>
        <w:tc>
          <w:tcPr>
            <w:tcW w:w="2457" w:type="dxa"/>
            <w:shd w:val="clear" w:color="000000" w:fill="FFFFFF"/>
            <w:vAlign w:val="center"/>
            <w:hideMark/>
          </w:tcPr>
          <w:p w14:paraId="4DAC4F9A" w14:textId="31627644" w:rsidR="007C4F34" w:rsidRPr="00FA5952" w:rsidRDefault="007C4F34" w:rsidP="0000698A">
            <w:pPr>
              <w:jc w:val="both"/>
            </w:pPr>
            <w:r w:rsidRPr="00FA5952">
              <w:t>МП МО "Городской округ "Город Нарьян-Мар" "Поддержка отдельных категорий граждан муниципального образования "Городской округ "Город Нарьян-Мар"</w:t>
            </w:r>
          </w:p>
        </w:tc>
        <w:tc>
          <w:tcPr>
            <w:tcW w:w="4171" w:type="dxa"/>
            <w:shd w:val="clear" w:color="000000" w:fill="FFFFFF"/>
            <w:vAlign w:val="center"/>
          </w:tcPr>
          <w:p w14:paraId="69415D06" w14:textId="77777777" w:rsidR="007C4F34" w:rsidRDefault="007C4F34" w:rsidP="00FA5952">
            <w:pPr>
              <w:tabs>
                <w:tab w:val="left" w:pos="480"/>
              </w:tabs>
              <w:jc w:val="both"/>
            </w:pPr>
            <w:r w:rsidRPr="00FA5952">
              <w:t>Исполнение обязательств муниципального образования по предоставлению мер социальной поддержки</w:t>
            </w:r>
          </w:p>
          <w:p w14:paraId="0B9AA3B2" w14:textId="77777777" w:rsidR="00FA5952" w:rsidRDefault="00FA5952" w:rsidP="00FA5952">
            <w:pPr>
              <w:tabs>
                <w:tab w:val="left" w:pos="480"/>
              </w:tabs>
              <w:jc w:val="both"/>
            </w:pPr>
          </w:p>
          <w:p w14:paraId="4686A873" w14:textId="77777777" w:rsidR="00FA5952" w:rsidRDefault="00FA5952" w:rsidP="00FA5952">
            <w:pPr>
              <w:tabs>
                <w:tab w:val="left" w:pos="480"/>
              </w:tabs>
              <w:jc w:val="both"/>
            </w:pPr>
          </w:p>
          <w:p w14:paraId="36F913E0" w14:textId="77777777" w:rsidR="00FA5952" w:rsidRDefault="00FA5952" w:rsidP="00FA5952">
            <w:pPr>
              <w:tabs>
                <w:tab w:val="left" w:pos="480"/>
              </w:tabs>
              <w:jc w:val="both"/>
            </w:pPr>
          </w:p>
          <w:p w14:paraId="0C7C58E3" w14:textId="77777777" w:rsidR="00FA5952" w:rsidRDefault="00FA5952" w:rsidP="00FA5952">
            <w:pPr>
              <w:tabs>
                <w:tab w:val="left" w:pos="480"/>
              </w:tabs>
              <w:jc w:val="both"/>
            </w:pPr>
          </w:p>
          <w:p w14:paraId="6676AE92" w14:textId="77777777" w:rsidR="00FA5952" w:rsidRPr="00FA5952" w:rsidRDefault="00FA5952" w:rsidP="00FA5952">
            <w:pPr>
              <w:tabs>
                <w:tab w:val="left" w:pos="480"/>
              </w:tabs>
              <w:jc w:val="both"/>
            </w:pPr>
          </w:p>
        </w:tc>
        <w:tc>
          <w:tcPr>
            <w:tcW w:w="1844" w:type="dxa"/>
            <w:shd w:val="clear" w:color="000000" w:fill="FFFFFF"/>
            <w:vAlign w:val="center"/>
          </w:tcPr>
          <w:p w14:paraId="2F326E71" w14:textId="77777777" w:rsidR="007C4F34" w:rsidRDefault="007C4F34" w:rsidP="0000698A">
            <w:pPr>
              <w:autoSpaceDE w:val="0"/>
              <w:autoSpaceDN w:val="0"/>
              <w:adjustRightInd w:val="0"/>
              <w:jc w:val="center"/>
              <w:rPr>
                <w:rFonts w:eastAsiaTheme="minorHAnsi"/>
                <w:lang w:eastAsia="en-US"/>
              </w:rPr>
            </w:pPr>
            <w:r w:rsidRPr="00FA5952">
              <w:rPr>
                <w:rFonts w:eastAsiaTheme="minorHAnsi"/>
                <w:lang w:eastAsia="en-US"/>
              </w:rPr>
              <w:t>244 968,60</w:t>
            </w:r>
          </w:p>
          <w:p w14:paraId="3CC3B899" w14:textId="77777777" w:rsidR="00FA5952" w:rsidRDefault="00FA5952" w:rsidP="0000698A">
            <w:pPr>
              <w:autoSpaceDE w:val="0"/>
              <w:autoSpaceDN w:val="0"/>
              <w:adjustRightInd w:val="0"/>
              <w:jc w:val="center"/>
              <w:rPr>
                <w:rFonts w:eastAsiaTheme="minorHAnsi"/>
                <w:lang w:eastAsia="en-US"/>
              </w:rPr>
            </w:pPr>
          </w:p>
          <w:p w14:paraId="3B8D8D5D" w14:textId="77777777" w:rsidR="00FA5952" w:rsidRDefault="00FA5952" w:rsidP="0000698A">
            <w:pPr>
              <w:autoSpaceDE w:val="0"/>
              <w:autoSpaceDN w:val="0"/>
              <w:adjustRightInd w:val="0"/>
              <w:jc w:val="center"/>
              <w:rPr>
                <w:rFonts w:eastAsiaTheme="minorHAnsi"/>
                <w:lang w:eastAsia="en-US"/>
              </w:rPr>
            </w:pPr>
          </w:p>
          <w:p w14:paraId="40750313" w14:textId="77777777" w:rsidR="00FA5952" w:rsidRDefault="00FA5952" w:rsidP="0000698A">
            <w:pPr>
              <w:autoSpaceDE w:val="0"/>
              <w:autoSpaceDN w:val="0"/>
              <w:adjustRightInd w:val="0"/>
              <w:jc w:val="center"/>
              <w:rPr>
                <w:rFonts w:eastAsiaTheme="minorHAnsi"/>
                <w:lang w:eastAsia="en-US"/>
              </w:rPr>
            </w:pPr>
          </w:p>
          <w:p w14:paraId="7213F8E5" w14:textId="61BBD851" w:rsidR="00FA5952" w:rsidRPr="00FA5952" w:rsidRDefault="00FA5952" w:rsidP="0000698A">
            <w:pPr>
              <w:autoSpaceDE w:val="0"/>
              <w:autoSpaceDN w:val="0"/>
              <w:adjustRightInd w:val="0"/>
              <w:jc w:val="center"/>
              <w:rPr>
                <w:bCs/>
              </w:rPr>
            </w:pPr>
          </w:p>
        </w:tc>
        <w:tc>
          <w:tcPr>
            <w:tcW w:w="1133" w:type="dxa"/>
            <w:shd w:val="clear" w:color="000000" w:fill="FFFFFF"/>
            <w:vAlign w:val="center"/>
          </w:tcPr>
          <w:p w14:paraId="6403C505" w14:textId="77777777" w:rsidR="007C4F34" w:rsidRDefault="007C4F34" w:rsidP="0000698A">
            <w:pPr>
              <w:jc w:val="center"/>
              <w:rPr>
                <w:bCs/>
              </w:rPr>
            </w:pPr>
            <w:proofErr w:type="spellStart"/>
            <w:proofErr w:type="gramStart"/>
            <w:r w:rsidRPr="00FA5952">
              <w:rPr>
                <w:bCs/>
              </w:rPr>
              <w:t>Городс</w:t>
            </w:r>
            <w:proofErr w:type="spellEnd"/>
            <w:r w:rsidR="00FA5952" w:rsidRPr="00FA5952">
              <w:rPr>
                <w:bCs/>
              </w:rPr>
              <w:t>-</w:t>
            </w:r>
            <w:r w:rsidRPr="00FA5952">
              <w:rPr>
                <w:bCs/>
              </w:rPr>
              <w:t>кой</w:t>
            </w:r>
            <w:proofErr w:type="gramEnd"/>
            <w:r w:rsidRPr="00FA5952">
              <w:rPr>
                <w:bCs/>
              </w:rPr>
              <w:t xml:space="preserve"> бюджет</w:t>
            </w:r>
          </w:p>
          <w:p w14:paraId="7FAA37D7" w14:textId="77777777" w:rsidR="00FA5952" w:rsidRDefault="00FA5952" w:rsidP="0000698A">
            <w:pPr>
              <w:jc w:val="center"/>
              <w:rPr>
                <w:bCs/>
              </w:rPr>
            </w:pPr>
          </w:p>
          <w:p w14:paraId="402D29F1" w14:textId="77777777" w:rsidR="00FA5952" w:rsidRDefault="00FA5952" w:rsidP="0000698A">
            <w:pPr>
              <w:jc w:val="center"/>
              <w:rPr>
                <w:bCs/>
              </w:rPr>
            </w:pPr>
          </w:p>
          <w:p w14:paraId="1FAEDFB0" w14:textId="77777777" w:rsidR="00FA5952" w:rsidRDefault="00FA5952" w:rsidP="0000698A">
            <w:pPr>
              <w:jc w:val="center"/>
              <w:rPr>
                <w:bCs/>
              </w:rPr>
            </w:pPr>
          </w:p>
          <w:p w14:paraId="03404B94" w14:textId="6AE5F66B" w:rsidR="00FA5952" w:rsidRPr="00FA5952" w:rsidRDefault="00FA5952" w:rsidP="0000698A">
            <w:pPr>
              <w:jc w:val="center"/>
              <w:rPr>
                <w:bCs/>
              </w:rPr>
            </w:pPr>
          </w:p>
        </w:tc>
        <w:tc>
          <w:tcPr>
            <w:tcW w:w="1418" w:type="dxa"/>
            <w:shd w:val="clear" w:color="000000" w:fill="FFFFFF"/>
            <w:vAlign w:val="center"/>
          </w:tcPr>
          <w:p w14:paraId="12C83450" w14:textId="77777777" w:rsidR="007C4F34" w:rsidRDefault="00521592" w:rsidP="0000698A">
            <w:pPr>
              <w:autoSpaceDE w:val="0"/>
              <w:autoSpaceDN w:val="0"/>
              <w:adjustRightInd w:val="0"/>
              <w:jc w:val="center"/>
              <w:rPr>
                <w:rFonts w:eastAsiaTheme="minorHAnsi"/>
                <w:lang w:eastAsia="en-US"/>
              </w:rPr>
            </w:pPr>
            <w:r w:rsidRPr="00FA5952">
              <w:rPr>
                <w:rFonts w:eastAsiaTheme="minorHAnsi"/>
                <w:lang w:eastAsia="en-US"/>
              </w:rPr>
              <w:t>с 2019 по 2024 годы</w:t>
            </w:r>
          </w:p>
          <w:p w14:paraId="258B9E95" w14:textId="77777777" w:rsidR="00FA5952" w:rsidRDefault="00FA5952" w:rsidP="0000698A">
            <w:pPr>
              <w:autoSpaceDE w:val="0"/>
              <w:autoSpaceDN w:val="0"/>
              <w:adjustRightInd w:val="0"/>
              <w:jc w:val="center"/>
              <w:rPr>
                <w:rFonts w:eastAsiaTheme="minorHAnsi"/>
                <w:lang w:eastAsia="en-US"/>
              </w:rPr>
            </w:pPr>
          </w:p>
          <w:p w14:paraId="784F7279" w14:textId="77777777" w:rsidR="00FA5952" w:rsidRDefault="00FA5952" w:rsidP="0000698A">
            <w:pPr>
              <w:autoSpaceDE w:val="0"/>
              <w:autoSpaceDN w:val="0"/>
              <w:adjustRightInd w:val="0"/>
              <w:jc w:val="center"/>
              <w:rPr>
                <w:rFonts w:eastAsiaTheme="minorHAnsi"/>
                <w:lang w:eastAsia="en-US"/>
              </w:rPr>
            </w:pPr>
          </w:p>
          <w:p w14:paraId="1AE77C94" w14:textId="77777777" w:rsidR="00FA5952" w:rsidRDefault="00FA5952" w:rsidP="0000698A">
            <w:pPr>
              <w:autoSpaceDE w:val="0"/>
              <w:autoSpaceDN w:val="0"/>
              <w:adjustRightInd w:val="0"/>
              <w:jc w:val="center"/>
              <w:rPr>
                <w:rFonts w:eastAsiaTheme="minorHAnsi"/>
                <w:lang w:eastAsia="en-US"/>
              </w:rPr>
            </w:pPr>
          </w:p>
          <w:p w14:paraId="47FFF3D9" w14:textId="18931124" w:rsidR="00FA5952" w:rsidRPr="00FA5952" w:rsidRDefault="00FA5952" w:rsidP="0000698A">
            <w:pPr>
              <w:autoSpaceDE w:val="0"/>
              <w:autoSpaceDN w:val="0"/>
              <w:adjustRightInd w:val="0"/>
              <w:jc w:val="center"/>
              <w:rPr>
                <w:rFonts w:eastAsiaTheme="minorHAnsi"/>
                <w:lang w:eastAsia="en-US"/>
              </w:rPr>
            </w:pPr>
          </w:p>
        </w:tc>
        <w:tc>
          <w:tcPr>
            <w:tcW w:w="4254" w:type="dxa"/>
            <w:shd w:val="clear" w:color="000000" w:fill="FFFFFF"/>
            <w:vAlign w:val="center"/>
          </w:tcPr>
          <w:p w14:paraId="0D347AEE" w14:textId="20286037" w:rsidR="007C4F34" w:rsidRDefault="007C4F34" w:rsidP="00FA5952">
            <w:pPr>
              <w:autoSpaceDE w:val="0"/>
              <w:autoSpaceDN w:val="0"/>
              <w:adjustRightInd w:val="0"/>
              <w:jc w:val="both"/>
              <w:rPr>
                <w:rFonts w:eastAsiaTheme="minorHAnsi"/>
                <w:lang w:eastAsia="en-US"/>
              </w:rPr>
            </w:pPr>
            <w:r w:rsidRPr="00FA5952">
              <w:rPr>
                <w:rFonts w:eastAsiaTheme="minorHAnsi"/>
                <w:lang w:eastAsia="en-US"/>
              </w:rPr>
              <w:t>Исполнить обязательства муниципального образования по предоставлению мер социальной поддержки на постоянной основе к 2024 году 850 гражданам</w:t>
            </w:r>
          </w:p>
          <w:p w14:paraId="196AAE25" w14:textId="77777777" w:rsidR="00FA5952" w:rsidRDefault="00FA5952" w:rsidP="00FA5952">
            <w:pPr>
              <w:autoSpaceDE w:val="0"/>
              <w:autoSpaceDN w:val="0"/>
              <w:adjustRightInd w:val="0"/>
              <w:jc w:val="both"/>
              <w:rPr>
                <w:rFonts w:eastAsiaTheme="minorHAnsi"/>
                <w:lang w:eastAsia="en-US"/>
              </w:rPr>
            </w:pPr>
          </w:p>
          <w:p w14:paraId="2CA78554" w14:textId="77777777" w:rsidR="00FA5952" w:rsidRDefault="00FA5952" w:rsidP="00FA5952">
            <w:pPr>
              <w:autoSpaceDE w:val="0"/>
              <w:autoSpaceDN w:val="0"/>
              <w:adjustRightInd w:val="0"/>
              <w:jc w:val="both"/>
              <w:rPr>
                <w:rFonts w:eastAsiaTheme="minorHAnsi"/>
                <w:lang w:eastAsia="en-US"/>
              </w:rPr>
            </w:pPr>
          </w:p>
          <w:p w14:paraId="31B2B0B9" w14:textId="77777777" w:rsidR="00FA5952" w:rsidRPr="00FA5952" w:rsidRDefault="00FA5952" w:rsidP="00FA5952">
            <w:pPr>
              <w:autoSpaceDE w:val="0"/>
              <w:autoSpaceDN w:val="0"/>
              <w:adjustRightInd w:val="0"/>
              <w:jc w:val="both"/>
              <w:rPr>
                <w:rFonts w:eastAsiaTheme="minorHAnsi"/>
                <w:lang w:eastAsia="en-US"/>
              </w:rPr>
            </w:pPr>
          </w:p>
          <w:p w14:paraId="54A00CE9" w14:textId="44019EC3" w:rsidR="007C4F34" w:rsidRPr="00FA5952" w:rsidRDefault="007C4F34" w:rsidP="0000698A">
            <w:pPr>
              <w:tabs>
                <w:tab w:val="left" w:pos="480"/>
              </w:tabs>
              <w:ind w:firstLine="459"/>
              <w:jc w:val="both"/>
            </w:pPr>
          </w:p>
        </w:tc>
      </w:tr>
      <w:tr w:rsidR="0094291B" w:rsidRPr="0094291B" w14:paraId="1869A7AF" w14:textId="77777777" w:rsidTr="000030E6">
        <w:trPr>
          <w:trHeight w:val="20"/>
        </w:trPr>
        <w:tc>
          <w:tcPr>
            <w:tcW w:w="2457" w:type="dxa"/>
            <w:shd w:val="clear" w:color="000000" w:fill="FFFFFF"/>
            <w:vAlign w:val="center"/>
            <w:hideMark/>
          </w:tcPr>
          <w:p w14:paraId="74402DAD" w14:textId="5D254BE5" w:rsidR="007C4F34" w:rsidRPr="00FA5952" w:rsidRDefault="007C4F34" w:rsidP="0000698A">
            <w:pPr>
              <w:jc w:val="both"/>
            </w:pPr>
            <w:r w:rsidRPr="00FA5952">
              <w:t>МП МО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r w:rsidR="00FA5952" w:rsidRPr="00FA5952">
              <w:t xml:space="preserve">   </w:t>
            </w:r>
          </w:p>
          <w:p w14:paraId="7ADD6861" w14:textId="77777777" w:rsidR="00FA5952" w:rsidRPr="00FA5952" w:rsidRDefault="00FA5952" w:rsidP="0000698A">
            <w:pPr>
              <w:jc w:val="both"/>
            </w:pPr>
          </w:p>
          <w:p w14:paraId="1AFA496D" w14:textId="77777777" w:rsidR="00FA5952" w:rsidRPr="00FA5952" w:rsidRDefault="00FA5952" w:rsidP="0000698A">
            <w:pPr>
              <w:jc w:val="both"/>
            </w:pPr>
          </w:p>
          <w:p w14:paraId="0EDF9B90" w14:textId="77777777" w:rsidR="00FA5952" w:rsidRPr="00FA5952" w:rsidRDefault="00FA5952" w:rsidP="0000698A">
            <w:pPr>
              <w:jc w:val="both"/>
            </w:pPr>
          </w:p>
          <w:p w14:paraId="335FA94C" w14:textId="77777777" w:rsidR="00FA5952" w:rsidRPr="00FA5952" w:rsidRDefault="00FA5952" w:rsidP="0000698A">
            <w:pPr>
              <w:jc w:val="both"/>
            </w:pPr>
          </w:p>
          <w:p w14:paraId="77EE951C" w14:textId="77777777" w:rsidR="00FA5952" w:rsidRPr="00FA5952" w:rsidRDefault="00FA5952" w:rsidP="0000698A">
            <w:pPr>
              <w:jc w:val="both"/>
            </w:pPr>
          </w:p>
          <w:p w14:paraId="4852C021" w14:textId="26958467" w:rsidR="00FA5952" w:rsidRPr="00FA5952" w:rsidRDefault="00FA5952" w:rsidP="0000698A">
            <w:pPr>
              <w:jc w:val="both"/>
            </w:pPr>
          </w:p>
        </w:tc>
        <w:tc>
          <w:tcPr>
            <w:tcW w:w="4171" w:type="dxa"/>
            <w:shd w:val="clear" w:color="000000" w:fill="FFFFFF"/>
            <w:vAlign w:val="center"/>
          </w:tcPr>
          <w:p w14:paraId="1F390960" w14:textId="10B7F1A0" w:rsidR="007C4F34" w:rsidRPr="00FA5952" w:rsidRDefault="007C4F34" w:rsidP="00FA5952">
            <w:pPr>
              <w:autoSpaceDE w:val="0"/>
              <w:autoSpaceDN w:val="0"/>
              <w:adjustRightInd w:val="0"/>
              <w:jc w:val="both"/>
              <w:rPr>
                <w:rFonts w:eastAsiaTheme="minorHAnsi"/>
                <w:lang w:eastAsia="en-US"/>
              </w:rPr>
            </w:pPr>
            <w:r w:rsidRPr="00FA5952">
              <w:t>1. Ф</w:t>
            </w:r>
            <w:r w:rsidRPr="00FA5952">
              <w:rPr>
                <w:rFonts w:eastAsiaTheme="minorHAnsi"/>
                <w:lang w:eastAsia="en-US"/>
              </w:rPr>
              <w:t>ормирование системы продвижения инициативной и талантливой молодежи;</w:t>
            </w:r>
          </w:p>
          <w:p w14:paraId="6A2970A1" w14:textId="467A169C"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2. Вовлечение молодежи в социальную практику;</w:t>
            </w:r>
          </w:p>
          <w:p w14:paraId="52D2B8A3" w14:textId="6155F7C8"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3. Организация работы с общественными организациями, осуществляющими свою деятельность в сфере военно-патриотического воспитания, и военным комиссариатом;</w:t>
            </w:r>
          </w:p>
          <w:p w14:paraId="7902317C" w14:textId="30F90151"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4. Увеличение количества публикаций в средствах массовой информации муниципалитета, статей военно-патриотической направленности;</w:t>
            </w:r>
          </w:p>
          <w:p w14:paraId="52D67D62" w14:textId="0292E285" w:rsidR="007C4F34" w:rsidRPr="00FA5952" w:rsidRDefault="007C4F34" w:rsidP="00FA5952">
            <w:pPr>
              <w:autoSpaceDE w:val="0"/>
              <w:autoSpaceDN w:val="0"/>
              <w:adjustRightInd w:val="0"/>
              <w:jc w:val="both"/>
            </w:pPr>
            <w:r w:rsidRPr="00FA5952">
              <w:rPr>
                <w:rFonts w:eastAsiaTheme="minorHAnsi"/>
                <w:lang w:eastAsia="en-US"/>
              </w:rPr>
              <w:t xml:space="preserve">5. Усовершенствование форм и методов работы в сфере профилактики </w:t>
            </w:r>
            <w:proofErr w:type="spellStart"/>
            <w:r w:rsidRPr="00FA5952">
              <w:rPr>
                <w:rFonts w:eastAsiaTheme="minorHAnsi"/>
                <w:lang w:eastAsia="en-US"/>
              </w:rPr>
              <w:t>аддиктивного</w:t>
            </w:r>
            <w:proofErr w:type="spellEnd"/>
            <w:r w:rsidRPr="00FA5952">
              <w:rPr>
                <w:rFonts w:eastAsiaTheme="minorHAnsi"/>
                <w:lang w:eastAsia="en-US"/>
              </w:rPr>
              <w:t xml:space="preserve"> поведения</w:t>
            </w:r>
          </w:p>
        </w:tc>
        <w:tc>
          <w:tcPr>
            <w:tcW w:w="1844" w:type="dxa"/>
            <w:shd w:val="clear" w:color="000000" w:fill="FFFFFF"/>
            <w:vAlign w:val="center"/>
          </w:tcPr>
          <w:p w14:paraId="3DA2ED8B" w14:textId="77777777" w:rsidR="007C4F34" w:rsidRDefault="007C4F34" w:rsidP="0000698A">
            <w:pPr>
              <w:autoSpaceDE w:val="0"/>
              <w:autoSpaceDN w:val="0"/>
              <w:adjustRightInd w:val="0"/>
              <w:jc w:val="center"/>
              <w:rPr>
                <w:rFonts w:eastAsiaTheme="minorHAnsi"/>
                <w:lang w:eastAsia="en-US"/>
              </w:rPr>
            </w:pPr>
            <w:r w:rsidRPr="00FA5952">
              <w:rPr>
                <w:rFonts w:eastAsiaTheme="minorHAnsi"/>
                <w:lang w:eastAsia="en-US"/>
              </w:rPr>
              <w:t>8 613,70</w:t>
            </w:r>
          </w:p>
          <w:p w14:paraId="2E7FB4AE" w14:textId="77777777" w:rsidR="00FA5952" w:rsidRDefault="00FA5952" w:rsidP="0000698A">
            <w:pPr>
              <w:autoSpaceDE w:val="0"/>
              <w:autoSpaceDN w:val="0"/>
              <w:adjustRightInd w:val="0"/>
              <w:jc w:val="center"/>
              <w:rPr>
                <w:rFonts w:eastAsiaTheme="minorHAnsi"/>
                <w:lang w:eastAsia="en-US"/>
              </w:rPr>
            </w:pPr>
          </w:p>
          <w:p w14:paraId="7443401D" w14:textId="77777777" w:rsidR="00FA5952" w:rsidRDefault="00FA5952" w:rsidP="0000698A">
            <w:pPr>
              <w:autoSpaceDE w:val="0"/>
              <w:autoSpaceDN w:val="0"/>
              <w:adjustRightInd w:val="0"/>
              <w:jc w:val="center"/>
              <w:rPr>
                <w:rFonts w:eastAsiaTheme="minorHAnsi"/>
                <w:lang w:eastAsia="en-US"/>
              </w:rPr>
            </w:pPr>
          </w:p>
          <w:p w14:paraId="52FF8E9F" w14:textId="77777777" w:rsidR="00FA5952" w:rsidRDefault="00FA5952" w:rsidP="0000698A">
            <w:pPr>
              <w:autoSpaceDE w:val="0"/>
              <w:autoSpaceDN w:val="0"/>
              <w:adjustRightInd w:val="0"/>
              <w:jc w:val="center"/>
              <w:rPr>
                <w:rFonts w:eastAsiaTheme="minorHAnsi"/>
                <w:lang w:eastAsia="en-US"/>
              </w:rPr>
            </w:pPr>
          </w:p>
          <w:p w14:paraId="310F4DCB" w14:textId="77777777" w:rsidR="00FA5952" w:rsidRDefault="00FA5952" w:rsidP="0000698A">
            <w:pPr>
              <w:autoSpaceDE w:val="0"/>
              <w:autoSpaceDN w:val="0"/>
              <w:adjustRightInd w:val="0"/>
              <w:jc w:val="center"/>
              <w:rPr>
                <w:rFonts w:eastAsiaTheme="minorHAnsi"/>
                <w:lang w:eastAsia="en-US"/>
              </w:rPr>
            </w:pPr>
          </w:p>
          <w:p w14:paraId="33282B08" w14:textId="77777777" w:rsidR="00FA5952" w:rsidRDefault="00FA5952" w:rsidP="0000698A">
            <w:pPr>
              <w:autoSpaceDE w:val="0"/>
              <w:autoSpaceDN w:val="0"/>
              <w:adjustRightInd w:val="0"/>
              <w:jc w:val="center"/>
              <w:rPr>
                <w:rFonts w:eastAsiaTheme="minorHAnsi"/>
                <w:lang w:eastAsia="en-US"/>
              </w:rPr>
            </w:pPr>
          </w:p>
          <w:p w14:paraId="270793EC" w14:textId="77777777" w:rsidR="00FA5952" w:rsidRDefault="00FA5952" w:rsidP="0000698A">
            <w:pPr>
              <w:autoSpaceDE w:val="0"/>
              <w:autoSpaceDN w:val="0"/>
              <w:adjustRightInd w:val="0"/>
              <w:jc w:val="center"/>
              <w:rPr>
                <w:rFonts w:eastAsiaTheme="minorHAnsi"/>
                <w:lang w:eastAsia="en-US"/>
              </w:rPr>
            </w:pPr>
          </w:p>
          <w:p w14:paraId="68C2792F" w14:textId="77777777" w:rsidR="00FA5952" w:rsidRDefault="00FA5952" w:rsidP="0000698A">
            <w:pPr>
              <w:autoSpaceDE w:val="0"/>
              <w:autoSpaceDN w:val="0"/>
              <w:adjustRightInd w:val="0"/>
              <w:jc w:val="center"/>
              <w:rPr>
                <w:rFonts w:eastAsiaTheme="minorHAnsi"/>
                <w:lang w:eastAsia="en-US"/>
              </w:rPr>
            </w:pPr>
          </w:p>
          <w:p w14:paraId="07AFDF9D" w14:textId="77777777" w:rsidR="00FA5952" w:rsidRDefault="00FA5952" w:rsidP="0000698A">
            <w:pPr>
              <w:autoSpaceDE w:val="0"/>
              <w:autoSpaceDN w:val="0"/>
              <w:adjustRightInd w:val="0"/>
              <w:jc w:val="center"/>
              <w:rPr>
                <w:rFonts w:eastAsiaTheme="minorHAnsi"/>
                <w:lang w:eastAsia="en-US"/>
              </w:rPr>
            </w:pPr>
          </w:p>
          <w:p w14:paraId="01222DDB" w14:textId="77777777" w:rsidR="00FA5952" w:rsidRDefault="00FA5952" w:rsidP="0000698A">
            <w:pPr>
              <w:autoSpaceDE w:val="0"/>
              <w:autoSpaceDN w:val="0"/>
              <w:adjustRightInd w:val="0"/>
              <w:jc w:val="center"/>
              <w:rPr>
                <w:rFonts w:eastAsiaTheme="minorHAnsi"/>
                <w:lang w:eastAsia="en-US"/>
              </w:rPr>
            </w:pPr>
          </w:p>
          <w:p w14:paraId="0995010E" w14:textId="4987C8F6" w:rsidR="00FA5952" w:rsidRPr="00FA5952" w:rsidRDefault="00FA5952" w:rsidP="0000698A">
            <w:pPr>
              <w:autoSpaceDE w:val="0"/>
              <w:autoSpaceDN w:val="0"/>
              <w:adjustRightInd w:val="0"/>
              <w:jc w:val="center"/>
              <w:rPr>
                <w:bCs/>
              </w:rPr>
            </w:pPr>
          </w:p>
        </w:tc>
        <w:tc>
          <w:tcPr>
            <w:tcW w:w="1133" w:type="dxa"/>
            <w:shd w:val="clear" w:color="000000" w:fill="FFFFFF"/>
            <w:vAlign w:val="center"/>
          </w:tcPr>
          <w:p w14:paraId="16DB3E79" w14:textId="6F74B238" w:rsidR="007C4F34" w:rsidRPr="00FA5952" w:rsidRDefault="007C4F34" w:rsidP="0000698A">
            <w:pPr>
              <w:jc w:val="center"/>
              <w:rPr>
                <w:bCs/>
              </w:rPr>
            </w:pPr>
            <w:proofErr w:type="spellStart"/>
            <w:proofErr w:type="gramStart"/>
            <w:r w:rsidRPr="00FA5952">
              <w:rPr>
                <w:bCs/>
              </w:rPr>
              <w:t>Городс</w:t>
            </w:r>
            <w:proofErr w:type="spellEnd"/>
            <w:r w:rsidR="00FA5952" w:rsidRPr="00FA5952">
              <w:rPr>
                <w:bCs/>
              </w:rPr>
              <w:t>-</w:t>
            </w:r>
            <w:r w:rsidRPr="00FA5952">
              <w:rPr>
                <w:bCs/>
              </w:rPr>
              <w:t>кой</w:t>
            </w:r>
            <w:proofErr w:type="gramEnd"/>
            <w:r w:rsidRPr="00FA5952">
              <w:rPr>
                <w:bCs/>
              </w:rPr>
              <w:t xml:space="preserve"> бюджет</w:t>
            </w:r>
          </w:p>
          <w:p w14:paraId="73F85FA0" w14:textId="77777777" w:rsidR="00FA5952" w:rsidRPr="00FA5952" w:rsidRDefault="00FA5952" w:rsidP="0000698A">
            <w:pPr>
              <w:jc w:val="center"/>
              <w:rPr>
                <w:bCs/>
              </w:rPr>
            </w:pPr>
          </w:p>
          <w:p w14:paraId="1A797BC2" w14:textId="77777777" w:rsidR="00FA5952" w:rsidRPr="00FA5952" w:rsidRDefault="00FA5952" w:rsidP="0000698A">
            <w:pPr>
              <w:jc w:val="center"/>
              <w:rPr>
                <w:bCs/>
              </w:rPr>
            </w:pPr>
          </w:p>
          <w:p w14:paraId="418D740E" w14:textId="77777777" w:rsidR="00FA5952" w:rsidRPr="00FA5952" w:rsidRDefault="00FA5952" w:rsidP="0000698A">
            <w:pPr>
              <w:jc w:val="center"/>
              <w:rPr>
                <w:bCs/>
              </w:rPr>
            </w:pPr>
          </w:p>
          <w:p w14:paraId="6AAA07DD" w14:textId="77777777" w:rsidR="00FA5952" w:rsidRPr="00FA5952" w:rsidRDefault="00FA5952" w:rsidP="0000698A">
            <w:pPr>
              <w:jc w:val="center"/>
              <w:rPr>
                <w:bCs/>
              </w:rPr>
            </w:pPr>
          </w:p>
          <w:p w14:paraId="17FC8DC4" w14:textId="77777777" w:rsidR="00FA5952" w:rsidRPr="00FA5952" w:rsidRDefault="00FA5952" w:rsidP="0000698A">
            <w:pPr>
              <w:jc w:val="center"/>
              <w:rPr>
                <w:bCs/>
              </w:rPr>
            </w:pPr>
          </w:p>
          <w:p w14:paraId="4ED761EF" w14:textId="77777777" w:rsidR="00FA5952" w:rsidRPr="00FA5952" w:rsidRDefault="00FA5952" w:rsidP="0000698A">
            <w:pPr>
              <w:jc w:val="center"/>
              <w:rPr>
                <w:bCs/>
              </w:rPr>
            </w:pPr>
          </w:p>
          <w:p w14:paraId="37D4DD79" w14:textId="77777777" w:rsidR="00FA5952" w:rsidRPr="00FA5952" w:rsidRDefault="00FA5952" w:rsidP="0000698A">
            <w:pPr>
              <w:jc w:val="center"/>
              <w:rPr>
                <w:bCs/>
              </w:rPr>
            </w:pPr>
          </w:p>
          <w:p w14:paraId="7C414804" w14:textId="77777777" w:rsidR="00FA5952" w:rsidRPr="00FA5952" w:rsidRDefault="00FA5952" w:rsidP="0000698A">
            <w:pPr>
              <w:jc w:val="center"/>
              <w:rPr>
                <w:bCs/>
              </w:rPr>
            </w:pPr>
          </w:p>
          <w:p w14:paraId="34563181" w14:textId="77777777" w:rsidR="00FA5952" w:rsidRPr="00FA5952" w:rsidRDefault="00FA5952" w:rsidP="0000698A">
            <w:pPr>
              <w:jc w:val="center"/>
              <w:rPr>
                <w:bCs/>
              </w:rPr>
            </w:pPr>
          </w:p>
        </w:tc>
        <w:tc>
          <w:tcPr>
            <w:tcW w:w="1418" w:type="dxa"/>
            <w:shd w:val="clear" w:color="000000" w:fill="FFFFFF"/>
            <w:vAlign w:val="center"/>
          </w:tcPr>
          <w:p w14:paraId="1745D74B" w14:textId="77777777" w:rsidR="007C4F34" w:rsidRDefault="00521592" w:rsidP="0000698A">
            <w:pPr>
              <w:autoSpaceDE w:val="0"/>
              <w:autoSpaceDN w:val="0"/>
              <w:adjustRightInd w:val="0"/>
              <w:jc w:val="center"/>
              <w:rPr>
                <w:rFonts w:eastAsiaTheme="minorHAnsi"/>
                <w:lang w:eastAsia="en-US"/>
              </w:rPr>
            </w:pPr>
            <w:r w:rsidRPr="00FA5952">
              <w:rPr>
                <w:rFonts w:eastAsiaTheme="minorHAnsi"/>
                <w:lang w:eastAsia="en-US"/>
              </w:rPr>
              <w:t>с 2019 по 2024 годы</w:t>
            </w:r>
          </w:p>
          <w:p w14:paraId="6D611C94" w14:textId="77777777" w:rsidR="00FA5952" w:rsidRDefault="00FA5952" w:rsidP="0000698A">
            <w:pPr>
              <w:autoSpaceDE w:val="0"/>
              <w:autoSpaceDN w:val="0"/>
              <w:adjustRightInd w:val="0"/>
              <w:jc w:val="center"/>
              <w:rPr>
                <w:rFonts w:eastAsiaTheme="minorHAnsi"/>
                <w:lang w:eastAsia="en-US"/>
              </w:rPr>
            </w:pPr>
          </w:p>
          <w:p w14:paraId="41925848" w14:textId="77777777" w:rsidR="00FA5952" w:rsidRDefault="00FA5952" w:rsidP="0000698A">
            <w:pPr>
              <w:autoSpaceDE w:val="0"/>
              <w:autoSpaceDN w:val="0"/>
              <w:adjustRightInd w:val="0"/>
              <w:jc w:val="center"/>
              <w:rPr>
                <w:rFonts w:eastAsiaTheme="minorHAnsi"/>
                <w:lang w:eastAsia="en-US"/>
              </w:rPr>
            </w:pPr>
          </w:p>
          <w:p w14:paraId="2651A3CA" w14:textId="77777777" w:rsidR="00FA5952" w:rsidRDefault="00FA5952" w:rsidP="0000698A">
            <w:pPr>
              <w:autoSpaceDE w:val="0"/>
              <w:autoSpaceDN w:val="0"/>
              <w:adjustRightInd w:val="0"/>
              <w:jc w:val="center"/>
              <w:rPr>
                <w:rFonts w:eastAsiaTheme="minorHAnsi"/>
                <w:lang w:eastAsia="en-US"/>
              </w:rPr>
            </w:pPr>
          </w:p>
          <w:p w14:paraId="250549DC" w14:textId="77777777" w:rsidR="00FA5952" w:rsidRDefault="00FA5952" w:rsidP="0000698A">
            <w:pPr>
              <w:autoSpaceDE w:val="0"/>
              <w:autoSpaceDN w:val="0"/>
              <w:adjustRightInd w:val="0"/>
              <w:jc w:val="center"/>
              <w:rPr>
                <w:rFonts w:eastAsiaTheme="minorHAnsi"/>
                <w:lang w:eastAsia="en-US"/>
              </w:rPr>
            </w:pPr>
          </w:p>
          <w:p w14:paraId="56EF4FB7" w14:textId="77777777" w:rsidR="00FA5952" w:rsidRDefault="00FA5952" w:rsidP="0000698A">
            <w:pPr>
              <w:autoSpaceDE w:val="0"/>
              <w:autoSpaceDN w:val="0"/>
              <w:adjustRightInd w:val="0"/>
              <w:jc w:val="center"/>
              <w:rPr>
                <w:rFonts w:eastAsiaTheme="minorHAnsi"/>
                <w:lang w:eastAsia="en-US"/>
              </w:rPr>
            </w:pPr>
          </w:p>
          <w:p w14:paraId="35D214AB" w14:textId="77777777" w:rsidR="00FA5952" w:rsidRDefault="00FA5952" w:rsidP="0000698A">
            <w:pPr>
              <w:autoSpaceDE w:val="0"/>
              <w:autoSpaceDN w:val="0"/>
              <w:adjustRightInd w:val="0"/>
              <w:jc w:val="center"/>
              <w:rPr>
                <w:rFonts w:eastAsiaTheme="minorHAnsi"/>
                <w:lang w:eastAsia="en-US"/>
              </w:rPr>
            </w:pPr>
          </w:p>
          <w:p w14:paraId="576FC141" w14:textId="77777777" w:rsidR="00FA5952" w:rsidRDefault="00FA5952" w:rsidP="0000698A">
            <w:pPr>
              <w:autoSpaceDE w:val="0"/>
              <w:autoSpaceDN w:val="0"/>
              <w:adjustRightInd w:val="0"/>
              <w:jc w:val="center"/>
              <w:rPr>
                <w:rFonts w:eastAsiaTheme="minorHAnsi"/>
                <w:lang w:eastAsia="en-US"/>
              </w:rPr>
            </w:pPr>
          </w:p>
          <w:p w14:paraId="7555D259" w14:textId="77777777" w:rsidR="00FA5952" w:rsidRDefault="00FA5952" w:rsidP="0000698A">
            <w:pPr>
              <w:autoSpaceDE w:val="0"/>
              <w:autoSpaceDN w:val="0"/>
              <w:adjustRightInd w:val="0"/>
              <w:jc w:val="center"/>
              <w:rPr>
                <w:rFonts w:eastAsiaTheme="minorHAnsi"/>
                <w:lang w:eastAsia="en-US"/>
              </w:rPr>
            </w:pPr>
          </w:p>
          <w:p w14:paraId="02DE3E8E" w14:textId="659FA88A" w:rsidR="00FA5952" w:rsidRPr="00FA5952" w:rsidRDefault="00FA5952" w:rsidP="0000698A">
            <w:pPr>
              <w:autoSpaceDE w:val="0"/>
              <w:autoSpaceDN w:val="0"/>
              <w:adjustRightInd w:val="0"/>
              <w:jc w:val="center"/>
              <w:rPr>
                <w:rFonts w:eastAsiaTheme="minorHAnsi"/>
                <w:lang w:eastAsia="en-US"/>
              </w:rPr>
            </w:pPr>
          </w:p>
        </w:tc>
        <w:tc>
          <w:tcPr>
            <w:tcW w:w="4254" w:type="dxa"/>
            <w:shd w:val="clear" w:color="000000" w:fill="FFFFFF"/>
            <w:vAlign w:val="center"/>
          </w:tcPr>
          <w:p w14:paraId="311612A4" w14:textId="413AABD1"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1. Увеличить долю молодежи, проживающей на территории муниципального образования "Городской округ "Город Нарьян-Мар", задействованной в мероприятиях, проводимых в сфере самореализации и эффективной социализации, до 1,3% от общего количества молодых граждан, проживающих на территории города Нарьян-Мара.</w:t>
            </w:r>
          </w:p>
          <w:p w14:paraId="36D5E3B6" w14:textId="22FC2C8B"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2. Увеличить к 31.12.2024 количество военно-патриотических мероприятий, проводимых совместно с общественными организациями и военным комиссариатом округа, до 10 мероприятий в год.</w:t>
            </w:r>
          </w:p>
          <w:p w14:paraId="468D978E" w14:textId="6D6E04E1"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3. Увеличить долю молодежи, проживающей на территории муниципального образования "Городской округ "Город Нарьян-Мар", задействованной в мероприятиях, направленных на военно-патриотическое воспитание, до 1,5% от общего количества молодых граждан, проживающих на территории города Нарьян-Мара.</w:t>
            </w:r>
          </w:p>
          <w:p w14:paraId="61DDE366" w14:textId="09A4FCEE" w:rsidR="007C4F34" w:rsidRPr="00FA5952" w:rsidRDefault="007C4F34" w:rsidP="00FA5952">
            <w:pPr>
              <w:autoSpaceDE w:val="0"/>
              <w:autoSpaceDN w:val="0"/>
              <w:adjustRightInd w:val="0"/>
              <w:jc w:val="both"/>
              <w:rPr>
                <w:bCs/>
              </w:rPr>
            </w:pPr>
            <w:r w:rsidRPr="00FA5952">
              <w:rPr>
                <w:rFonts w:eastAsiaTheme="minorHAnsi"/>
                <w:lang w:eastAsia="en-US"/>
              </w:rPr>
              <w:t>4. Увеличить к 31.12.2024 количество профилактических мероприятий, проведенных совместно с комиссией по делам несовершеннолетних и защите их прав МО "Городской округ "Город Нарьян-Мар", до 14 мероприятий в год</w:t>
            </w:r>
          </w:p>
        </w:tc>
      </w:tr>
      <w:tr w:rsidR="0094291B" w:rsidRPr="0094291B" w14:paraId="425B9B22" w14:textId="77777777" w:rsidTr="000030E6">
        <w:trPr>
          <w:trHeight w:val="20"/>
        </w:trPr>
        <w:tc>
          <w:tcPr>
            <w:tcW w:w="2457" w:type="dxa"/>
            <w:shd w:val="clear" w:color="000000" w:fill="FFFFFF"/>
            <w:vAlign w:val="center"/>
          </w:tcPr>
          <w:p w14:paraId="7F1903F2" w14:textId="77777777" w:rsidR="007C4F34" w:rsidRPr="00FA5952" w:rsidRDefault="007C4F34" w:rsidP="0000698A">
            <w:pPr>
              <w:jc w:val="both"/>
            </w:pPr>
            <w:r w:rsidRPr="00FA5952">
              <w:t>МП МО "Городской округ "Город Нарьян-Мар" "Повышение качества водоснабжения муниципального образования "Городской округ "Город Нарьян-Мар"</w:t>
            </w:r>
          </w:p>
          <w:p w14:paraId="7DB94CCD" w14:textId="77777777" w:rsidR="00FA5952" w:rsidRPr="00FA5952" w:rsidRDefault="00FA5952" w:rsidP="0000698A">
            <w:pPr>
              <w:jc w:val="both"/>
            </w:pPr>
          </w:p>
          <w:p w14:paraId="48C45845" w14:textId="77777777" w:rsidR="00FA5952" w:rsidRPr="00FA5952" w:rsidRDefault="00FA5952" w:rsidP="0000698A">
            <w:pPr>
              <w:jc w:val="both"/>
            </w:pPr>
          </w:p>
          <w:p w14:paraId="6A44F3F1" w14:textId="3230B321" w:rsidR="00FA5952" w:rsidRPr="00FA5952" w:rsidRDefault="00FA5952" w:rsidP="0000698A">
            <w:pPr>
              <w:jc w:val="both"/>
            </w:pPr>
          </w:p>
        </w:tc>
        <w:tc>
          <w:tcPr>
            <w:tcW w:w="4171" w:type="dxa"/>
            <w:shd w:val="clear" w:color="000000" w:fill="FFFFFF"/>
            <w:vAlign w:val="center"/>
          </w:tcPr>
          <w:p w14:paraId="55FD0E4C" w14:textId="147FA0D3" w:rsidR="007C4F34" w:rsidRPr="00FA5952" w:rsidRDefault="007C4F34" w:rsidP="00FA5952">
            <w:pPr>
              <w:autoSpaceDE w:val="0"/>
              <w:autoSpaceDN w:val="0"/>
              <w:adjustRightInd w:val="0"/>
              <w:jc w:val="both"/>
              <w:rPr>
                <w:rFonts w:eastAsiaTheme="minorHAnsi"/>
                <w:lang w:eastAsia="en-US"/>
              </w:rPr>
            </w:pPr>
            <w:r w:rsidRPr="00FA5952">
              <w:t>1. О</w:t>
            </w:r>
            <w:r w:rsidRPr="00FA5952">
              <w:rPr>
                <w:rFonts w:eastAsiaTheme="minorHAnsi"/>
                <w:lang w:eastAsia="en-US"/>
              </w:rPr>
              <w:t>бновление основных средств водопроводного хозяйства в целях повышения эксплуатационной надежности источников питьевого водоснабжения;</w:t>
            </w:r>
          </w:p>
          <w:p w14:paraId="681A6820" w14:textId="5119E78A"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2. Обеспечение бесперебойным, гарантированным водоснабжением населения из систем централизованного водоснабжения муниципального образования "Городской округ "Город Нарьян-Мар";</w:t>
            </w:r>
          </w:p>
          <w:p w14:paraId="3EDA34B4" w14:textId="0B8C5F37" w:rsidR="007C4F34" w:rsidRPr="00FA5952" w:rsidRDefault="007C4F34" w:rsidP="00FA5952">
            <w:pPr>
              <w:autoSpaceDE w:val="0"/>
              <w:autoSpaceDN w:val="0"/>
              <w:adjustRightInd w:val="0"/>
              <w:jc w:val="both"/>
            </w:pPr>
            <w:r w:rsidRPr="00FA5952">
              <w:rPr>
                <w:rFonts w:eastAsiaTheme="minorHAnsi"/>
                <w:lang w:eastAsia="en-US"/>
              </w:rPr>
              <w:t>3. Повышение качества питьевой воды</w:t>
            </w:r>
          </w:p>
        </w:tc>
        <w:tc>
          <w:tcPr>
            <w:tcW w:w="1844" w:type="dxa"/>
            <w:shd w:val="clear" w:color="000000" w:fill="FFFFFF"/>
            <w:vAlign w:val="center"/>
          </w:tcPr>
          <w:p w14:paraId="5424BECC" w14:textId="635A8BD4" w:rsidR="007C4F34" w:rsidRPr="00FA5952" w:rsidRDefault="007C4F34" w:rsidP="0000698A">
            <w:pPr>
              <w:autoSpaceDE w:val="0"/>
              <w:autoSpaceDN w:val="0"/>
              <w:adjustRightInd w:val="0"/>
              <w:jc w:val="center"/>
              <w:rPr>
                <w:bCs/>
              </w:rPr>
            </w:pPr>
            <w:r w:rsidRPr="00FA5952">
              <w:rPr>
                <w:rFonts w:eastAsiaTheme="minorHAnsi"/>
                <w:lang w:eastAsia="en-US"/>
              </w:rPr>
              <w:t>32 245,9</w:t>
            </w:r>
          </w:p>
        </w:tc>
        <w:tc>
          <w:tcPr>
            <w:tcW w:w="1133" w:type="dxa"/>
            <w:shd w:val="clear" w:color="000000" w:fill="FFFFFF"/>
            <w:vAlign w:val="center"/>
          </w:tcPr>
          <w:p w14:paraId="20B8770C" w14:textId="529957A6" w:rsidR="007C4F34" w:rsidRPr="00FA5952" w:rsidRDefault="007C4F34" w:rsidP="0000698A">
            <w:pPr>
              <w:jc w:val="center"/>
              <w:rPr>
                <w:bCs/>
              </w:rPr>
            </w:pPr>
            <w:proofErr w:type="spellStart"/>
            <w:proofErr w:type="gramStart"/>
            <w:r w:rsidRPr="00FA5952">
              <w:rPr>
                <w:bCs/>
              </w:rPr>
              <w:t>Окруж</w:t>
            </w:r>
            <w:proofErr w:type="spellEnd"/>
            <w:r w:rsidR="00FA5952">
              <w:rPr>
                <w:bCs/>
              </w:rPr>
              <w:t>-</w:t>
            </w:r>
            <w:r w:rsidRPr="00FA5952">
              <w:rPr>
                <w:bCs/>
              </w:rPr>
              <w:t>ной</w:t>
            </w:r>
            <w:proofErr w:type="gramEnd"/>
            <w:r w:rsidRPr="00FA5952">
              <w:rPr>
                <w:bCs/>
              </w:rPr>
              <w:t xml:space="preserve"> бюджет</w:t>
            </w:r>
          </w:p>
          <w:p w14:paraId="5FBBC027" w14:textId="5FC46DF1" w:rsidR="007C4F34" w:rsidRPr="00FA5952" w:rsidRDefault="007C4F34" w:rsidP="0000698A">
            <w:pPr>
              <w:jc w:val="center"/>
              <w:rPr>
                <w:bCs/>
              </w:rPr>
            </w:pPr>
            <w:proofErr w:type="spellStart"/>
            <w:proofErr w:type="gramStart"/>
            <w:r w:rsidRPr="00FA5952">
              <w:rPr>
                <w:bCs/>
              </w:rPr>
              <w:t>Городс</w:t>
            </w:r>
            <w:proofErr w:type="spellEnd"/>
            <w:r w:rsidR="00FA5952">
              <w:rPr>
                <w:bCs/>
              </w:rPr>
              <w:t>-</w:t>
            </w:r>
            <w:r w:rsidRPr="00FA5952">
              <w:rPr>
                <w:bCs/>
              </w:rPr>
              <w:t>кой</w:t>
            </w:r>
            <w:proofErr w:type="gramEnd"/>
            <w:r w:rsidRPr="00FA5952">
              <w:rPr>
                <w:bCs/>
              </w:rPr>
              <w:t xml:space="preserve"> бюджет</w:t>
            </w:r>
          </w:p>
        </w:tc>
        <w:tc>
          <w:tcPr>
            <w:tcW w:w="1418" w:type="dxa"/>
            <w:shd w:val="clear" w:color="000000" w:fill="FFFFFF"/>
            <w:vAlign w:val="center"/>
          </w:tcPr>
          <w:p w14:paraId="793ADE5C" w14:textId="77777777" w:rsidR="00521592" w:rsidRPr="00FA5952" w:rsidRDefault="00521592" w:rsidP="0000698A">
            <w:pPr>
              <w:autoSpaceDE w:val="0"/>
              <w:autoSpaceDN w:val="0"/>
              <w:adjustRightInd w:val="0"/>
              <w:jc w:val="center"/>
              <w:rPr>
                <w:rFonts w:eastAsiaTheme="minorHAnsi"/>
                <w:lang w:eastAsia="en-US"/>
              </w:rPr>
            </w:pPr>
            <w:r w:rsidRPr="00FA5952">
              <w:rPr>
                <w:rFonts w:eastAsiaTheme="minorHAnsi"/>
                <w:lang w:eastAsia="en-US"/>
              </w:rPr>
              <w:t>с 2020 по 2024 годы</w:t>
            </w:r>
          </w:p>
          <w:p w14:paraId="18F68897" w14:textId="77777777" w:rsidR="007C4F34" w:rsidRPr="00FA5952" w:rsidRDefault="007C4F34" w:rsidP="0000698A">
            <w:pPr>
              <w:autoSpaceDE w:val="0"/>
              <w:autoSpaceDN w:val="0"/>
              <w:adjustRightInd w:val="0"/>
              <w:jc w:val="center"/>
              <w:rPr>
                <w:rFonts w:eastAsiaTheme="minorHAnsi"/>
                <w:lang w:eastAsia="en-US"/>
              </w:rPr>
            </w:pPr>
          </w:p>
        </w:tc>
        <w:tc>
          <w:tcPr>
            <w:tcW w:w="4254" w:type="dxa"/>
            <w:shd w:val="clear" w:color="000000" w:fill="FFFFFF"/>
            <w:vAlign w:val="center"/>
          </w:tcPr>
          <w:p w14:paraId="2F7B3C63" w14:textId="77777777"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Повысить долю населения, обеспеченного качественной питьевой водой из систем централизованного водоснабжения муниципального образования "Городской округ "Город Нарьян-Мар" за счет построенных и реконструированных объектов питьевого водоснабжения, до 89%</w:t>
            </w:r>
          </w:p>
          <w:p w14:paraId="25C87C55" w14:textId="77777777" w:rsidR="00FA5952" w:rsidRPr="00FA5952" w:rsidRDefault="00FA5952" w:rsidP="00FA5952">
            <w:pPr>
              <w:autoSpaceDE w:val="0"/>
              <w:autoSpaceDN w:val="0"/>
              <w:adjustRightInd w:val="0"/>
              <w:jc w:val="both"/>
              <w:rPr>
                <w:rFonts w:eastAsiaTheme="minorHAnsi"/>
                <w:lang w:eastAsia="en-US"/>
              </w:rPr>
            </w:pPr>
          </w:p>
          <w:p w14:paraId="17567E9B" w14:textId="77777777" w:rsidR="00FA5952" w:rsidRPr="00FA5952" w:rsidRDefault="00FA5952" w:rsidP="00FA5952">
            <w:pPr>
              <w:autoSpaceDE w:val="0"/>
              <w:autoSpaceDN w:val="0"/>
              <w:adjustRightInd w:val="0"/>
              <w:jc w:val="both"/>
              <w:rPr>
                <w:rFonts w:eastAsiaTheme="minorHAnsi"/>
                <w:lang w:eastAsia="en-US"/>
              </w:rPr>
            </w:pPr>
          </w:p>
          <w:p w14:paraId="6C43BCD9" w14:textId="77777777" w:rsidR="00FA5952" w:rsidRPr="00FA5952" w:rsidRDefault="00FA5952" w:rsidP="00FA5952">
            <w:pPr>
              <w:autoSpaceDE w:val="0"/>
              <w:autoSpaceDN w:val="0"/>
              <w:adjustRightInd w:val="0"/>
              <w:jc w:val="both"/>
              <w:rPr>
                <w:rFonts w:eastAsiaTheme="minorHAnsi"/>
                <w:lang w:eastAsia="en-US"/>
              </w:rPr>
            </w:pPr>
          </w:p>
          <w:p w14:paraId="40C78C3B" w14:textId="231287F5" w:rsidR="00FA5952" w:rsidRPr="00FA5952" w:rsidRDefault="00FA5952" w:rsidP="00FA5952">
            <w:pPr>
              <w:autoSpaceDE w:val="0"/>
              <w:autoSpaceDN w:val="0"/>
              <w:adjustRightInd w:val="0"/>
              <w:jc w:val="both"/>
            </w:pPr>
          </w:p>
        </w:tc>
      </w:tr>
      <w:tr w:rsidR="0094291B" w:rsidRPr="0094291B" w14:paraId="02E47F56" w14:textId="77777777" w:rsidTr="000030E6">
        <w:trPr>
          <w:trHeight w:val="20"/>
        </w:trPr>
        <w:tc>
          <w:tcPr>
            <w:tcW w:w="2457" w:type="dxa"/>
            <w:shd w:val="clear" w:color="000000" w:fill="FFFFFF"/>
            <w:vAlign w:val="center"/>
          </w:tcPr>
          <w:p w14:paraId="151CDA61" w14:textId="167FC117" w:rsidR="007C4F34" w:rsidRPr="00FA5952" w:rsidRDefault="007C4F34" w:rsidP="0000698A">
            <w:pPr>
              <w:jc w:val="both"/>
            </w:pPr>
            <w:r w:rsidRPr="00FA5952">
              <w:t xml:space="preserve">МП МО "Городской округ "Город Нарьян-Мар" </w:t>
            </w:r>
          </w:p>
          <w:p w14:paraId="7DB0C80A" w14:textId="77777777" w:rsidR="007C4F34" w:rsidRPr="00FA5952" w:rsidRDefault="007C4F34" w:rsidP="0000698A">
            <w:pPr>
              <w:autoSpaceDE w:val="0"/>
              <w:autoSpaceDN w:val="0"/>
              <w:adjustRightInd w:val="0"/>
              <w:rPr>
                <w:rFonts w:eastAsiaTheme="minorHAnsi"/>
                <w:lang w:eastAsia="en-US"/>
              </w:rPr>
            </w:pPr>
            <w:r w:rsidRPr="00FA5952">
              <w:rPr>
                <w:rFonts w:eastAsiaTheme="minorHAnsi"/>
                <w:lang w:eastAsia="en-US"/>
              </w:rPr>
              <w:t>"Осуществление городом Нарьян-Маром функций административного центра Ненецкого автономного округа"</w:t>
            </w:r>
          </w:p>
          <w:p w14:paraId="01F7278A" w14:textId="77777777" w:rsidR="00FA5952" w:rsidRPr="00FA5952" w:rsidRDefault="00FA5952" w:rsidP="0000698A">
            <w:pPr>
              <w:autoSpaceDE w:val="0"/>
              <w:autoSpaceDN w:val="0"/>
              <w:adjustRightInd w:val="0"/>
              <w:rPr>
                <w:rFonts w:eastAsiaTheme="minorHAnsi"/>
                <w:lang w:eastAsia="en-US"/>
              </w:rPr>
            </w:pPr>
          </w:p>
          <w:p w14:paraId="01B48F03" w14:textId="77777777" w:rsidR="00FA5952" w:rsidRPr="00FA5952" w:rsidRDefault="00FA5952" w:rsidP="0000698A">
            <w:pPr>
              <w:autoSpaceDE w:val="0"/>
              <w:autoSpaceDN w:val="0"/>
              <w:adjustRightInd w:val="0"/>
              <w:rPr>
                <w:rFonts w:eastAsiaTheme="minorHAnsi"/>
                <w:lang w:eastAsia="en-US"/>
              </w:rPr>
            </w:pPr>
          </w:p>
          <w:p w14:paraId="06DF0A36" w14:textId="77777777" w:rsidR="00FA5952" w:rsidRPr="00FA5952" w:rsidRDefault="00FA5952" w:rsidP="0000698A">
            <w:pPr>
              <w:autoSpaceDE w:val="0"/>
              <w:autoSpaceDN w:val="0"/>
              <w:adjustRightInd w:val="0"/>
              <w:rPr>
                <w:rFonts w:eastAsiaTheme="minorHAnsi"/>
                <w:lang w:eastAsia="en-US"/>
              </w:rPr>
            </w:pPr>
          </w:p>
          <w:p w14:paraId="359772DC" w14:textId="77777777" w:rsidR="00FA5952" w:rsidRPr="00FA5952" w:rsidRDefault="00FA5952" w:rsidP="0000698A">
            <w:pPr>
              <w:autoSpaceDE w:val="0"/>
              <w:autoSpaceDN w:val="0"/>
              <w:adjustRightInd w:val="0"/>
              <w:rPr>
                <w:rFonts w:eastAsiaTheme="minorHAnsi"/>
                <w:lang w:eastAsia="en-US"/>
              </w:rPr>
            </w:pPr>
          </w:p>
          <w:p w14:paraId="0E1E2B73" w14:textId="77777777" w:rsidR="00FA5952" w:rsidRPr="00FA5952" w:rsidRDefault="00FA5952" w:rsidP="0000698A">
            <w:pPr>
              <w:autoSpaceDE w:val="0"/>
              <w:autoSpaceDN w:val="0"/>
              <w:adjustRightInd w:val="0"/>
              <w:rPr>
                <w:rFonts w:eastAsiaTheme="minorHAnsi"/>
                <w:lang w:eastAsia="en-US"/>
              </w:rPr>
            </w:pPr>
          </w:p>
          <w:p w14:paraId="36758DA8" w14:textId="77777777" w:rsidR="00FA5952" w:rsidRPr="00FA5952" w:rsidRDefault="00FA5952" w:rsidP="0000698A">
            <w:pPr>
              <w:autoSpaceDE w:val="0"/>
              <w:autoSpaceDN w:val="0"/>
              <w:adjustRightInd w:val="0"/>
              <w:rPr>
                <w:rFonts w:eastAsiaTheme="minorHAnsi"/>
                <w:lang w:eastAsia="en-US"/>
              </w:rPr>
            </w:pPr>
          </w:p>
          <w:p w14:paraId="56C82652" w14:textId="77777777" w:rsidR="00FA5952" w:rsidRPr="00FA5952" w:rsidRDefault="00FA5952" w:rsidP="0000698A">
            <w:pPr>
              <w:autoSpaceDE w:val="0"/>
              <w:autoSpaceDN w:val="0"/>
              <w:adjustRightInd w:val="0"/>
              <w:rPr>
                <w:rFonts w:eastAsiaTheme="minorHAnsi"/>
                <w:lang w:eastAsia="en-US"/>
              </w:rPr>
            </w:pPr>
          </w:p>
          <w:p w14:paraId="5772EBC8" w14:textId="77777777" w:rsidR="00FA5952" w:rsidRPr="00FA5952" w:rsidRDefault="00FA5952" w:rsidP="0000698A">
            <w:pPr>
              <w:autoSpaceDE w:val="0"/>
              <w:autoSpaceDN w:val="0"/>
              <w:adjustRightInd w:val="0"/>
              <w:rPr>
                <w:rFonts w:eastAsiaTheme="minorHAnsi"/>
                <w:lang w:eastAsia="en-US"/>
              </w:rPr>
            </w:pPr>
          </w:p>
          <w:p w14:paraId="6ECC493F" w14:textId="77777777" w:rsidR="00FA5952" w:rsidRPr="00FA5952" w:rsidRDefault="00FA5952" w:rsidP="0000698A">
            <w:pPr>
              <w:autoSpaceDE w:val="0"/>
              <w:autoSpaceDN w:val="0"/>
              <w:adjustRightInd w:val="0"/>
              <w:rPr>
                <w:rFonts w:eastAsiaTheme="minorHAnsi"/>
                <w:lang w:eastAsia="en-US"/>
              </w:rPr>
            </w:pPr>
          </w:p>
          <w:p w14:paraId="2E22DDD0" w14:textId="77777777" w:rsidR="00FA5952" w:rsidRPr="00FA5952" w:rsidRDefault="00FA5952" w:rsidP="0000698A">
            <w:pPr>
              <w:autoSpaceDE w:val="0"/>
              <w:autoSpaceDN w:val="0"/>
              <w:adjustRightInd w:val="0"/>
              <w:rPr>
                <w:rFonts w:eastAsiaTheme="minorHAnsi"/>
                <w:lang w:eastAsia="en-US"/>
              </w:rPr>
            </w:pPr>
          </w:p>
          <w:p w14:paraId="0AA44C02" w14:textId="77777777" w:rsidR="00FA5952" w:rsidRPr="00FA5952" w:rsidRDefault="00FA5952" w:rsidP="0000698A">
            <w:pPr>
              <w:autoSpaceDE w:val="0"/>
              <w:autoSpaceDN w:val="0"/>
              <w:adjustRightInd w:val="0"/>
              <w:rPr>
                <w:rFonts w:eastAsiaTheme="minorHAnsi"/>
                <w:lang w:eastAsia="en-US"/>
              </w:rPr>
            </w:pPr>
          </w:p>
          <w:p w14:paraId="5C049B3A" w14:textId="77777777" w:rsidR="00FA5952" w:rsidRPr="00FA5952" w:rsidRDefault="00FA5952" w:rsidP="0000698A">
            <w:pPr>
              <w:autoSpaceDE w:val="0"/>
              <w:autoSpaceDN w:val="0"/>
              <w:adjustRightInd w:val="0"/>
              <w:rPr>
                <w:rFonts w:eastAsiaTheme="minorHAnsi"/>
                <w:lang w:eastAsia="en-US"/>
              </w:rPr>
            </w:pPr>
          </w:p>
          <w:p w14:paraId="4C0CAD14" w14:textId="2FE11250" w:rsidR="00FA5952" w:rsidRPr="00FA5952" w:rsidRDefault="00FA5952" w:rsidP="0000698A">
            <w:pPr>
              <w:autoSpaceDE w:val="0"/>
              <w:autoSpaceDN w:val="0"/>
              <w:adjustRightInd w:val="0"/>
            </w:pPr>
          </w:p>
        </w:tc>
        <w:tc>
          <w:tcPr>
            <w:tcW w:w="4171" w:type="dxa"/>
            <w:shd w:val="clear" w:color="000000" w:fill="FFFFFF"/>
            <w:vAlign w:val="center"/>
          </w:tcPr>
          <w:p w14:paraId="21D194EB" w14:textId="0C2104CD"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1. </w:t>
            </w:r>
            <w:r w:rsidR="00233A6E" w:rsidRPr="00FA5952">
              <w:rPr>
                <w:rFonts w:eastAsiaTheme="minorHAnsi"/>
                <w:lang w:eastAsia="en-US"/>
              </w:rPr>
              <w:t>Создание необходимых условий для формирования, содержания, сохранения, развития инфраструктуры города Нарьян-Мара как административного центра Ненецкого автономного округа</w:t>
            </w:r>
            <w:r w:rsidRPr="00FA5952">
              <w:rPr>
                <w:rFonts w:eastAsiaTheme="minorHAnsi"/>
                <w:lang w:eastAsia="en-US"/>
              </w:rPr>
              <w:t>;</w:t>
            </w:r>
          </w:p>
          <w:p w14:paraId="004AD00B" w14:textId="2158D620"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2. </w:t>
            </w:r>
            <w:r w:rsidR="00233A6E" w:rsidRPr="00FA5952">
              <w:rPr>
                <w:rFonts w:eastAsiaTheme="minorHAnsi"/>
                <w:lang w:eastAsia="en-US"/>
              </w:rPr>
              <w:t xml:space="preserve">Создание условий для массового отдыха </w:t>
            </w:r>
            <w:proofErr w:type="gramStart"/>
            <w:r w:rsidR="00233A6E" w:rsidRPr="00FA5952">
              <w:rPr>
                <w:rFonts w:eastAsiaTheme="minorHAnsi"/>
                <w:lang w:eastAsia="en-US"/>
              </w:rPr>
              <w:t>жителей</w:t>
            </w:r>
            <w:proofErr w:type="gramEnd"/>
            <w:r w:rsidR="00233A6E" w:rsidRPr="00FA5952">
              <w:rPr>
                <w:rFonts w:eastAsiaTheme="minorHAnsi"/>
                <w:lang w:eastAsia="en-US"/>
              </w:rPr>
              <w:t xml:space="preserve"> и организация мест массового отдыха жителей и гостей Ненецкого автономного округа</w:t>
            </w:r>
            <w:r w:rsidRPr="00FA5952">
              <w:rPr>
                <w:rFonts w:eastAsiaTheme="minorHAnsi"/>
                <w:lang w:eastAsia="en-US"/>
              </w:rPr>
              <w:t>;</w:t>
            </w:r>
          </w:p>
          <w:p w14:paraId="511BF336" w14:textId="271D6C32"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3. </w:t>
            </w:r>
            <w:r w:rsidR="00233A6E" w:rsidRPr="00FA5952">
              <w:rPr>
                <w:rFonts w:eastAsiaTheme="minorHAnsi"/>
                <w:lang w:eastAsia="en-US"/>
              </w:rPr>
              <w:t>Участие в обеспечении необходимых условий для проведения окружных, межрегиональных, федеральных и международных мероприятий</w:t>
            </w:r>
            <w:r w:rsidRPr="00FA5952">
              <w:rPr>
                <w:rFonts w:eastAsiaTheme="minorHAnsi"/>
                <w:lang w:eastAsia="en-US"/>
              </w:rPr>
              <w:t>;</w:t>
            </w:r>
          </w:p>
          <w:p w14:paraId="4DC32312" w14:textId="77777777"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4. </w:t>
            </w:r>
            <w:r w:rsidR="00233A6E" w:rsidRPr="00FA5952">
              <w:rPr>
                <w:rFonts w:eastAsiaTheme="minorHAnsi"/>
                <w:lang w:eastAsia="en-US"/>
              </w:rPr>
              <w:t>Обеспечение доступности и безопасности объектов инфраструктуры города Нарьян-Мара как административного центра Ненецкого автономного округа</w:t>
            </w:r>
            <w:r w:rsidRPr="00FA5952">
              <w:rPr>
                <w:rFonts w:eastAsiaTheme="minorHAnsi"/>
                <w:lang w:eastAsia="en-US"/>
              </w:rPr>
              <w:t>.</w:t>
            </w:r>
          </w:p>
          <w:p w14:paraId="1D58A91E" w14:textId="79D20350" w:rsidR="00FA5952" w:rsidRPr="00FA5952" w:rsidRDefault="00FA5952" w:rsidP="00FA5952">
            <w:pPr>
              <w:autoSpaceDE w:val="0"/>
              <w:autoSpaceDN w:val="0"/>
              <w:adjustRightInd w:val="0"/>
              <w:jc w:val="both"/>
            </w:pPr>
          </w:p>
        </w:tc>
        <w:tc>
          <w:tcPr>
            <w:tcW w:w="1844" w:type="dxa"/>
            <w:shd w:val="clear" w:color="000000" w:fill="FFFFFF"/>
            <w:vAlign w:val="center"/>
          </w:tcPr>
          <w:p w14:paraId="7B31EA73" w14:textId="77777777" w:rsidR="007C4F34" w:rsidRPr="00FA5952" w:rsidRDefault="007C4F34" w:rsidP="0000698A">
            <w:pPr>
              <w:autoSpaceDE w:val="0"/>
              <w:autoSpaceDN w:val="0"/>
              <w:adjustRightInd w:val="0"/>
              <w:jc w:val="center"/>
              <w:rPr>
                <w:rFonts w:eastAsiaTheme="minorHAnsi"/>
                <w:lang w:eastAsia="en-US"/>
              </w:rPr>
            </w:pPr>
            <w:r w:rsidRPr="00FA5952">
              <w:rPr>
                <w:rFonts w:eastAsiaTheme="minorHAnsi"/>
                <w:lang w:eastAsia="en-US"/>
              </w:rPr>
              <w:t>7 393</w:t>
            </w:r>
            <w:r w:rsidR="00052436" w:rsidRPr="00FA5952">
              <w:rPr>
                <w:rFonts w:eastAsiaTheme="minorHAnsi"/>
                <w:lang w:eastAsia="en-US"/>
              </w:rPr>
              <w:t>,</w:t>
            </w:r>
            <w:r w:rsidRPr="00FA5952">
              <w:rPr>
                <w:rFonts w:eastAsiaTheme="minorHAnsi"/>
                <w:lang w:eastAsia="en-US"/>
              </w:rPr>
              <w:t xml:space="preserve"> 8</w:t>
            </w:r>
            <w:r w:rsidR="00052436" w:rsidRPr="00FA5952">
              <w:rPr>
                <w:rFonts w:eastAsiaTheme="minorHAnsi"/>
                <w:lang w:eastAsia="en-US"/>
              </w:rPr>
              <w:t>0</w:t>
            </w:r>
          </w:p>
          <w:p w14:paraId="44FC39EF" w14:textId="77777777" w:rsidR="00FA5952" w:rsidRPr="00FA5952" w:rsidRDefault="00FA5952" w:rsidP="0000698A">
            <w:pPr>
              <w:autoSpaceDE w:val="0"/>
              <w:autoSpaceDN w:val="0"/>
              <w:adjustRightInd w:val="0"/>
              <w:jc w:val="center"/>
              <w:rPr>
                <w:rFonts w:eastAsiaTheme="minorHAnsi"/>
                <w:lang w:eastAsia="en-US"/>
              </w:rPr>
            </w:pPr>
          </w:p>
          <w:p w14:paraId="1B475EEB" w14:textId="77777777" w:rsidR="00FA5952" w:rsidRPr="00FA5952" w:rsidRDefault="00FA5952" w:rsidP="0000698A">
            <w:pPr>
              <w:autoSpaceDE w:val="0"/>
              <w:autoSpaceDN w:val="0"/>
              <w:adjustRightInd w:val="0"/>
              <w:jc w:val="center"/>
              <w:rPr>
                <w:rFonts w:eastAsiaTheme="minorHAnsi"/>
                <w:lang w:eastAsia="en-US"/>
              </w:rPr>
            </w:pPr>
          </w:p>
          <w:p w14:paraId="1C110FBA" w14:textId="77777777" w:rsidR="00FA5952" w:rsidRPr="00FA5952" w:rsidRDefault="00FA5952" w:rsidP="0000698A">
            <w:pPr>
              <w:autoSpaceDE w:val="0"/>
              <w:autoSpaceDN w:val="0"/>
              <w:adjustRightInd w:val="0"/>
              <w:jc w:val="center"/>
              <w:rPr>
                <w:rFonts w:eastAsiaTheme="minorHAnsi"/>
                <w:lang w:eastAsia="en-US"/>
              </w:rPr>
            </w:pPr>
          </w:p>
          <w:p w14:paraId="55950871" w14:textId="77777777" w:rsidR="00FA5952" w:rsidRPr="00FA5952" w:rsidRDefault="00FA5952" w:rsidP="0000698A">
            <w:pPr>
              <w:autoSpaceDE w:val="0"/>
              <w:autoSpaceDN w:val="0"/>
              <w:adjustRightInd w:val="0"/>
              <w:jc w:val="center"/>
              <w:rPr>
                <w:rFonts w:eastAsiaTheme="minorHAnsi"/>
                <w:lang w:eastAsia="en-US"/>
              </w:rPr>
            </w:pPr>
          </w:p>
          <w:p w14:paraId="5171C7E4" w14:textId="77777777" w:rsidR="00FA5952" w:rsidRPr="00FA5952" w:rsidRDefault="00FA5952" w:rsidP="0000698A">
            <w:pPr>
              <w:autoSpaceDE w:val="0"/>
              <w:autoSpaceDN w:val="0"/>
              <w:adjustRightInd w:val="0"/>
              <w:jc w:val="center"/>
              <w:rPr>
                <w:rFonts w:eastAsiaTheme="minorHAnsi"/>
                <w:lang w:eastAsia="en-US"/>
              </w:rPr>
            </w:pPr>
          </w:p>
          <w:p w14:paraId="150E64CD" w14:textId="77777777" w:rsidR="00FA5952" w:rsidRPr="00FA5952" w:rsidRDefault="00FA5952" w:rsidP="0000698A">
            <w:pPr>
              <w:autoSpaceDE w:val="0"/>
              <w:autoSpaceDN w:val="0"/>
              <w:adjustRightInd w:val="0"/>
              <w:jc w:val="center"/>
              <w:rPr>
                <w:rFonts w:eastAsiaTheme="minorHAnsi"/>
                <w:lang w:eastAsia="en-US"/>
              </w:rPr>
            </w:pPr>
          </w:p>
          <w:p w14:paraId="643DC052" w14:textId="77777777" w:rsidR="00FA5952" w:rsidRPr="00FA5952" w:rsidRDefault="00FA5952" w:rsidP="0000698A">
            <w:pPr>
              <w:autoSpaceDE w:val="0"/>
              <w:autoSpaceDN w:val="0"/>
              <w:adjustRightInd w:val="0"/>
              <w:jc w:val="center"/>
              <w:rPr>
                <w:rFonts w:eastAsiaTheme="minorHAnsi"/>
                <w:lang w:eastAsia="en-US"/>
              </w:rPr>
            </w:pPr>
          </w:p>
          <w:p w14:paraId="3007FE4E" w14:textId="77777777" w:rsidR="00FA5952" w:rsidRPr="00FA5952" w:rsidRDefault="00FA5952" w:rsidP="0000698A">
            <w:pPr>
              <w:autoSpaceDE w:val="0"/>
              <w:autoSpaceDN w:val="0"/>
              <w:adjustRightInd w:val="0"/>
              <w:jc w:val="center"/>
              <w:rPr>
                <w:rFonts w:eastAsiaTheme="minorHAnsi"/>
                <w:lang w:eastAsia="en-US"/>
              </w:rPr>
            </w:pPr>
          </w:p>
          <w:p w14:paraId="3DB3BB1F" w14:textId="77777777" w:rsidR="00FA5952" w:rsidRPr="00FA5952" w:rsidRDefault="00FA5952" w:rsidP="0000698A">
            <w:pPr>
              <w:autoSpaceDE w:val="0"/>
              <w:autoSpaceDN w:val="0"/>
              <w:adjustRightInd w:val="0"/>
              <w:jc w:val="center"/>
              <w:rPr>
                <w:rFonts w:eastAsiaTheme="minorHAnsi"/>
                <w:lang w:eastAsia="en-US"/>
              </w:rPr>
            </w:pPr>
          </w:p>
          <w:p w14:paraId="331E645C" w14:textId="77777777" w:rsidR="00FA5952" w:rsidRPr="00FA5952" w:rsidRDefault="00FA5952" w:rsidP="0000698A">
            <w:pPr>
              <w:autoSpaceDE w:val="0"/>
              <w:autoSpaceDN w:val="0"/>
              <w:adjustRightInd w:val="0"/>
              <w:jc w:val="center"/>
              <w:rPr>
                <w:rFonts w:eastAsiaTheme="minorHAnsi"/>
                <w:lang w:eastAsia="en-US"/>
              </w:rPr>
            </w:pPr>
          </w:p>
          <w:p w14:paraId="2FFCFDEE" w14:textId="77777777" w:rsidR="00FA5952" w:rsidRPr="00FA5952" w:rsidRDefault="00FA5952" w:rsidP="0000698A">
            <w:pPr>
              <w:autoSpaceDE w:val="0"/>
              <w:autoSpaceDN w:val="0"/>
              <w:adjustRightInd w:val="0"/>
              <w:jc w:val="center"/>
              <w:rPr>
                <w:rFonts w:eastAsiaTheme="minorHAnsi"/>
                <w:lang w:eastAsia="en-US"/>
              </w:rPr>
            </w:pPr>
          </w:p>
          <w:p w14:paraId="17A66B81" w14:textId="77777777" w:rsidR="00FA5952" w:rsidRPr="00FA5952" w:rsidRDefault="00FA5952" w:rsidP="0000698A">
            <w:pPr>
              <w:autoSpaceDE w:val="0"/>
              <w:autoSpaceDN w:val="0"/>
              <w:adjustRightInd w:val="0"/>
              <w:jc w:val="center"/>
              <w:rPr>
                <w:rFonts w:eastAsiaTheme="minorHAnsi"/>
                <w:lang w:eastAsia="en-US"/>
              </w:rPr>
            </w:pPr>
          </w:p>
          <w:p w14:paraId="6676F7BF" w14:textId="77777777" w:rsidR="00FA5952" w:rsidRPr="00FA5952" w:rsidRDefault="00FA5952" w:rsidP="0000698A">
            <w:pPr>
              <w:autoSpaceDE w:val="0"/>
              <w:autoSpaceDN w:val="0"/>
              <w:adjustRightInd w:val="0"/>
              <w:jc w:val="center"/>
              <w:rPr>
                <w:rFonts w:eastAsiaTheme="minorHAnsi"/>
                <w:lang w:eastAsia="en-US"/>
              </w:rPr>
            </w:pPr>
          </w:p>
          <w:p w14:paraId="6D5C96FF" w14:textId="7717D067" w:rsidR="00FA5952" w:rsidRPr="00FA5952" w:rsidRDefault="00FA5952" w:rsidP="0000698A">
            <w:pPr>
              <w:autoSpaceDE w:val="0"/>
              <w:autoSpaceDN w:val="0"/>
              <w:adjustRightInd w:val="0"/>
              <w:jc w:val="center"/>
              <w:rPr>
                <w:rFonts w:eastAsiaTheme="minorHAnsi"/>
                <w:lang w:eastAsia="en-US"/>
              </w:rPr>
            </w:pPr>
          </w:p>
        </w:tc>
        <w:tc>
          <w:tcPr>
            <w:tcW w:w="1133" w:type="dxa"/>
            <w:shd w:val="clear" w:color="000000" w:fill="FFFFFF"/>
            <w:vAlign w:val="center"/>
          </w:tcPr>
          <w:p w14:paraId="330CEE0D" w14:textId="121534DA" w:rsidR="00FA5952" w:rsidRPr="00FA5952" w:rsidRDefault="007C4F34" w:rsidP="00FA5952">
            <w:pPr>
              <w:jc w:val="center"/>
              <w:rPr>
                <w:bCs/>
              </w:rPr>
            </w:pPr>
            <w:proofErr w:type="spellStart"/>
            <w:proofErr w:type="gramStart"/>
            <w:r w:rsidRPr="00FA5952">
              <w:rPr>
                <w:bCs/>
              </w:rPr>
              <w:t>Окруж</w:t>
            </w:r>
            <w:proofErr w:type="spellEnd"/>
            <w:r w:rsidR="00FA5952">
              <w:rPr>
                <w:bCs/>
              </w:rPr>
              <w:t>-</w:t>
            </w:r>
            <w:r w:rsidRPr="00FA5952">
              <w:rPr>
                <w:bCs/>
              </w:rPr>
              <w:t>ной</w:t>
            </w:r>
            <w:proofErr w:type="gramEnd"/>
            <w:r w:rsidRPr="00FA5952">
              <w:rPr>
                <w:bCs/>
              </w:rPr>
              <w:t xml:space="preserve"> бюджет</w:t>
            </w:r>
          </w:p>
          <w:p w14:paraId="71FE351F" w14:textId="37E9F156" w:rsidR="007C4F34" w:rsidRPr="00FA5952" w:rsidRDefault="007C4F34" w:rsidP="0000698A">
            <w:pPr>
              <w:jc w:val="center"/>
              <w:rPr>
                <w:bCs/>
              </w:rPr>
            </w:pPr>
            <w:proofErr w:type="spellStart"/>
            <w:proofErr w:type="gramStart"/>
            <w:r w:rsidRPr="00FA5952">
              <w:rPr>
                <w:bCs/>
              </w:rPr>
              <w:t>Городс</w:t>
            </w:r>
            <w:proofErr w:type="spellEnd"/>
            <w:r w:rsidR="00FA5952">
              <w:rPr>
                <w:bCs/>
              </w:rPr>
              <w:t>-</w:t>
            </w:r>
            <w:r w:rsidRPr="00FA5952">
              <w:rPr>
                <w:bCs/>
              </w:rPr>
              <w:t>кой</w:t>
            </w:r>
            <w:proofErr w:type="gramEnd"/>
            <w:r w:rsidRPr="00FA5952">
              <w:rPr>
                <w:bCs/>
              </w:rPr>
              <w:t xml:space="preserve"> бюджет</w:t>
            </w:r>
          </w:p>
          <w:p w14:paraId="4048D5FB" w14:textId="77777777" w:rsidR="00FA5952" w:rsidRPr="00FA5952" w:rsidRDefault="00FA5952" w:rsidP="0000698A">
            <w:pPr>
              <w:jc w:val="center"/>
              <w:rPr>
                <w:bCs/>
              </w:rPr>
            </w:pPr>
          </w:p>
          <w:p w14:paraId="4545D16E" w14:textId="77777777" w:rsidR="00FA5952" w:rsidRPr="00FA5952" w:rsidRDefault="00FA5952" w:rsidP="0000698A">
            <w:pPr>
              <w:jc w:val="center"/>
              <w:rPr>
                <w:bCs/>
              </w:rPr>
            </w:pPr>
          </w:p>
          <w:p w14:paraId="22803B3C" w14:textId="77777777" w:rsidR="00FA5952" w:rsidRPr="00FA5952" w:rsidRDefault="00FA5952" w:rsidP="0000698A">
            <w:pPr>
              <w:jc w:val="center"/>
              <w:rPr>
                <w:bCs/>
              </w:rPr>
            </w:pPr>
          </w:p>
          <w:p w14:paraId="2C6D3135" w14:textId="77777777" w:rsidR="00FA5952" w:rsidRPr="00FA5952" w:rsidRDefault="00FA5952" w:rsidP="0000698A">
            <w:pPr>
              <w:jc w:val="center"/>
              <w:rPr>
                <w:bCs/>
              </w:rPr>
            </w:pPr>
          </w:p>
          <w:p w14:paraId="740591DF" w14:textId="77777777" w:rsidR="00FA5952" w:rsidRPr="00FA5952" w:rsidRDefault="00FA5952" w:rsidP="0000698A">
            <w:pPr>
              <w:jc w:val="center"/>
              <w:rPr>
                <w:bCs/>
              </w:rPr>
            </w:pPr>
          </w:p>
          <w:p w14:paraId="14BA0D21" w14:textId="77777777" w:rsidR="00FA5952" w:rsidRPr="00FA5952" w:rsidRDefault="00FA5952" w:rsidP="0000698A">
            <w:pPr>
              <w:jc w:val="center"/>
              <w:rPr>
                <w:bCs/>
              </w:rPr>
            </w:pPr>
          </w:p>
          <w:p w14:paraId="40965ADE" w14:textId="77777777" w:rsidR="00FA5952" w:rsidRPr="00FA5952" w:rsidRDefault="00FA5952" w:rsidP="0000698A">
            <w:pPr>
              <w:jc w:val="center"/>
              <w:rPr>
                <w:bCs/>
              </w:rPr>
            </w:pPr>
          </w:p>
          <w:p w14:paraId="6328D31C" w14:textId="77777777" w:rsidR="00FA5952" w:rsidRPr="00FA5952" w:rsidRDefault="00FA5952" w:rsidP="0000698A">
            <w:pPr>
              <w:jc w:val="center"/>
              <w:rPr>
                <w:bCs/>
              </w:rPr>
            </w:pPr>
          </w:p>
          <w:p w14:paraId="3037B88F" w14:textId="77777777" w:rsidR="00FA5952" w:rsidRPr="00FA5952" w:rsidRDefault="00FA5952" w:rsidP="0000698A">
            <w:pPr>
              <w:jc w:val="center"/>
              <w:rPr>
                <w:bCs/>
              </w:rPr>
            </w:pPr>
          </w:p>
          <w:p w14:paraId="64B00231" w14:textId="77777777" w:rsidR="00FA5952" w:rsidRPr="00FA5952" w:rsidRDefault="00FA5952" w:rsidP="0000698A">
            <w:pPr>
              <w:jc w:val="center"/>
              <w:rPr>
                <w:bCs/>
              </w:rPr>
            </w:pPr>
          </w:p>
          <w:p w14:paraId="4F50ED23" w14:textId="77777777" w:rsidR="00FA5952" w:rsidRPr="00FA5952" w:rsidRDefault="00FA5952" w:rsidP="0000698A">
            <w:pPr>
              <w:jc w:val="center"/>
              <w:rPr>
                <w:bCs/>
              </w:rPr>
            </w:pPr>
          </w:p>
          <w:p w14:paraId="6EA641A9" w14:textId="77777777" w:rsidR="00FA5952" w:rsidRPr="00FA5952" w:rsidRDefault="00FA5952" w:rsidP="0000698A">
            <w:pPr>
              <w:jc w:val="center"/>
              <w:rPr>
                <w:bCs/>
              </w:rPr>
            </w:pPr>
          </w:p>
          <w:p w14:paraId="1419B032" w14:textId="50CFB679" w:rsidR="00FA5952" w:rsidRPr="00FA5952" w:rsidRDefault="00FA5952" w:rsidP="0000698A">
            <w:pPr>
              <w:jc w:val="center"/>
              <w:rPr>
                <w:bCs/>
              </w:rPr>
            </w:pPr>
          </w:p>
        </w:tc>
        <w:tc>
          <w:tcPr>
            <w:tcW w:w="1418" w:type="dxa"/>
            <w:shd w:val="clear" w:color="000000" w:fill="FFFFFF"/>
            <w:vAlign w:val="center"/>
          </w:tcPr>
          <w:p w14:paraId="125BF825" w14:textId="29888DAE" w:rsidR="00521592" w:rsidRPr="00FA5952" w:rsidRDefault="00521592" w:rsidP="0000698A">
            <w:pPr>
              <w:autoSpaceDE w:val="0"/>
              <w:autoSpaceDN w:val="0"/>
              <w:adjustRightInd w:val="0"/>
              <w:jc w:val="center"/>
              <w:rPr>
                <w:rFonts w:eastAsiaTheme="minorHAnsi"/>
                <w:lang w:eastAsia="en-US"/>
              </w:rPr>
            </w:pPr>
            <w:r w:rsidRPr="00FA5952">
              <w:rPr>
                <w:rFonts w:eastAsiaTheme="minorHAnsi"/>
                <w:lang w:eastAsia="en-US"/>
              </w:rPr>
              <w:t>с 2022 - 2026 годы</w:t>
            </w:r>
          </w:p>
          <w:p w14:paraId="7D0B49F4" w14:textId="77777777" w:rsidR="00FA5952" w:rsidRPr="00FA5952" w:rsidRDefault="00FA5952" w:rsidP="0000698A">
            <w:pPr>
              <w:autoSpaceDE w:val="0"/>
              <w:autoSpaceDN w:val="0"/>
              <w:adjustRightInd w:val="0"/>
              <w:jc w:val="center"/>
              <w:rPr>
                <w:rFonts w:eastAsiaTheme="minorHAnsi"/>
                <w:lang w:eastAsia="en-US"/>
              </w:rPr>
            </w:pPr>
          </w:p>
          <w:p w14:paraId="3521013D" w14:textId="77777777" w:rsidR="00FA5952" w:rsidRPr="00FA5952" w:rsidRDefault="00FA5952" w:rsidP="0000698A">
            <w:pPr>
              <w:autoSpaceDE w:val="0"/>
              <w:autoSpaceDN w:val="0"/>
              <w:adjustRightInd w:val="0"/>
              <w:jc w:val="center"/>
              <w:rPr>
                <w:rFonts w:eastAsiaTheme="minorHAnsi"/>
                <w:lang w:eastAsia="en-US"/>
              </w:rPr>
            </w:pPr>
          </w:p>
          <w:p w14:paraId="4E3954B4" w14:textId="77777777" w:rsidR="00FA5952" w:rsidRPr="00FA5952" w:rsidRDefault="00FA5952" w:rsidP="0000698A">
            <w:pPr>
              <w:autoSpaceDE w:val="0"/>
              <w:autoSpaceDN w:val="0"/>
              <w:adjustRightInd w:val="0"/>
              <w:jc w:val="center"/>
              <w:rPr>
                <w:rFonts w:eastAsiaTheme="minorHAnsi"/>
                <w:lang w:eastAsia="en-US"/>
              </w:rPr>
            </w:pPr>
          </w:p>
          <w:p w14:paraId="08736B8A" w14:textId="77777777" w:rsidR="00FA5952" w:rsidRPr="00FA5952" w:rsidRDefault="00FA5952" w:rsidP="0000698A">
            <w:pPr>
              <w:autoSpaceDE w:val="0"/>
              <w:autoSpaceDN w:val="0"/>
              <w:adjustRightInd w:val="0"/>
              <w:jc w:val="center"/>
              <w:rPr>
                <w:rFonts w:eastAsiaTheme="minorHAnsi"/>
                <w:lang w:eastAsia="en-US"/>
              </w:rPr>
            </w:pPr>
          </w:p>
          <w:p w14:paraId="4EF1410F" w14:textId="77777777" w:rsidR="00FA5952" w:rsidRPr="00FA5952" w:rsidRDefault="00FA5952" w:rsidP="0000698A">
            <w:pPr>
              <w:autoSpaceDE w:val="0"/>
              <w:autoSpaceDN w:val="0"/>
              <w:adjustRightInd w:val="0"/>
              <w:jc w:val="center"/>
              <w:rPr>
                <w:rFonts w:eastAsiaTheme="minorHAnsi"/>
                <w:lang w:eastAsia="en-US"/>
              </w:rPr>
            </w:pPr>
          </w:p>
          <w:p w14:paraId="1859B192" w14:textId="77777777" w:rsidR="00FA5952" w:rsidRPr="00FA5952" w:rsidRDefault="00FA5952" w:rsidP="0000698A">
            <w:pPr>
              <w:autoSpaceDE w:val="0"/>
              <w:autoSpaceDN w:val="0"/>
              <w:adjustRightInd w:val="0"/>
              <w:jc w:val="center"/>
              <w:rPr>
                <w:rFonts w:eastAsiaTheme="minorHAnsi"/>
                <w:lang w:eastAsia="en-US"/>
              </w:rPr>
            </w:pPr>
          </w:p>
          <w:p w14:paraId="43FDEEB4" w14:textId="77777777" w:rsidR="00FA5952" w:rsidRPr="00FA5952" w:rsidRDefault="00FA5952" w:rsidP="0000698A">
            <w:pPr>
              <w:autoSpaceDE w:val="0"/>
              <w:autoSpaceDN w:val="0"/>
              <w:adjustRightInd w:val="0"/>
              <w:jc w:val="center"/>
              <w:rPr>
                <w:rFonts w:eastAsiaTheme="minorHAnsi"/>
                <w:lang w:eastAsia="en-US"/>
              </w:rPr>
            </w:pPr>
          </w:p>
          <w:p w14:paraId="7FBB3FDC" w14:textId="77777777" w:rsidR="00FA5952" w:rsidRPr="00FA5952" w:rsidRDefault="00FA5952" w:rsidP="0000698A">
            <w:pPr>
              <w:autoSpaceDE w:val="0"/>
              <w:autoSpaceDN w:val="0"/>
              <w:adjustRightInd w:val="0"/>
              <w:jc w:val="center"/>
              <w:rPr>
                <w:rFonts w:eastAsiaTheme="minorHAnsi"/>
                <w:lang w:eastAsia="en-US"/>
              </w:rPr>
            </w:pPr>
          </w:p>
          <w:p w14:paraId="4D8DDE45" w14:textId="77777777" w:rsidR="00FA5952" w:rsidRPr="00FA5952" w:rsidRDefault="00FA5952" w:rsidP="0000698A">
            <w:pPr>
              <w:autoSpaceDE w:val="0"/>
              <w:autoSpaceDN w:val="0"/>
              <w:adjustRightInd w:val="0"/>
              <w:jc w:val="center"/>
              <w:rPr>
                <w:rFonts w:eastAsiaTheme="minorHAnsi"/>
                <w:lang w:eastAsia="en-US"/>
              </w:rPr>
            </w:pPr>
          </w:p>
          <w:p w14:paraId="5694E6F0" w14:textId="77777777" w:rsidR="00FA5952" w:rsidRPr="00FA5952" w:rsidRDefault="00FA5952" w:rsidP="0000698A">
            <w:pPr>
              <w:autoSpaceDE w:val="0"/>
              <w:autoSpaceDN w:val="0"/>
              <w:adjustRightInd w:val="0"/>
              <w:jc w:val="center"/>
              <w:rPr>
                <w:rFonts w:eastAsiaTheme="minorHAnsi"/>
                <w:lang w:eastAsia="en-US"/>
              </w:rPr>
            </w:pPr>
          </w:p>
          <w:p w14:paraId="296C7847" w14:textId="77777777" w:rsidR="00FA5952" w:rsidRPr="00FA5952" w:rsidRDefault="00FA5952" w:rsidP="0000698A">
            <w:pPr>
              <w:autoSpaceDE w:val="0"/>
              <w:autoSpaceDN w:val="0"/>
              <w:adjustRightInd w:val="0"/>
              <w:jc w:val="center"/>
              <w:rPr>
                <w:rFonts w:eastAsiaTheme="minorHAnsi"/>
                <w:lang w:eastAsia="en-US"/>
              </w:rPr>
            </w:pPr>
          </w:p>
          <w:p w14:paraId="414F15A2" w14:textId="77777777" w:rsidR="00FA5952" w:rsidRPr="00FA5952" w:rsidRDefault="00FA5952" w:rsidP="0000698A">
            <w:pPr>
              <w:autoSpaceDE w:val="0"/>
              <w:autoSpaceDN w:val="0"/>
              <w:adjustRightInd w:val="0"/>
              <w:jc w:val="center"/>
              <w:rPr>
                <w:rFonts w:eastAsiaTheme="minorHAnsi"/>
                <w:lang w:eastAsia="en-US"/>
              </w:rPr>
            </w:pPr>
          </w:p>
          <w:p w14:paraId="11FDB987" w14:textId="77777777" w:rsidR="00FA5952" w:rsidRPr="00FA5952" w:rsidRDefault="00FA5952" w:rsidP="0000698A">
            <w:pPr>
              <w:autoSpaceDE w:val="0"/>
              <w:autoSpaceDN w:val="0"/>
              <w:adjustRightInd w:val="0"/>
              <w:jc w:val="center"/>
              <w:rPr>
                <w:rFonts w:eastAsiaTheme="minorHAnsi"/>
                <w:lang w:eastAsia="en-US"/>
              </w:rPr>
            </w:pPr>
          </w:p>
          <w:p w14:paraId="4D6D8BDD" w14:textId="77777777" w:rsidR="007C4F34" w:rsidRPr="00FA5952" w:rsidRDefault="007C4F34" w:rsidP="0000698A">
            <w:pPr>
              <w:autoSpaceDE w:val="0"/>
              <w:autoSpaceDN w:val="0"/>
              <w:adjustRightInd w:val="0"/>
              <w:jc w:val="center"/>
              <w:rPr>
                <w:rFonts w:eastAsiaTheme="minorHAnsi"/>
                <w:lang w:eastAsia="en-US"/>
              </w:rPr>
            </w:pPr>
          </w:p>
        </w:tc>
        <w:tc>
          <w:tcPr>
            <w:tcW w:w="4254" w:type="dxa"/>
            <w:shd w:val="clear" w:color="000000" w:fill="FFFFFF"/>
            <w:vAlign w:val="center"/>
          </w:tcPr>
          <w:p w14:paraId="69324AB1" w14:textId="44E2D761"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1. Увеличить количество объектов инфраструктуры города Нарьян-Мара как административного центра Ненецкого автономного округа за период реализации Программы не менее 1 ед.;</w:t>
            </w:r>
          </w:p>
          <w:p w14:paraId="49685A44" w14:textId="6031B0B7"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2. Увеличить количество зон, оформленных с применением декоративного оборудования, за период реализации Программы не менее 1 ед.;</w:t>
            </w:r>
          </w:p>
          <w:p w14:paraId="435BC71B" w14:textId="6D46E99C"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3. Увеличить количество зданий (сооружений), для оформления которых использована подсветка, за период реализации Программы не менее 1 ед.;</w:t>
            </w:r>
          </w:p>
          <w:p w14:paraId="388935DF" w14:textId="5A24AA0D" w:rsidR="007C4F34" w:rsidRPr="00FA5952" w:rsidRDefault="007C4F34" w:rsidP="00FA5952">
            <w:pPr>
              <w:autoSpaceDE w:val="0"/>
              <w:autoSpaceDN w:val="0"/>
              <w:adjustRightInd w:val="0"/>
              <w:jc w:val="both"/>
              <w:rPr>
                <w:rFonts w:eastAsiaTheme="minorHAnsi"/>
                <w:lang w:eastAsia="en-US"/>
              </w:rPr>
            </w:pPr>
            <w:r w:rsidRPr="00FA5952">
              <w:rPr>
                <w:rFonts w:eastAsiaTheme="minorHAnsi"/>
                <w:lang w:eastAsia="en-US"/>
              </w:rPr>
              <w:t>4. Увеличить количество доступных и безопасных объектов инфраструктуры, в том числе для маломобильных групп граждан, за период реализации Программы не менее 1 ед.</w:t>
            </w:r>
          </w:p>
        </w:tc>
      </w:tr>
      <w:tr w:rsidR="0094291B" w:rsidRPr="0094291B" w14:paraId="432DA37B" w14:textId="77777777" w:rsidTr="00E85C2A">
        <w:trPr>
          <w:trHeight w:val="20"/>
        </w:trPr>
        <w:tc>
          <w:tcPr>
            <w:tcW w:w="6628" w:type="dxa"/>
            <w:gridSpan w:val="2"/>
            <w:shd w:val="clear" w:color="000000" w:fill="FFFFFF"/>
            <w:vAlign w:val="center"/>
          </w:tcPr>
          <w:p w14:paraId="4F5B502D" w14:textId="77777777" w:rsidR="00E85C2A" w:rsidRPr="00FA5952" w:rsidRDefault="00E85C2A" w:rsidP="0000698A">
            <w:pPr>
              <w:ind w:firstLine="459"/>
              <w:jc w:val="both"/>
            </w:pPr>
            <w:r w:rsidRPr="00FA5952">
              <w:t>ИТОГО:</w:t>
            </w:r>
          </w:p>
        </w:tc>
        <w:tc>
          <w:tcPr>
            <w:tcW w:w="8649" w:type="dxa"/>
            <w:gridSpan w:val="4"/>
            <w:shd w:val="clear" w:color="000000" w:fill="FFFFFF"/>
          </w:tcPr>
          <w:p w14:paraId="7D1FAC9B" w14:textId="07AB3704" w:rsidR="00E85C2A" w:rsidRPr="00FA5952" w:rsidRDefault="00052436" w:rsidP="0000698A">
            <w:pPr>
              <w:tabs>
                <w:tab w:val="left" w:pos="480"/>
              </w:tabs>
              <w:ind w:firstLine="459"/>
              <w:jc w:val="center"/>
            </w:pPr>
            <w:r w:rsidRPr="00FA5952">
              <w:rPr>
                <w:bCs/>
              </w:rPr>
              <w:t>5 221 287,77</w:t>
            </w:r>
          </w:p>
        </w:tc>
      </w:tr>
    </w:tbl>
    <w:p w14:paraId="31CB31ED" w14:textId="4F9C0CB0" w:rsidR="00843232" w:rsidRDefault="00843232" w:rsidP="0000698A">
      <w:pPr>
        <w:widowControl w:val="0"/>
        <w:autoSpaceDE w:val="0"/>
        <w:autoSpaceDN w:val="0"/>
        <w:ind w:firstLine="540"/>
        <w:jc w:val="right"/>
        <w:outlineLvl w:val="2"/>
        <w:rPr>
          <w:b/>
          <w:sz w:val="22"/>
          <w:szCs w:val="20"/>
        </w:rPr>
      </w:pPr>
    </w:p>
    <w:p w14:paraId="309FA2AA" w14:textId="35F1556B" w:rsidR="00843232" w:rsidRDefault="00843232" w:rsidP="0000698A">
      <w:pPr>
        <w:pStyle w:val="ConsPlusNormal"/>
        <w:tabs>
          <w:tab w:val="left" w:pos="993"/>
        </w:tabs>
        <w:ind w:firstLine="709"/>
        <w:jc w:val="right"/>
        <w:rPr>
          <w:rFonts w:ascii="Times New Roman" w:hAnsi="Times New Roman" w:cs="Times New Roman"/>
          <w:sz w:val="26"/>
          <w:szCs w:val="26"/>
        </w:rPr>
      </w:pPr>
      <w:r>
        <w:rPr>
          <w:b/>
          <w:sz w:val="22"/>
        </w:rPr>
        <w:br w:type="column"/>
      </w:r>
      <w:r>
        <w:rPr>
          <w:rFonts w:ascii="Times New Roman" w:hAnsi="Times New Roman" w:cs="Times New Roman"/>
          <w:sz w:val="26"/>
          <w:szCs w:val="26"/>
        </w:rPr>
        <w:t>Приложение 2</w:t>
      </w:r>
    </w:p>
    <w:p w14:paraId="780FF849" w14:textId="77777777" w:rsidR="00FA5952" w:rsidRPr="00FA5952" w:rsidRDefault="00FA5952" w:rsidP="0000698A">
      <w:pPr>
        <w:pStyle w:val="ConsPlusNormal"/>
        <w:tabs>
          <w:tab w:val="left" w:pos="993"/>
        </w:tabs>
        <w:ind w:firstLine="709"/>
        <w:jc w:val="right"/>
        <w:rPr>
          <w:rFonts w:ascii="Times New Roman" w:hAnsi="Times New Roman" w:cs="Times New Roman"/>
          <w:b/>
          <w:sz w:val="26"/>
          <w:szCs w:val="26"/>
        </w:rPr>
      </w:pPr>
    </w:p>
    <w:p w14:paraId="0E7D3651" w14:textId="310A5C3C" w:rsidR="00843232" w:rsidRPr="00FA5952" w:rsidRDefault="00843232" w:rsidP="00FA5952">
      <w:pPr>
        <w:autoSpaceDE w:val="0"/>
        <w:autoSpaceDN w:val="0"/>
        <w:adjustRightInd w:val="0"/>
        <w:jc w:val="center"/>
        <w:rPr>
          <w:rFonts w:eastAsiaTheme="minorHAnsi"/>
          <w:b/>
          <w:sz w:val="26"/>
          <w:szCs w:val="26"/>
          <w:lang w:eastAsia="en-US"/>
        </w:rPr>
      </w:pPr>
      <w:r w:rsidRPr="00FA5952">
        <w:rPr>
          <w:rFonts w:eastAsiaTheme="minorHAnsi"/>
          <w:b/>
          <w:sz w:val="26"/>
          <w:szCs w:val="26"/>
          <w:lang w:eastAsia="en-US"/>
        </w:rPr>
        <w:t>Инвестиционные проек</w:t>
      </w:r>
      <w:r w:rsidR="00FA5952" w:rsidRPr="00FA5952">
        <w:rPr>
          <w:rFonts w:eastAsiaTheme="minorHAnsi"/>
          <w:b/>
          <w:sz w:val="26"/>
          <w:szCs w:val="26"/>
          <w:lang w:eastAsia="en-US"/>
        </w:rPr>
        <w:t xml:space="preserve">ты Нарьян-Марского МУ ПОК и ТС </w:t>
      </w:r>
      <w:r w:rsidRPr="00FA5952">
        <w:rPr>
          <w:rFonts w:eastAsiaTheme="minorHAnsi"/>
          <w:b/>
          <w:sz w:val="26"/>
          <w:szCs w:val="26"/>
          <w:lang w:eastAsia="en-US"/>
        </w:rPr>
        <w:t>на 2022 - 2026 годы</w:t>
      </w:r>
    </w:p>
    <w:p w14:paraId="75812FB4" w14:textId="77777777" w:rsidR="00FA5952" w:rsidRPr="00FA5952" w:rsidRDefault="00FA5952" w:rsidP="00FA5952">
      <w:pPr>
        <w:autoSpaceDE w:val="0"/>
        <w:autoSpaceDN w:val="0"/>
        <w:adjustRightInd w:val="0"/>
        <w:jc w:val="center"/>
        <w:rPr>
          <w:rFonts w:eastAsiaTheme="minorHAnsi"/>
          <w:sz w:val="26"/>
          <w:szCs w:val="26"/>
          <w:lang w:eastAsia="en-US"/>
        </w:rPr>
      </w:pPr>
    </w:p>
    <w:tbl>
      <w:tblPr>
        <w:tblW w:w="14709" w:type="dxa"/>
        <w:tblInd w:w="113" w:type="dxa"/>
        <w:tblLook w:val="04A0" w:firstRow="1" w:lastRow="0" w:firstColumn="1" w:lastColumn="0" w:noHBand="0" w:noVBand="1"/>
      </w:tblPr>
      <w:tblGrid>
        <w:gridCol w:w="560"/>
        <w:gridCol w:w="5956"/>
        <w:gridCol w:w="1456"/>
        <w:gridCol w:w="1662"/>
        <w:gridCol w:w="1418"/>
        <w:gridCol w:w="1417"/>
        <w:gridCol w:w="1120"/>
        <w:gridCol w:w="1120"/>
      </w:tblGrid>
      <w:tr w:rsidR="000F2CFE" w:rsidRPr="00FA5952" w14:paraId="5047A065" w14:textId="77777777" w:rsidTr="000F2CFE">
        <w:trPr>
          <w:trHeight w:val="31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299449" w14:textId="77777777" w:rsidR="000F2CFE" w:rsidRPr="00FA5952" w:rsidRDefault="000F2CFE" w:rsidP="0000698A">
            <w:pPr>
              <w:jc w:val="center"/>
              <w:rPr>
                <w:bCs/>
              </w:rPr>
            </w:pPr>
            <w:r w:rsidRPr="00FA5952">
              <w:rPr>
                <w:bCs/>
              </w:rPr>
              <w:t>№</w:t>
            </w:r>
            <w:r w:rsidRPr="00FA5952">
              <w:rPr>
                <w:bCs/>
              </w:rPr>
              <w:br/>
              <w:t>п/п</w:t>
            </w:r>
          </w:p>
        </w:tc>
        <w:tc>
          <w:tcPr>
            <w:tcW w:w="5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AA178" w14:textId="77777777" w:rsidR="000F2CFE" w:rsidRPr="00FA5952" w:rsidRDefault="000F2CFE" w:rsidP="0000698A">
            <w:pPr>
              <w:jc w:val="center"/>
              <w:rPr>
                <w:bCs/>
              </w:rPr>
            </w:pPr>
            <w:r w:rsidRPr="00FA5952">
              <w:rPr>
                <w:bCs/>
              </w:rPr>
              <w:t>Наименование</w:t>
            </w:r>
            <w:r w:rsidRPr="00FA5952">
              <w:rPr>
                <w:bCs/>
              </w:rPr>
              <w:br/>
              <w:t>мероприятий</w:t>
            </w:r>
          </w:p>
        </w:tc>
        <w:tc>
          <w:tcPr>
            <w:tcW w:w="8193" w:type="dxa"/>
            <w:gridSpan w:val="6"/>
            <w:tcBorders>
              <w:top w:val="single" w:sz="4" w:space="0" w:color="auto"/>
              <w:left w:val="nil"/>
              <w:bottom w:val="single" w:sz="4" w:space="0" w:color="auto"/>
              <w:right w:val="single" w:sz="4" w:space="0" w:color="auto"/>
            </w:tcBorders>
            <w:shd w:val="clear" w:color="auto" w:fill="auto"/>
            <w:vAlign w:val="center"/>
            <w:hideMark/>
          </w:tcPr>
          <w:p w14:paraId="43813E81" w14:textId="77777777" w:rsidR="000F2CFE" w:rsidRPr="00FA5952" w:rsidRDefault="000F2CFE" w:rsidP="0000698A">
            <w:pPr>
              <w:jc w:val="center"/>
              <w:rPr>
                <w:bCs/>
              </w:rPr>
            </w:pPr>
            <w:r w:rsidRPr="00FA5952">
              <w:rPr>
                <w:bCs/>
              </w:rPr>
              <w:t>Расходы на реализацию мероприятий в прогнозных ценах, тыс. руб. (с НДС)</w:t>
            </w:r>
          </w:p>
        </w:tc>
      </w:tr>
      <w:tr w:rsidR="000F2CFE" w:rsidRPr="00FA5952" w14:paraId="3A899C00" w14:textId="77777777" w:rsidTr="000F2CFE">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66E1321C" w14:textId="77777777" w:rsidR="000F2CFE" w:rsidRPr="00FA5952" w:rsidRDefault="000F2CFE" w:rsidP="0000698A">
            <w:pPr>
              <w:rPr>
                <w:bCs/>
              </w:rPr>
            </w:pPr>
          </w:p>
        </w:tc>
        <w:tc>
          <w:tcPr>
            <w:tcW w:w="5956" w:type="dxa"/>
            <w:vMerge/>
            <w:tcBorders>
              <w:top w:val="single" w:sz="4" w:space="0" w:color="auto"/>
              <w:left w:val="single" w:sz="4" w:space="0" w:color="auto"/>
              <w:bottom w:val="single" w:sz="4" w:space="0" w:color="auto"/>
              <w:right w:val="single" w:sz="4" w:space="0" w:color="auto"/>
            </w:tcBorders>
            <w:vAlign w:val="center"/>
            <w:hideMark/>
          </w:tcPr>
          <w:p w14:paraId="684C39D5" w14:textId="77777777" w:rsidR="000F2CFE" w:rsidRPr="00FA5952" w:rsidRDefault="000F2CFE" w:rsidP="0000698A">
            <w:pPr>
              <w:rPr>
                <w:bCs/>
              </w:rPr>
            </w:pP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14:paraId="4F537C2A" w14:textId="77777777" w:rsidR="000F2CFE" w:rsidRPr="00FA5952" w:rsidRDefault="000F2CFE" w:rsidP="0000698A">
            <w:pPr>
              <w:jc w:val="center"/>
              <w:rPr>
                <w:bCs/>
              </w:rPr>
            </w:pPr>
            <w:r w:rsidRPr="00FA5952">
              <w:rPr>
                <w:bCs/>
              </w:rPr>
              <w:t>Всего</w:t>
            </w:r>
          </w:p>
        </w:tc>
        <w:tc>
          <w:tcPr>
            <w:tcW w:w="6737" w:type="dxa"/>
            <w:gridSpan w:val="5"/>
            <w:tcBorders>
              <w:top w:val="single" w:sz="4" w:space="0" w:color="auto"/>
              <w:left w:val="nil"/>
              <w:bottom w:val="single" w:sz="4" w:space="0" w:color="auto"/>
              <w:right w:val="single" w:sz="4" w:space="0" w:color="auto"/>
            </w:tcBorders>
            <w:shd w:val="clear" w:color="auto" w:fill="auto"/>
            <w:noWrap/>
            <w:vAlign w:val="center"/>
            <w:hideMark/>
          </w:tcPr>
          <w:p w14:paraId="50CF44A7" w14:textId="77777777" w:rsidR="000F2CFE" w:rsidRPr="00FA5952" w:rsidRDefault="000F2CFE" w:rsidP="0000698A">
            <w:pPr>
              <w:jc w:val="center"/>
              <w:rPr>
                <w:bCs/>
              </w:rPr>
            </w:pPr>
            <w:r w:rsidRPr="00FA5952">
              <w:rPr>
                <w:bCs/>
              </w:rPr>
              <w:t xml:space="preserve">в </w:t>
            </w:r>
            <w:proofErr w:type="spellStart"/>
            <w:r w:rsidRPr="00FA5952">
              <w:rPr>
                <w:bCs/>
              </w:rPr>
              <w:t>т.ч</w:t>
            </w:r>
            <w:proofErr w:type="spellEnd"/>
            <w:r w:rsidRPr="00FA5952">
              <w:rPr>
                <w:bCs/>
              </w:rPr>
              <w:t>. по годам</w:t>
            </w:r>
          </w:p>
        </w:tc>
      </w:tr>
      <w:tr w:rsidR="000F2CFE" w:rsidRPr="00FA5952" w14:paraId="2A6AE7B2" w14:textId="77777777" w:rsidTr="000F2CFE">
        <w:trPr>
          <w:trHeight w:val="315"/>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4C3283F7" w14:textId="77777777" w:rsidR="000F2CFE" w:rsidRPr="00FA5952" w:rsidRDefault="000F2CFE" w:rsidP="0000698A">
            <w:pPr>
              <w:rPr>
                <w:bCs/>
              </w:rPr>
            </w:pPr>
          </w:p>
        </w:tc>
        <w:tc>
          <w:tcPr>
            <w:tcW w:w="5956" w:type="dxa"/>
            <w:vMerge/>
            <w:tcBorders>
              <w:top w:val="single" w:sz="4" w:space="0" w:color="auto"/>
              <w:left w:val="single" w:sz="4" w:space="0" w:color="auto"/>
              <w:bottom w:val="single" w:sz="4" w:space="0" w:color="auto"/>
              <w:right w:val="single" w:sz="4" w:space="0" w:color="auto"/>
            </w:tcBorders>
            <w:vAlign w:val="center"/>
            <w:hideMark/>
          </w:tcPr>
          <w:p w14:paraId="48FD7E03" w14:textId="77777777" w:rsidR="000F2CFE" w:rsidRPr="00FA5952" w:rsidRDefault="000F2CFE" w:rsidP="0000698A">
            <w:pPr>
              <w:rPr>
                <w:bCs/>
              </w:rPr>
            </w:pPr>
          </w:p>
        </w:tc>
        <w:tc>
          <w:tcPr>
            <w:tcW w:w="1456" w:type="dxa"/>
            <w:vMerge/>
            <w:tcBorders>
              <w:top w:val="nil"/>
              <w:left w:val="single" w:sz="4" w:space="0" w:color="auto"/>
              <w:bottom w:val="single" w:sz="4" w:space="0" w:color="auto"/>
              <w:right w:val="single" w:sz="4" w:space="0" w:color="auto"/>
            </w:tcBorders>
            <w:vAlign w:val="center"/>
            <w:hideMark/>
          </w:tcPr>
          <w:p w14:paraId="3FD8066B" w14:textId="77777777" w:rsidR="000F2CFE" w:rsidRPr="00FA5952" w:rsidRDefault="000F2CFE" w:rsidP="0000698A">
            <w:pPr>
              <w:rPr>
                <w:bCs/>
              </w:rPr>
            </w:pPr>
          </w:p>
        </w:tc>
        <w:tc>
          <w:tcPr>
            <w:tcW w:w="1662" w:type="dxa"/>
            <w:tcBorders>
              <w:top w:val="nil"/>
              <w:left w:val="nil"/>
              <w:bottom w:val="single" w:sz="4" w:space="0" w:color="auto"/>
              <w:right w:val="single" w:sz="4" w:space="0" w:color="auto"/>
            </w:tcBorders>
            <w:shd w:val="clear" w:color="auto" w:fill="auto"/>
            <w:noWrap/>
            <w:vAlign w:val="center"/>
            <w:hideMark/>
          </w:tcPr>
          <w:p w14:paraId="5D7AFBBB" w14:textId="77777777" w:rsidR="000F2CFE" w:rsidRPr="00FA5952" w:rsidRDefault="000F2CFE" w:rsidP="0000698A">
            <w:pPr>
              <w:jc w:val="center"/>
              <w:rPr>
                <w:bCs/>
              </w:rPr>
            </w:pPr>
            <w:r w:rsidRPr="00FA5952">
              <w:rPr>
                <w:bCs/>
              </w:rPr>
              <w:t>2022</w:t>
            </w:r>
          </w:p>
        </w:tc>
        <w:tc>
          <w:tcPr>
            <w:tcW w:w="1418" w:type="dxa"/>
            <w:tcBorders>
              <w:top w:val="nil"/>
              <w:left w:val="nil"/>
              <w:bottom w:val="single" w:sz="4" w:space="0" w:color="auto"/>
              <w:right w:val="single" w:sz="4" w:space="0" w:color="auto"/>
            </w:tcBorders>
            <w:shd w:val="clear" w:color="auto" w:fill="auto"/>
            <w:noWrap/>
            <w:vAlign w:val="center"/>
            <w:hideMark/>
          </w:tcPr>
          <w:p w14:paraId="52180C00" w14:textId="77777777" w:rsidR="000F2CFE" w:rsidRPr="00FA5952" w:rsidRDefault="000F2CFE" w:rsidP="0000698A">
            <w:pPr>
              <w:jc w:val="center"/>
              <w:rPr>
                <w:bCs/>
              </w:rPr>
            </w:pPr>
            <w:r w:rsidRPr="00FA5952">
              <w:rPr>
                <w:bCs/>
              </w:rPr>
              <w:t>2023</w:t>
            </w:r>
          </w:p>
        </w:tc>
        <w:tc>
          <w:tcPr>
            <w:tcW w:w="1417" w:type="dxa"/>
            <w:tcBorders>
              <w:top w:val="nil"/>
              <w:left w:val="nil"/>
              <w:bottom w:val="single" w:sz="4" w:space="0" w:color="auto"/>
              <w:right w:val="single" w:sz="4" w:space="0" w:color="auto"/>
            </w:tcBorders>
            <w:shd w:val="clear" w:color="auto" w:fill="auto"/>
            <w:noWrap/>
            <w:vAlign w:val="center"/>
            <w:hideMark/>
          </w:tcPr>
          <w:p w14:paraId="7F913862" w14:textId="77777777" w:rsidR="000F2CFE" w:rsidRPr="00FA5952" w:rsidRDefault="000F2CFE" w:rsidP="0000698A">
            <w:pPr>
              <w:jc w:val="center"/>
              <w:rPr>
                <w:bCs/>
              </w:rPr>
            </w:pPr>
            <w:r w:rsidRPr="00FA5952">
              <w:rPr>
                <w:bCs/>
              </w:rPr>
              <w:t>2024</w:t>
            </w:r>
          </w:p>
        </w:tc>
        <w:tc>
          <w:tcPr>
            <w:tcW w:w="1120" w:type="dxa"/>
            <w:tcBorders>
              <w:top w:val="nil"/>
              <w:left w:val="nil"/>
              <w:bottom w:val="single" w:sz="4" w:space="0" w:color="auto"/>
              <w:right w:val="single" w:sz="4" w:space="0" w:color="auto"/>
            </w:tcBorders>
            <w:shd w:val="clear" w:color="auto" w:fill="auto"/>
            <w:noWrap/>
            <w:vAlign w:val="center"/>
            <w:hideMark/>
          </w:tcPr>
          <w:p w14:paraId="012D0662" w14:textId="77777777" w:rsidR="000F2CFE" w:rsidRPr="00FA5952" w:rsidRDefault="000F2CFE" w:rsidP="0000698A">
            <w:pPr>
              <w:jc w:val="center"/>
              <w:rPr>
                <w:bCs/>
              </w:rPr>
            </w:pPr>
            <w:r w:rsidRPr="00FA5952">
              <w:rPr>
                <w:bCs/>
              </w:rPr>
              <w:t>2025</w:t>
            </w:r>
          </w:p>
        </w:tc>
        <w:tc>
          <w:tcPr>
            <w:tcW w:w="1120" w:type="dxa"/>
            <w:tcBorders>
              <w:top w:val="nil"/>
              <w:left w:val="nil"/>
              <w:bottom w:val="single" w:sz="4" w:space="0" w:color="auto"/>
              <w:right w:val="single" w:sz="4" w:space="0" w:color="auto"/>
            </w:tcBorders>
            <w:shd w:val="clear" w:color="auto" w:fill="auto"/>
            <w:noWrap/>
            <w:vAlign w:val="center"/>
            <w:hideMark/>
          </w:tcPr>
          <w:p w14:paraId="375A9DF7" w14:textId="77777777" w:rsidR="000F2CFE" w:rsidRPr="00FA5952" w:rsidRDefault="000F2CFE" w:rsidP="0000698A">
            <w:pPr>
              <w:jc w:val="center"/>
              <w:rPr>
                <w:bCs/>
              </w:rPr>
            </w:pPr>
            <w:r w:rsidRPr="00FA5952">
              <w:rPr>
                <w:bCs/>
              </w:rPr>
              <w:t>2026</w:t>
            </w:r>
          </w:p>
        </w:tc>
      </w:tr>
      <w:tr w:rsidR="004E7930" w:rsidRPr="004E7930" w14:paraId="64FC8CA4" w14:textId="77777777" w:rsidTr="000F2CFE">
        <w:trPr>
          <w:trHeight w:val="1230"/>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476A3C" w14:textId="77777777" w:rsidR="000F2CFE" w:rsidRPr="004E7930" w:rsidRDefault="000F2CFE" w:rsidP="0000698A">
            <w:pPr>
              <w:jc w:val="center"/>
            </w:pPr>
            <w:r w:rsidRPr="004E7930">
              <w:t>1</w:t>
            </w:r>
          </w:p>
        </w:tc>
        <w:tc>
          <w:tcPr>
            <w:tcW w:w="5956" w:type="dxa"/>
            <w:tcBorders>
              <w:top w:val="nil"/>
              <w:left w:val="nil"/>
              <w:bottom w:val="single" w:sz="4" w:space="0" w:color="auto"/>
              <w:right w:val="single" w:sz="4" w:space="0" w:color="auto"/>
            </w:tcBorders>
            <w:shd w:val="clear" w:color="auto" w:fill="auto"/>
            <w:vAlign w:val="center"/>
            <w:hideMark/>
          </w:tcPr>
          <w:p w14:paraId="68C36014" w14:textId="77777777" w:rsidR="000F2CFE" w:rsidRPr="004E7930" w:rsidRDefault="000F2CFE" w:rsidP="0000698A">
            <w:pPr>
              <w:jc w:val="center"/>
            </w:pPr>
            <w:r w:rsidRPr="004E7930">
              <w:t>Реконструкция водовода в две нитки в надземном исполнении от ВНС-1 до колодцев перехвата в районе курьи Городецкой по ул. Пионерская</w:t>
            </w:r>
          </w:p>
        </w:tc>
        <w:tc>
          <w:tcPr>
            <w:tcW w:w="1456" w:type="dxa"/>
            <w:tcBorders>
              <w:top w:val="nil"/>
              <w:left w:val="nil"/>
              <w:bottom w:val="single" w:sz="4" w:space="0" w:color="auto"/>
              <w:right w:val="single" w:sz="4" w:space="0" w:color="auto"/>
            </w:tcBorders>
            <w:shd w:val="clear" w:color="auto" w:fill="auto"/>
            <w:vAlign w:val="center"/>
            <w:hideMark/>
          </w:tcPr>
          <w:p w14:paraId="2A49C8C4" w14:textId="77777777" w:rsidR="000F2CFE" w:rsidRPr="004E7930" w:rsidRDefault="000F2CFE" w:rsidP="0000698A">
            <w:pPr>
              <w:jc w:val="center"/>
            </w:pPr>
            <w:r w:rsidRPr="004E7930">
              <w:t>37 911,28</w:t>
            </w:r>
          </w:p>
        </w:tc>
        <w:tc>
          <w:tcPr>
            <w:tcW w:w="1662" w:type="dxa"/>
            <w:tcBorders>
              <w:top w:val="nil"/>
              <w:left w:val="nil"/>
              <w:bottom w:val="single" w:sz="4" w:space="0" w:color="auto"/>
              <w:right w:val="single" w:sz="4" w:space="0" w:color="auto"/>
            </w:tcBorders>
            <w:shd w:val="clear" w:color="auto" w:fill="auto"/>
            <w:vAlign w:val="center"/>
            <w:hideMark/>
          </w:tcPr>
          <w:p w14:paraId="6BA7D773" w14:textId="77777777" w:rsidR="000F2CFE" w:rsidRPr="004E7930" w:rsidRDefault="000F2CFE" w:rsidP="0000698A">
            <w:pPr>
              <w:jc w:val="center"/>
            </w:pPr>
            <w:r w:rsidRPr="004E7930">
              <w:t>37 911,28</w:t>
            </w:r>
          </w:p>
        </w:tc>
        <w:tc>
          <w:tcPr>
            <w:tcW w:w="1418" w:type="dxa"/>
            <w:tcBorders>
              <w:top w:val="nil"/>
              <w:left w:val="nil"/>
              <w:bottom w:val="single" w:sz="4" w:space="0" w:color="auto"/>
              <w:right w:val="single" w:sz="4" w:space="0" w:color="auto"/>
            </w:tcBorders>
            <w:shd w:val="clear" w:color="auto" w:fill="auto"/>
            <w:vAlign w:val="center"/>
            <w:hideMark/>
          </w:tcPr>
          <w:p w14:paraId="21014539" w14:textId="315D8B98" w:rsidR="000F2CFE" w:rsidRPr="004E7930" w:rsidRDefault="000F2CFE" w:rsidP="0000698A">
            <w:pPr>
              <w:jc w:val="center"/>
            </w:pPr>
          </w:p>
        </w:tc>
        <w:tc>
          <w:tcPr>
            <w:tcW w:w="1417" w:type="dxa"/>
            <w:tcBorders>
              <w:top w:val="nil"/>
              <w:left w:val="nil"/>
              <w:bottom w:val="single" w:sz="4" w:space="0" w:color="auto"/>
              <w:right w:val="single" w:sz="4" w:space="0" w:color="auto"/>
            </w:tcBorders>
            <w:shd w:val="clear" w:color="auto" w:fill="auto"/>
            <w:vAlign w:val="center"/>
            <w:hideMark/>
          </w:tcPr>
          <w:p w14:paraId="48C96BA8" w14:textId="77777777" w:rsidR="000F2CFE" w:rsidRPr="004E7930" w:rsidRDefault="000F2CFE" w:rsidP="0000698A">
            <w:pPr>
              <w:jc w:val="center"/>
            </w:pPr>
            <w:r w:rsidRPr="004E7930">
              <w:t>0,00</w:t>
            </w:r>
          </w:p>
        </w:tc>
        <w:tc>
          <w:tcPr>
            <w:tcW w:w="1120" w:type="dxa"/>
            <w:tcBorders>
              <w:top w:val="nil"/>
              <w:left w:val="nil"/>
              <w:bottom w:val="single" w:sz="4" w:space="0" w:color="auto"/>
              <w:right w:val="single" w:sz="4" w:space="0" w:color="auto"/>
            </w:tcBorders>
            <w:shd w:val="clear" w:color="auto" w:fill="auto"/>
            <w:vAlign w:val="center"/>
            <w:hideMark/>
          </w:tcPr>
          <w:p w14:paraId="7233DE99" w14:textId="77777777" w:rsidR="000F2CFE" w:rsidRPr="004E7930" w:rsidRDefault="000F2CFE" w:rsidP="0000698A">
            <w:pPr>
              <w:jc w:val="center"/>
            </w:pPr>
            <w:r w:rsidRPr="004E7930">
              <w:t>0,00</w:t>
            </w:r>
          </w:p>
        </w:tc>
        <w:tc>
          <w:tcPr>
            <w:tcW w:w="1120" w:type="dxa"/>
            <w:tcBorders>
              <w:top w:val="nil"/>
              <w:left w:val="nil"/>
              <w:bottom w:val="single" w:sz="4" w:space="0" w:color="auto"/>
              <w:right w:val="single" w:sz="4" w:space="0" w:color="auto"/>
            </w:tcBorders>
            <w:shd w:val="clear" w:color="auto" w:fill="auto"/>
            <w:vAlign w:val="center"/>
            <w:hideMark/>
          </w:tcPr>
          <w:p w14:paraId="4AEF9A3A" w14:textId="77777777" w:rsidR="000F2CFE" w:rsidRPr="004E7930" w:rsidRDefault="000F2CFE" w:rsidP="0000698A">
            <w:pPr>
              <w:jc w:val="center"/>
            </w:pPr>
            <w:r w:rsidRPr="004E7930">
              <w:t>0,00</w:t>
            </w:r>
          </w:p>
        </w:tc>
      </w:tr>
      <w:tr w:rsidR="004E7930" w:rsidRPr="004E7930" w14:paraId="7E1362B6" w14:textId="77777777" w:rsidTr="000F2CFE">
        <w:trPr>
          <w:trHeight w:val="54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7AC6D28" w14:textId="77777777" w:rsidR="000F2CFE" w:rsidRPr="004E7930" w:rsidRDefault="000F2CFE" w:rsidP="0000698A">
            <w:pPr>
              <w:jc w:val="center"/>
            </w:pPr>
            <w:r w:rsidRPr="004E7930">
              <w:t>2</w:t>
            </w:r>
          </w:p>
        </w:tc>
        <w:tc>
          <w:tcPr>
            <w:tcW w:w="5956" w:type="dxa"/>
            <w:tcBorders>
              <w:top w:val="nil"/>
              <w:left w:val="nil"/>
              <w:bottom w:val="single" w:sz="4" w:space="0" w:color="auto"/>
              <w:right w:val="single" w:sz="4" w:space="0" w:color="auto"/>
            </w:tcBorders>
            <w:shd w:val="clear" w:color="auto" w:fill="auto"/>
            <w:vAlign w:val="center"/>
            <w:hideMark/>
          </w:tcPr>
          <w:p w14:paraId="3CE481DB" w14:textId="77777777" w:rsidR="000F2CFE" w:rsidRPr="00FA5952" w:rsidRDefault="000F2CFE" w:rsidP="0000698A">
            <w:pPr>
              <w:jc w:val="center"/>
            </w:pPr>
            <w:r w:rsidRPr="00FA5952">
              <w:t>Реконструкция наружного водовода в две нитки от ВК-19 до ВК-82 по улице Пионерская</w:t>
            </w:r>
          </w:p>
        </w:tc>
        <w:tc>
          <w:tcPr>
            <w:tcW w:w="1456" w:type="dxa"/>
            <w:tcBorders>
              <w:top w:val="nil"/>
              <w:left w:val="nil"/>
              <w:bottom w:val="single" w:sz="4" w:space="0" w:color="auto"/>
              <w:right w:val="single" w:sz="4" w:space="0" w:color="auto"/>
            </w:tcBorders>
            <w:shd w:val="clear" w:color="auto" w:fill="auto"/>
            <w:vAlign w:val="center"/>
            <w:hideMark/>
          </w:tcPr>
          <w:p w14:paraId="25567EBC" w14:textId="77777777" w:rsidR="000F2CFE" w:rsidRPr="004E7930" w:rsidRDefault="000F2CFE" w:rsidP="0000698A">
            <w:pPr>
              <w:jc w:val="center"/>
            </w:pPr>
            <w:r w:rsidRPr="004E7930">
              <w:t>37 256,78</w:t>
            </w:r>
          </w:p>
        </w:tc>
        <w:tc>
          <w:tcPr>
            <w:tcW w:w="1662" w:type="dxa"/>
            <w:tcBorders>
              <w:top w:val="nil"/>
              <w:left w:val="nil"/>
              <w:bottom w:val="single" w:sz="4" w:space="0" w:color="auto"/>
              <w:right w:val="single" w:sz="4" w:space="0" w:color="auto"/>
            </w:tcBorders>
            <w:shd w:val="clear" w:color="auto" w:fill="auto"/>
            <w:vAlign w:val="center"/>
            <w:hideMark/>
          </w:tcPr>
          <w:p w14:paraId="0248B36A" w14:textId="77777777" w:rsidR="000F2CFE" w:rsidRPr="004E7930" w:rsidRDefault="000F2CFE" w:rsidP="0000698A">
            <w:pPr>
              <w:jc w:val="center"/>
            </w:pPr>
            <w:r w:rsidRPr="004E7930">
              <w:t>37 256,77</w:t>
            </w:r>
          </w:p>
        </w:tc>
        <w:tc>
          <w:tcPr>
            <w:tcW w:w="1418" w:type="dxa"/>
            <w:tcBorders>
              <w:top w:val="nil"/>
              <w:left w:val="nil"/>
              <w:bottom w:val="single" w:sz="4" w:space="0" w:color="auto"/>
              <w:right w:val="single" w:sz="4" w:space="0" w:color="auto"/>
            </w:tcBorders>
            <w:shd w:val="clear" w:color="auto" w:fill="auto"/>
            <w:vAlign w:val="center"/>
            <w:hideMark/>
          </w:tcPr>
          <w:p w14:paraId="3A179711" w14:textId="77777777" w:rsidR="000F2CFE" w:rsidRPr="004E7930" w:rsidRDefault="000F2CFE" w:rsidP="0000698A">
            <w:pPr>
              <w:jc w:val="center"/>
            </w:pPr>
            <w:r w:rsidRPr="004E7930">
              <w:t>0,00</w:t>
            </w:r>
          </w:p>
        </w:tc>
        <w:tc>
          <w:tcPr>
            <w:tcW w:w="1417" w:type="dxa"/>
            <w:tcBorders>
              <w:top w:val="nil"/>
              <w:left w:val="nil"/>
              <w:bottom w:val="single" w:sz="4" w:space="0" w:color="auto"/>
              <w:right w:val="single" w:sz="4" w:space="0" w:color="auto"/>
            </w:tcBorders>
            <w:shd w:val="clear" w:color="auto" w:fill="auto"/>
            <w:vAlign w:val="center"/>
            <w:hideMark/>
          </w:tcPr>
          <w:p w14:paraId="360B2B70" w14:textId="77777777" w:rsidR="000F2CFE" w:rsidRPr="004E7930" w:rsidRDefault="000F2CFE" w:rsidP="0000698A">
            <w:pPr>
              <w:jc w:val="center"/>
            </w:pPr>
            <w:r w:rsidRPr="004E7930">
              <w:t>0,00</w:t>
            </w:r>
          </w:p>
        </w:tc>
        <w:tc>
          <w:tcPr>
            <w:tcW w:w="1120" w:type="dxa"/>
            <w:tcBorders>
              <w:top w:val="nil"/>
              <w:left w:val="nil"/>
              <w:bottom w:val="single" w:sz="4" w:space="0" w:color="auto"/>
              <w:right w:val="single" w:sz="4" w:space="0" w:color="auto"/>
            </w:tcBorders>
            <w:shd w:val="clear" w:color="auto" w:fill="auto"/>
            <w:vAlign w:val="center"/>
            <w:hideMark/>
          </w:tcPr>
          <w:p w14:paraId="658E445F" w14:textId="77777777" w:rsidR="000F2CFE" w:rsidRPr="004E7930" w:rsidRDefault="000F2CFE" w:rsidP="0000698A">
            <w:pPr>
              <w:jc w:val="center"/>
            </w:pPr>
            <w:r w:rsidRPr="004E7930">
              <w:t>0,00</w:t>
            </w:r>
          </w:p>
        </w:tc>
        <w:tc>
          <w:tcPr>
            <w:tcW w:w="1120" w:type="dxa"/>
            <w:tcBorders>
              <w:top w:val="nil"/>
              <w:left w:val="nil"/>
              <w:bottom w:val="single" w:sz="4" w:space="0" w:color="auto"/>
              <w:right w:val="single" w:sz="4" w:space="0" w:color="auto"/>
            </w:tcBorders>
            <w:shd w:val="clear" w:color="auto" w:fill="auto"/>
            <w:vAlign w:val="center"/>
            <w:hideMark/>
          </w:tcPr>
          <w:p w14:paraId="1DE1E4CE" w14:textId="77777777" w:rsidR="000F2CFE" w:rsidRPr="004E7930" w:rsidRDefault="000F2CFE" w:rsidP="0000698A">
            <w:pPr>
              <w:jc w:val="center"/>
            </w:pPr>
            <w:r w:rsidRPr="004E7930">
              <w:t>0,00</w:t>
            </w:r>
          </w:p>
        </w:tc>
      </w:tr>
      <w:tr w:rsidR="000F2CFE" w:rsidRPr="000F2CFE" w14:paraId="10AFCCC5" w14:textId="77777777" w:rsidTr="000F2CFE">
        <w:trPr>
          <w:trHeight w:val="551"/>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8BEE2F1" w14:textId="77777777" w:rsidR="000F2CFE" w:rsidRPr="000F2CFE" w:rsidRDefault="000F2CFE" w:rsidP="0000698A">
            <w:pPr>
              <w:jc w:val="center"/>
              <w:rPr>
                <w:color w:val="000000"/>
              </w:rPr>
            </w:pPr>
            <w:r w:rsidRPr="000F2CFE">
              <w:rPr>
                <w:color w:val="000000"/>
              </w:rPr>
              <w:t>3</w:t>
            </w:r>
          </w:p>
        </w:tc>
        <w:tc>
          <w:tcPr>
            <w:tcW w:w="5956" w:type="dxa"/>
            <w:tcBorders>
              <w:top w:val="nil"/>
              <w:left w:val="nil"/>
              <w:bottom w:val="single" w:sz="4" w:space="0" w:color="auto"/>
              <w:right w:val="single" w:sz="4" w:space="0" w:color="auto"/>
            </w:tcBorders>
            <w:shd w:val="clear" w:color="auto" w:fill="auto"/>
            <w:vAlign w:val="center"/>
            <w:hideMark/>
          </w:tcPr>
          <w:p w14:paraId="5E151715" w14:textId="60B357A5" w:rsidR="000F2CFE" w:rsidRPr="00FA5952" w:rsidRDefault="000F2CFE" w:rsidP="0000698A">
            <w:pPr>
              <w:jc w:val="center"/>
            </w:pPr>
            <w:r w:rsidRPr="00FA5952">
              <w:t xml:space="preserve">Реконструкция наружного водовода в две нитки от ВК-82 перекресток улиц Пионерская и Ленина до ВК-53 район </w:t>
            </w:r>
            <w:proofErr w:type="spellStart"/>
            <w:r w:rsidRPr="00FA5952">
              <w:t>ж.д</w:t>
            </w:r>
            <w:proofErr w:type="spellEnd"/>
            <w:r w:rsidRPr="00FA5952">
              <w:t>. №5 по ул. Ленина в г. Нарьян-Мар</w:t>
            </w:r>
          </w:p>
        </w:tc>
        <w:tc>
          <w:tcPr>
            <w:tcW w:w="1456" w:type="dxa"/>
            <w:tcBorders>
              <w:top w:val="nil"/>
              <w:left w:val="nil"/>
              <w:bottom w:val="single" w:sz="4" w:space="0" w:color="auto"/>
              <w:right w:val="single" w:sz="4" w:space="0" w:color="auto"/>
            </w:tcBorders>
            <w:shd w:val="clear" w:color="auto" w:fill="auto"/>
            <w:vAlign w:val="center"/>
            <w:hideMark/>
          </w:tcPr>
          <w:p w14:paraId="6A23712B" w14:textId="77777777" w:rsidR="000F2CFE" w:rsidRPr="00FA5952" w:rsidRDefault="000F2CFE" w:rsidP="0000698A">
            <w:pPr>
              <w:jc w:val="center"/>
            </w:pPr>
            <w:r w:rsidRPr="00FA5952">
              <w:t>32 644,13</w:t>
            </w:r>
          </w:p>
        </w:tc>
        <w:tc>
          <w:tcPr>
            <w:tcW w:w="1662" w:type="dxa"/>
            <w:tcBorders>
              <w:top w:val="nil"/>
              <w:left w:val="nil"/>
              <w:bottom w:val="single" w:sz="4" w:space="0" w:color="auto"/>
              <w:right w:val="single" w:sz="4" w:space="0" w:color="auto"/>
            </w:tcBorders>
            <w:shd w:val="clear" w:color="auto" w:fill="auto"/>
            <w:vAlign w:val="center"/>
            <w:hideMark/>
          </w:tcPr>
          <w:p w14:paraId="6CB97814" w14:textId="77777777" w:rsidR="000F2CFE" w:rsidRPr="000F2CFE" w:rsidRDefault="000F2CFE" w:rsidP="0000698A">
            <w:pPr>
              <w:jc w:val="center"/>
            </w:pPr>
            <w:r w:rsidRPr="000F2CFE">
              <w:t>0,00</w:t>
            </w:r>
          </w:p>
        </w:tc>
        <w:tc>
          <w:tcPr>
            <w:tcW w:w="1418" w:type="dxa"/>
            <w:tcBorders>
              <w:top w:val="nil"/>
              <w:left w:val="nil"/>
              <w:bottom w:val="single" w:sz="4" w:space="0" w:color="auto"/>
              <w:right w:val="single" w:sz="4" w:space="0" w:color="auto"/>
            </w:tcBorders>
            <w:shd w:val="clear" w:color="auto" w:fill="auto"/>
            <w:vAlign w:val="center"/>
            <w:hideMark/>
          </w:tcPr>
          <w:p w14:paraId="224081F7" w14:textId="77777777" w:rsidR="000F2CFE" w:rsidRPr="000F2CFE" w:rsidRDefault="000F2CFE" w:rsidP="0000698A">
            <w:pPr>
              <w:jc w:val="center"/>
            </w:pPr>
            <w:r w:rsidRPr="000F2CFE">
              <w:t>0,00</w:t>
            </w:r>
          </w:p>
        </w:tc>
        <w:tc>
          <w:tcPr>
            <w:tcW w:w="1417" w:type="dxa"/>
            <w:tcBorders>
              <w:top w:val="nil"/>
              <w:left w:val="nil"/>
              <w:bottom w:val="single" w:sz="4" w:space="0" w:color="auto"/>
              <w:right w:val="single" w:sz="4" w:space="0" w:color="auto"/>
            </w:tcBorders>
            <w:shd w:val="clear" w:color="auto" w:fill="auto"/>
            <w:vAlign w:val="center"/>
            <w:hideMark/>
          </w:tcPr>
          <w:p w14:paraId="1FC6AD62" w14:textId="77777777" w:rsidR="000F2CFE" w:rsidRPr="000F2CFE" w:rsidRDefault="000F2CFE" w:rsidP="0000698A">
            <w:pPr>
              <w:jc w:val="center"/>
            </w:pPr>
            <w:r w:rsidRPr="000F2CFE">
              <w:t>32 644,12</w:t>
            </w:r>
          </w:p>
        </w:tc>
        <w:tc>
          <w:tcPr>
            <w:tcW w:w="1120" w:type="dxa"/>
            <w:tcBorders>
              <w:top w:val="nil"/>
              <w:left w:val="nil"/>
              <w:bottom w:val="single" w:sz="4" w:space="0" w:color="auto"/>
              <w:right w:val="single" w:sz="4" w:space="0" w:color="auto"/>
            </w:tcBorders>
            <w:shd w:val="clear" w:color="auto" w:fill="auto"/>
            <w:vAlign w:val="center"/>
            <w:hideMark/>
          </w:tcPr>
          <w:p w14:paraId="23F65B79" w14:textId="77777777" w:rsidR="000F2CFE" w:rsidRPr="000F2CFE" w:rsidRDefault="000F2CFE" w:rsidP="0000698A">
            <w:pPr>
              <w:jc w:val="center"/>
            </w:pPr>
            <w:r w:rsidRPr="000F2CFE">
              <w:t>0,00</w:t>
            </w:r>
          </w:p>
        </w:tc>
        <w:tc>
          <w:tcPr>
            <w:tcW w:w="1120" w:type="dxa"/>
            <w:tcBorders>
              <w:top w:val="nil"/>
              <w:left w:val="nil"/>
              <w:bottom w:val="single" w:sz="4" w:space="0" w:color="auto"/>
              <w:right w:val="single" w:sz="4" w:space="0" w:color="auto"/>
            </w:tcBorders>
            <w:shd w:val="clear" w:color="auto" w:fill="auto"/>
            <w:vAlign w:val="center"/>
            <w:hideMark/>
          </w:tcPr>
          <w:p w14:paraId="3D2006C0" w14:textId="77777777" w:rsidR="000F2CFE" w:rsidRPr="000F2CFE" w:rsidRDefault="000F2CFE" w:rsidP="0000698A">
            <w:pPr>
              <w:jc w:val="center"/>
            </w:pPr>
            <w:r w:rsidRPr="000F2CFE">
              <w:t>0,00</w:t>
            </w:r>
          </w:p>
        </w:tc>
      </w:tr>
      <w:tr w:rsidR="000F2CFE" w:rsidRPr="000F2CFE" w14:paraId="5155760C" w14:textId="77777777" w:rsidTr="000F2CFE">
        <w:trPr>
          <w:trHeight w:val="836"/>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434F4CF3" w14:textId="77777777" w:rsidR="000F2CFE" w:rsidRPr="000F2CFE" w:rsidRDefault="000F2CFE" w:rsidP="0000698A">
            <w:pPr>
              <w:jc w:val="center"/>
              <w:rPr>
                <w:color w:val="000000"/>
              </w:rPr>
            </w:pPr>
            <w:r w:rsidRPr="000F2CFE">
              <w:rPr>
                <w:color w:val="000000"/>
              </w:rPr>
              <w:t>4</w:t>
            </w:r>
          </w:p>
        </w:tc>
        <w:tc>
          <w:tcPr>
            <w:tcW w:w="5956" w:type="dxa"/>
            <w:tcBorders>
              <w:top w:val="nil"/>
              <w:left w:val="nil"/>
              <w:bottom w:val="single" w:sz="4" w:space="0" w:color="auto"/>
              <w:right w:val="single" w:sz="4" w:space="0" w:color="auto"/>
            </w:tcBorders>
            <w:shd w:val="clear" w:color="auto" w:fill="auto"/>
            <w:vAlign w:val="center"/>
            <w:hideMark/>
          </w:tcPr>
          <w:p w14:paraId="5447E6A2" w14:textId="02D6C4AA" w:rsidR="000F2CFE" w:rsidRPr="000F2CFE" w:rsidRDefault="000F2CFE" w:rsidP="0000698A">
            <w:pPr>
              <w:jc w:val="center"/>
            </w:pPr>
            <w:r w:rsidRPr="000F2CFE">
              <w:t>Реконструкция наружного в</w:t>
            </w:r>
            <w:r>
              <w:t xml:space="preserve">одовода в две нитки на участке </w:t>
            </w:r>
            <w:r w:rsidRPr="000F2CFE">
              <w:t xml:space="preserve">от ВНС-2 до </w:t>
            </w:r>
            <w:proofErr w:type="spellStart"/>
            <w:r w:rsidRPr="000F2CFE">
              <w:t>т.</w:t>
            </w:r>
            <w:r>
              <w:t>А</w:t>
            </w:r>
            <w:proofErr w:type="spellEnd"/>
            <w:r w:rsidRPr="000F2CFE">
              <w:t xml:space="preserve"> в районе </w:t>
            </w:r>
            <w:proofErr w:type="spellStart"/>
            <w:r w:rsidRPr="000F2CFE">
              <w:t>ж.д</w:t>
            </w:r>
            <w:proofErr w:type="spellEnd"/>
            <w:r w:rsidRPr="000F2CFE">
              <w:t>. № 1 по ул. 60 лет Октября с устройством ВНС в микрорайоне Малый Качгорт.</w:t>
            </w:r>
          </w:p>
        </w:tc>
        <w:tc>
          <w:tcPr>
            <w:tcW w:w="1456" w:type="dxa"/>
            <w:tcBorders>
              <w:top w:val="nil"/>
              <w:left w:val="nil"/>
              <w:bottom w:val="single" w:sz="4" w:space="0" w:color="auto"/>
              <w:right w:val="single" w:sz="4" w:space="0" w:color="auto"/>
            </w:tcBorders>
            <w:shd w:val="clear" w:color="auto" w:fill="auto"/>
            <w:vAlign w:val="center"/>
            <w:hideMark/>
          </w:tcPr>
          <w:p w14:paraId="6567C551" w14:textId="77777777" w:rsidR="000F2CFE" w:rsidRPr="000F2CFE" w:rsidRDefault="000F2CFE" w:rsidP="0000698A">
            <w:pPr>
              <w:jc w:val="center"/>
            </w:pPr>
            <w:r w:rsidRPr="000F2CFE">
              <w:t>77 405,69</w:t>
            </w:r>
          </w:p>
        </w:tc>
        <w:tc>
          <w:tcPr>
            <w:tcW w:w="1662" w:type="dxa"/>
            <w:tcBorders>
              <w:top w:val="nil"/>
              <w:left w:val="nil"/>
              <w:bottom w:val="single" w:sz="4" w:space="0" w:color="auto"/>
              <w:right w:val="single" w:sz="4" w:space="0" w:color="auto"/>
            </w:tcBorders>
            <w:shd w:val="clear" w:color="auto" w:fill="auto"/>
            <w:vAlign w:val="center"/>
            <w:hideMark/>
          </w:tcPr>
          <w:p w14:paraId="5909A6EA" w14:textId="77777777" w:rsidR="000F2CFE" w:rsidRPr="000F2CFE" w:rsidRDefault="000F2CFE" w:rsidP="0000698A">
            <w:pPr>
              <w:jc w:val="center"/>
            </w:pPr>
            <w:r w:rsidRPr="000F2CFE">
              <w:t>25 801,90</w:t>
            </w:r>
          </w:p>
        </w:tc>
        <w:tc>
          <w:tcPr>
            <w:tcW w:w="1418" w:type="dxa"/>
            <w:tcBorders>
              <w:top w:val="nil"/>
              <w:left w:val="nil"/>
              <w:bottom w:val="single" w:sz="4" w:space="0" w:color="auto"/>
              <w:right w:val="single" w:sz="4" w:space="0" w:color="auto"/>
            </w:tcBorders>
            <w:shd w:val="clear" w:color="auto" w:fill="auto"/>
            <w:vAlign w:val="center"/>
            <w:hideMark/>
          </w:tcPr>
          <w:p w14:paraId="62554DD3" w14:textId="77777777" w:rsidR="000F2CFE" w:rsidRPr="000F2CFE" w:rsidRDefault="000F2CFE" w:rsidP="0000698A">
            <w:pPr>
              <w:jc w:val="center"/>
            </w:pPr>
            <w:r w:rsidRPr="000F2CFE">
              <w:t>25 801,90</w:t>
            </w:r>
          </w:p>
        </w:tc>
        <w:tc>
          <w:tcPr>
            <w:tcW w:w="1417" w:type="dxa"/>
            <w:tcBorders>
              <w:top w:val="nil"/>
              <w:left w:val="nil"/>
              <w:bottom w:val="single" w:sz="4" w:space="0" w:color="auto"/>
              <w:right w:val="single" w:sz="4" w:space="0" w:color="auto"/>
            </w:tcBorders>
            <w:shd w:val="clear" w:color="auto" w:fill="auto"/>
            <w:vAlign w:val="center"/>
            <w:hideMark/>
          </w:tcPr>
          <w:p w14:paraId="7D978A4A" w14:textId="77777777" w:rsidR="000F2CFE" w:rsidRPr="000F2CFE" w:rsidRDefault="000F2CFE" w:rsidP="0000698A">
            <w:pPr>
              <w:jc w:val="center"/>
            </w:pPr>
            <w:r w:rsidRPr="000F2CFE">
              <w:t>25 801,89</w:t>
            </w:r>
          </w:p>
        </w:tc>
        <w:tc>
          <w:tcPr>
            <w:tcW w:w="1120" w:type="dxa"/>
            <w:tcBorders>
              <w:top w:val="nil"/>
              <w:left w:val="nil"/>
              <w:bottom w:val="single" w:sz="4" w:space="0" w:color="auto"/>
              <w:right w:val="single" w:sz="4" w:space="0" w:color="auto"/>
            </w:tcBorders>
            <w:shd w:val="clear" w:color="auto" w:fill="auto"/>
            <w:vAlign w:val="center"/>
            <w:hideMark/>
          </w:tcPr>
          <w:p w14:paraId="39A135A4" w14:textId="77777777" w:rsidR="000F2CFE" w:rsidRPr="000F2CFE" w:rsidRDefault="000F2CFE" w:rsidP="0000698A">
            <w:pPr>
              <w:jc w:val="center"/>
            </w:pPr>
            <w:r w:rsidRPr="000F2CFE">
              <w:t>0,00</w:t>
            </w:r>
          </w:p>
        </w:tc>
        <w:tc>
          <w:tcPr>
            <w:tcW w:w="1120" w:type="dxa"/>
            <w:tcBorders>
              <w:top w:val="nil"/>
              <w:left w:val="nil"/>
              <w:bottom w:val="single" w:sz="4" w:space="0" w:color="auto"/>
              <w:right w:val="single" w:sz="4" w:space="0" w:color="auto"/>
            </w:tcBorders>
            <w:shd w:val="clear" w:color="auto" w:fill="auto"/>
            <w:vAlign w:val="center"/>
            <w:hideMark/>
          </w:tcPr>
          <w:p w14:paraId="789398AF" w14:textId="77777777" w:rsidR="000F2CFE" w:rsidRPr="000F2CFE" w:rsidRDefault="000F2CFE" w:rsidP="0000698A">
            <w:pPr>
              <w:jc w:val="center"/>
            </w:pPr>
            <w:r w:rsidRPr="000F2CFE">
              <w:t>0,00</w:t>
            </w:r>
          </w:p>
        </w:tc>
      </w:tr>
      <w:tr w:rsidR="000F2CFE" w:rsidRPr="000F2CFE" w14:paraId="242291F2" w14:textId="77777777" w:rsidTr="000F2CFE">
        <w:trPr>
          <w:trHeight w:val="7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69E8998" w14:textId="77777777" w:rsidR="000F2CFE" w:rsidRPr="000F2CFE" w:rsidRDefault="000F2CFE" w:rsidP="0000698A">
            <w:pPr>
              <w:jc w:val="center"/>
              <w:rPr>
                <w:color w:val="000000"/>
              </w:rPr>
            </w:pPr>
            <w:r w:rsidRPr="000F2CFE">
              <w:rPr>
                <w:color w:val="000000"/>
              </w:rPr>
              <w:t>5</w:t>
            </w:r>
          </w:p>
        </w:tc>
        <w:tc>
          <w:tcPr>
            <w:tcW w:w="5956" w:type="dxa"/>
            <w:tcBorders>
              <w:top w:val="nil"/>
              <w:left w:val="nil"/>
              <w:bottom w:val="single" w:sz="4" w:space="0" w:color="auto"/>
              <w:right w:val="single" w:sz="4" w:space="0" w:color="auto"/>
            </w:tcBorders>
            <w:shd w:val="clear" w:color="auto" w:fill="auto"/>
            <w:vAlign w:val="center"/>
            <w:hideMark/>
          </w:tcPr>
          <w:p w14:paraId="1B1160E4" w14:textId="4DC6859D" w:rsidR="000F2CFE" w:rsidRPr="000F2CFE" w:rsidRDefault="000F2CFE" w:rsidP="0000698A">
            <w:pPr>
              <w:jc w:val="center"/>
            </w:pPr>
            <w:r w:rsidRPr="000F2CFE">
              <w:t>Реконструкция канализационного коллектора по ул. Ленина от КК -6 (перекресток улиц Ленина и 60 лет СССР</w:t>
            </w:r>
            <w:r>
              <w:t xml:space="preserve">) до КК-78 А (перекресток улиц </w:t>
            </w:r>
            <w:r w:rsidRPr="000F2CFE">
              <w:t>Ленина и Пионерская) в г. Нарьян-Мар</w:t>
            </w:r>
          </w:p>
        </w:tc>
        <w:tc>
          <w:tcPr>
            <w:tcW w:w="1456" w:type="dxa"/>
            <w:tcBorders>
              <w:top w:val="nil"/>
              <w:left w:val="nil"/>
              <w:bottom w:val="single" w:sz="4" w:space="0" w:color="auto"/>
              <w:right w:val="single" w:sz="4" w:space="0" w:color="auto"/>
            </w:tcBorders>
            <w:shd w:val="clear" w:color="auto" w:fill="auto"/>
            <w:vAlign w:val="center"/>
            <w:hideMark/>
          </w:tcPr>
          <w:p w14:paraId="04BEC80C" w14:textId="77777777" w:rsidR="000F2CFE" w:rsidRPr="000F2CFE" w:rsidRDefault="000F2CFE" w:rsidP="0000698A">
            <w:pPr>
              <w:jc w:val="center"/>
            </w:pPr>
            <w:r w:rsidRPr="000F2CFE">
              <w:t>266 766,18</w:t>
            </w:r>
          </w:p>
        </w:tc>
        <w:tc>
          <w:tcPr>
            <w:tcW w:w="1662" w:type="dxa"/>
            <w:tcBorders>
              <w:top w:val="nil"/>
              <w:left w:val="nil"/>
              <w:bottom w:val="single" w:sz="4" w:space="0" w:color="auto"/>
              <w:right w:val="single" w:sz="4" w:space="0" w:color="auto"/>
            </w:tcBorders>
            <w:shd w:val="clear" w:color="auto" w:fill="auto"/>
            <w:vAlign w:val="center"/>
            <w:hideMark/>
          </w:tcPr>
          <w:p w14:paraId="260D3733" w14:textId="77777777" w:rsidR="000F2CFE" w:rsidRPr="000F2CFE" w:rsidRDefault="000F2CFE" w:rsidP="0000698A">
            <w:pPr>
              <w:jc w:val="center"/>
            </w:pPr>
            <w:r w:rsidRPr="000F2CFE">
              <w:t>88 922,06</w:t>
            </w:r>
          </w:p>
        </w:tc>
        <w:tc>
          <w:tcPr>
            <w:tcW w:w="1418" w:type="dxa"/>
            <w:tcBorders>
              <w:top w:val="nil"/>
              <w:left w:val="nil"/>
              <w:bottom w:val="single" w:sz="4" w:space="0" w:color="auto"/>
              <w:right w:val="single" w:sz="4" w:space="0" w:color="auto"/>
            </w:tcBorders>
            <w:shd w:val="clear" w:color="auto" w:fill="auto"/>
            <w:vAlign w:val="center"/>
            <w:hideMark/>
          </w:tcPr>
          <w:p w14:paraId="640B53E6" w14:textId="77777777" w:rsidR="000F2CFE" w:rsidRPr="000F2CFE" w:rsidRDefault="000F2CFE" w:rsidP="0000698A">
            <w:pPr>
              <w:jc w:val="center"/>
            </w:pPr>
            <w:r w:rsidRPr="000F2CFE">
              <w:t>88 922,06</w:t>
            </w:r>
          </w:p>
        </w:tc>
        <w:tc>
          <w:tcPr>
            <w:tcW w:w="1417" w:type="dxa"/>
            <w:tcBorders>
              <w:top w:val="nil"/>
              <w:left w:val="nil"/>
              <w:bottom w:val="single" w:sz="4" w:space="0" w:color="auto"/>
              <w:right w:val="single" w:sz="4" w:space="0" w:color="auto"/>
            </w:tcBorders>
            <w:shd w:val="clear" w:color="auto" w:fill="auto"/>
            <w:vAlign w:val="center"/>
            <w:hideMark/>
          </w:tcPr>
          <w:p w14:paraId="219E9D7C" w14:textId="77777777" w:rsidR="000F2CFE" w:rsidRPr="000F2CFE" w:rsidRDefault="000F2CFE" w:rsidP="0000698A">
            <w:pPr>
              <w:jc w:val="center"/>
            </w:pPr>
            <w:r w:rsidRPr="000F2CFE">
              <w:t>88 922,06</w:t>
            </w:r>
          </w:p>
        </w:tc>
        <w:tc>
          <w:tcPr>
            <w:tcW w:w="1120" w:type="dxa"/>
            <w:tcBorders>
              <w:top w:val="nil"/>
              <w:left w:val="nil"/>
              <w:bottom w:val="single" w:sz="4" w:space="0" w:color="auto"/>
              <w:right w:val="single" w:sz="4" w:space="0" w:color="auto"/>
            </w:tcBorders>
            <w:shd w:val="clear" w:color="auto" w:fill="auto"/>
            <w:vAlign w:val="center"/>
            <w:hideMark/>
          </w:tcPr>
          <w:p w14:paraId="5D0C6C58" w14:textId="77777777" w:rsidR="000F2CFE" w:rsidRPr="000F2CFE" w:rsidRDefault="000F2CFE" w:rsidP="0000698A">
            <w:pPr>
              <w:jc w:val="center"/>
            </w:pPr>
            <w:r w:rsidRPr="000F2CFE">
              <w:t>0,00</w:t>
            </w:r>
          </w:p>
        </w:tc>
        <w:tc>
          <w:tcPr>
            <w:tcW w:w="1120" w:type="dxa"/>
            <w:tcBorders>
              <w:top w:val="nil"/>
              <w:left w:val="nil"/>
              <w:bottom w:val="single" w:sz="4" w:space="0" w:color="auto"/>
              <w:right w:val="single" w:sz="4" w:space="0" w:color="auto"/>
            </w:tcBorders>
            <w:shd w:val="clear" w:color="auto" w:fill="auto"/>
            <w:vAlign w:val="center"/>
            <w:hideMark/>
          </w:tcPr>
          <w:p w14:paraId="40A5650E" w14:textId="77777777" w:rsidR="000F2CFE" w:rsidRPr="000F2CFE" w:rsidRDefault="000F2CFE" w:rsidP="0000698A">
            <w:pPr>
              <w:jc w:val="center"/>
            </w:pPr>
            <w:r w:rsidRPr="000F2CFE">
              <w:t>0,00</w:t>
            </w:r>
          </w:p>
        </w:tc>
      </w:tr>
      <w:tr w:rsidR="000F2CFE" w:rsidRPr="000F2CFE" w14:paraId="3B7444F1" w14:textId="77777777" w:rsidTr="000F2CFE">
        <w:trPr>
          <w:trHeight w:val="315"/>
        </w:trPr>
        <w:tc>
          <w:tcPr>
            <w:tcW w:w="65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45ABCE" w14:textId="77777777" w:rsidR="000F2CFE" w:rsidRPr="00FA5952" w:rsidRDefault="000F2CFE" w:rsidP="0000698A">
            <w:pPr>
              <w:jc w:val="center"/>
              <w:rPr>
                <w:bCs/>
              </w:rPr>
            </w:pPr>
            <w:r w:rsidRPr="00FA5952">
              <w:rPr>
                <w:bCs/>
              </w:rPr>
              <w:t>ИТОГО по программе</w:t>
            </w:r>
          </w:p>
        </w:tc>
        <w:tc>
          <w:tcPr>
            <w:tcW w:w="1456" w:type="dxa"/>
            <w:tcBorders>
              <w:top w:val="nil"/>
              <w:left w:val="nil"/>
              <w:bottom w:val="single" w:sz="4" w:space="0" w:color="auto"/>
              <w:right w:val="single" w:sz="4" w:space="0" w:color="auto"/>
            </w:tcBorders>
            <w:shd w:val="clear" w:color="auto" w:fill="auto"/>
            <w:vAlign w:val="center"/>
            <w:hideMark/>
          </w:tcPr>
          <w:p w14:paraId="54DCF532" w14:textId="77777777" w:rsidR="000F2CFE" w:rsidRPr="00FA5952" w:rsidRDefault="000F2CFE" w:rsidP="0000698A">
            <w:pPr>
              <w:jc w:val="center"/>
              <w:rPr>
                <w:bCs/>
              </w:rPr>
            </w:pPr>
            <w:r w:rsidRPr="00FA5952">
              <w:rPr>
                <w:bCs/>
              </w:rPr>
              <w:t>451 984,06</w:t>
            </w:r>
          </w:p>
        </w:tc>
        <w:tc>
          <w:tcPr>
            <w:tcW w:w="1662" w:type="dxa"/>
            <w:tcBorders>
              <w:top w:val="nil"/>
              <w:left w:val="nil"/>
              <w:bottom w:val="single" w:sz="4" w:space="0" w:color="auto"/>
              <w:right w:val="single" w:sz="4" w:space="0" w:color="auto"/>
            </w:tcBorders>
            <w:shd w:val="clear" w:color="auto" w:fill="auto"/>
            <w:vAlign w:val="center"/>
            <w:hideMark/>
          </w:tcPr>
          <w:p w14:paraId="3BB76691" w14:textId="77777777" w:rsidR="000F2CFE" w:rsidRPr="00FA5952" w:rsidRDefault="000F2CFE" w:rsidP="0000698A">
            <w:pPr>
              <w:jc w:val="center"/>
              <w:rPr>
                <w:bCs/>
              </w:rPr>
            </w:pPr>
            <w:r w:rsidRPr="00FA5952">
              <w:rPr>
                <w:bCs/>
              </w:rPr>
              <w:t>189 892,01</w:t>
            </w:r>
          </w:p>
        </w:tc>
        <w:tc>
          <w:tcPr>
            <w:tcW w:w="1418" w:type="dxa"/>
            <w:tcBorders>
              <w:top w:val="nil"/>
              <w:left w:val="nil"/>
              <w:bottom w:val="single" w:sz="4" w:space="0" w:color="auto"/>
              <w:right w:val="single" w:sz="4" w:space="0" w:color="auto"/>
            </w:tcBorders>
            <w:shd w:val="clear" w:color="auto" w:fill="auto"/>
            <w:vAlign w:val="center"/>
            <w:hideMark/>
          </w:tcPr>
          <w:p w14:paraId="05E695A2" w14:textId="77777777" w:rsidR="000F2CFE" w:rsidRPr="00FA5952" w:rsidRDefault="000F2CFE" w:rsidP="0000698A">
            <w:pPr>
              <w:jc w:val="center"/>
              <w:rPr>
                <w:bCs/>
              </w:rPr>
            </w:pPr>
            <w:r w:rsidRPr="00FA5952">
              <w:rPr>
                <w:bCs/>
              </w:rPr>
              <w:t>114 723,96</w:t>
            </w:r>
          </w:p>
        </w:tc>
        <w:tc>
          <w:tcPr>
            <w:tcW w:w="1417" w:type="dxa"/>
            <w:tcBorders>
              <w:top w:val="nil"/>
              <w:left w:val="nil"/>
              <w:bottom w:val="single" w:sz="4" w:space="0" w:color="auto"/>
              <w:right w:val="single" w:sz="4" w:space="0" w:color="auto"/>
            </w:tcBorders>
            <w:shd w:val="clear" w:color="auto" w:fill="auto"/>
            <w:vAlign w:val="center"/>
            <w:hideMark/>
          </w:tcPr>
          <w:p w14:paraId="7A0709DE" w14:textId="77777777" w:rsidR="000F2CFE" w:rsidRPr="00FA5952" w:rsidRDefault="000F2CFE" w:rsidP="0000698A">
            <w:pPr>
              <w:jc w:val="center"/>
              <w:rPr>
                <w:bCs/>
              </w:rPr>
            </w:pPr>
            <w:r w:rsidRPr="00FA5952">
              <w:rPr>
                <w:bCs/>
              </w:rPr>
              <w:t>147 368,07</w:t>
            </w:r>
          </w:p>
        </w:tc>
        <w:tc>
          <w:tcPr>
            <w:tcW w:w="1120" w:type="dxa"/>
            <w:tcBorders>
              <w:top w:val="nil"/>
              <w:left w:val="nil"/>
              <w:bottom w:val="single" w:sz="4" w:space="0" w:color="auto"/>
              <w:right w:val="single" w:sz="4" w:space="0" w:color="auto"/>
            </w:tcBorders>
            <w:shd w:val="clear" w:color="auto" w:fill="auto"/>
            <w:vAlign w:val="center"/>
            <w:hideMark/>
          </w:tcPr>
          <w:p w14:paraId="7B127551" w14:textId="77777777" w:rsidR="000F2CFE" w:rsidRPr="00FA5952" w:rsidRDefault="000F2CFE" w:rsidP="0000698A">
            <w:pPr>
              <w:jc w:val="center"/>
              <w:rPr>
                <w:bCs/>
              </w:rPr>
            </w:pPr>
            <w:r w:rsidRPr="00FA5952">
              <w:rPr>
                <w:bCs/>
              </w:rPr>
              <w:t>0,00</w:t>
            </w:r>
          </w:p>
        </w:tc>
        <w:tc>
          <w:tcPr>
            <w:tcW w:w="1120" w:type="dxa"/>
            <w:tcBorders>
              <w:top w:val="nil"/>
              <w:left w:val="nil"/>
              <w:bottom w:val="single" w:sz="4" w:space="0" w:color="auto"/>
              <w:right w:val="single" w:sz="4" w:space="0" w:color="auto"/>
            </w:tcBorders>
            <w:shd w:val="clear" w:color="auto" w:fill="auto"/>
            <w:vAlign w:val="center"/>
            <w:hideMark/>
          </w:tcPr>
          <w:p w14:paraId="0E2BA561" w14:textId="77777777" w:rsidR="000F2CFE" w:rsidRPr="00FA5952" w:rsidRDefault="000F2CFE" w:rsidP="0000698A">
            <w:pPr>
              <w:jc w:val="center"/>
              <w:rPr>
                <w:bCs/>
              </w:rPr>
            </w:pPr>
            <w:r w:rsidRPr="00FA5952">
              <w:rPr>
                <w:bCs/>
              </w:rPr>
              <w:t>0,00</w:t>
            </w:r>
          </w:p>
        </w:tc>
      </w:tr>
    </w:tbl>
    <w:p w14:paraId="10B374FF" w14:textId="77777777" w:rsidR="00186466" w:rsidRDefault="00186466" w:rsidP="0000698A">
      <w:pPr>
        <w:widowControl w:val="0"/>
        <w:autoSpaceDE w:val="0"/>
        <w:autoSpaceDN w:val="0"/>
        <w:ind w:firstLine="540"/>
        <w:jc w:val="right"/>
        <w:outlineLvl w:val="2"/>
        <w:rPr>
          <w:b/>
          <w:sz w:val="22"/>
          <w:szCs w:val="20"/>
        </w:rPr>
      </w:pPr>
    </w:p>
    <w:sectPr w:rsidR="00186466" w:rsidSect="003C5DBE">
      <w:pgSz w:w="16838" w:h="11906" w:orient="landscape" w:code="9"/>
      <w:pgMar w:top="1418" w:right="1134"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7C87C" w14:textId="77777777" w:rsidR="00330406" w:rsidRDefault="00330406" w:rsidP="00461709">
      <w:r>
        <w:separator/>
      </w:r>
    </w:p>
  </w:endnote>
  <w:endnote w:type="continuationSeparator" w:id="0">
    <w:p w14:paraId="1C34E5AC" w14:textId="77777777" w:rsidR="00330406" w:rsidRDefault="00330406" w:rsidP="0046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008134"/>
      <w:docPartObj>
        <w:docPartGallery w:val="Page Numbers (Bottom of Page)"/>
        <w:docPartUnique/>
      </w:docPartObj>
    </w:sdtPr>
    <w:sdtContent>
      <w:p w14:paraId="59C6E2D4" w14:textId="73322740" w:rsidR="00330406" w:rsidRDefault="00330406">
        <w:pPr>
          <w:pStyle w:val="af3"/>
          <w:jc w:val="right"/>
        </w:pPr>
        <w:r>
          <w:rPr>
            <w:noProof/>
          </w:rPr>
          <w:t xml:space="preserve"> </w:t>
        </w:r>
      </w:p>
    </w:sdtContent>
  </w:sdt>
  <w:p w14:paraId="3DF8CB70" w14:textId="77777777" w:rsidR="00330406" w:rsidRDefault="00330406">
    <w:pPr>
      <w:pStyle w:val="af3"/>
    </w:pPr>
  </w:p>
  <w:p w14:paraId="01B4CDF7" w14:textId="77777777" w:rsidR="00330406" w:rsidRDefault="003304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9A013" w14:textId="77777777" w:rsidR="00330406" w:rsidRDefault="00330406" w:rsidP="00461709">
      <w:r>
        <w:separator/>
      </w:r>
    </w:p>
  </w:footnote>
  <w:footnote w:type="continuationSeparator" w:id="0">
    <w:p w14:paraId="5128FF6E" w14:textId="77777777" w:rsidR="00330406" w:rsidRDefault="00330406" w:rsidP="00461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425733"/>
      <w:docPartObj>
        <w:docPartGallery w:val="Page Numbers (Top of Page)"/>
        <w:docPartUnique/>
      </w:docPartObj>
    </w:sdtPr>
    <w:sdtContent>
      <w:p w14:paraId="4722D912" w14:textId="77777777" w:rsidR="00330406" w:rsidRDefault="00330406">
        <w:pPr>
          <w:pStyle w:val="af1"/>
          <w:jc w:val="center"/>
        </w:pPr>
      </w:p>
      <w:p w14:paraId="03C971A6" w14:textId="77777777" w:rsidR="00330406" w:rsidRDefault="00330406">
        <w:pPr>
          <w:pStyle w:val="af1"/>
          <w:jc w:val="center"/>
        </w:pPr>
      </w:p>
      <w:p w14:paraId="5E26972A" w14:textId="1EEE63B4" w:rsidR="00330406" w:rsidRDefault="00330406">
        <w:pPr>
          <w:pStyle w:val="af1"/>
          <w:jc w:val="center"/>
        </w:pPr>
        <w:r>
          <w:fldChar w:fldCharType="begin"/>
        </w:r>
        <w:r>
          <w:instrText>PAGE   \* MERGEFORMAT</w:instrText>
        </w:r>
        <w:r>
          <w:fldChar w:fldCharType="separate"/>
        </w:r>
        <w:r w:rsidR="00F34DF5">
          <w:rPr>
            <w:noProof/>
          </w:rPr>
          <w:t>21</w:t>
        </w:r>
        <w:r>
          <w:fldChar w:fldCharType="end"/>
        </w:r>
      </w:p>
    </w:sdtContent>
  </w:sdt>
  <w:p w14:paraId="2E374BB4" w14:textId="77777777" w:rsidR="00330406" w:rsidRDefault="0033040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D4BA9"/>
    <w:multiLevelType w:val="hybridMultilevel"/>
    <w:tmpl w:val="C7BE526C"/>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C2780B"/>
    <w:multiLevelType w:val="hybridMultilevel"/>
    <w:tmpl w:val="FDD0ACF4"/>
    <w:lvl w:ilvl="0" w:tplc="96EA09E6">
      <w:start w:val="1"/>
      <w:numFmt w:val="bullet"/>
      <w:lvlText w:val="-"/>
      <w:lvlJc w:val="left"/>
      <w:pPr>
        <w:ind w:left="1210" w:hanging="360"/>
      </w:pPr>
      <w:rPr>
        <w:rFonts w:ascii="Courier New" w:hAnsi="Courier New"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9906576"/>
    <w:multiLevelType w:val="multilevel"/>
    <w:tmpl w:val="6D164598"/>
    <w:lvl w:ilvl="0">
      <w:start w:val="1"/>
      <w:numFmt w:val="decimal"/>
      <w:lvlText w:val="%1."/>
      <w:lvlJc w:val="left"/>
      <w:pPr>
        <w:ind w:left="752"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241739F0"/>
    <w:multiLevelType w:val="hybridMultilevel"/>
    <w:tmpl w:val="CDA017D2"/>
    <w:lvl w:ilvl="0" w:tplc="7F56AC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54A4BAB"/>
    <w:multiLevelType w:val="hybridMultilevel"/>
    <w:tmpl w:val="C91274D8"/>
    <w:lvl w:ilvl="0" w:tplc="618C8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8D7683"/>
    <w:multiLevelType w:val="hybridMultilevel"/>
    <w:tmpl w:val="8906404E"/>
    <w:lvl w:ilvl="0" w:tplc="3856C0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1E96F98"/>
    <w:multiLevelType w:val="hybridMultilevel"/>
    <w:tmpl w:val="DF509208"/>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C77EAE"/>
    <w:multiLevelType w:val="hybridMultilevel"/>
    <w:tmpl w:val="2AEABA22"/>
    <w:lvl w:ilvl="0" w:tplc="62B2AD2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64B0EBE"/>
    <w:multiLevelType w:val="hybridMultilevel"/>
    <w:tmpl w:val="A8241B98"/>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345307"/>
    <w:multiLevelType w:val="multilevel"/>
    <w:tmpl w:val="92E4DE9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9135EF3"/>
    <w:multiLevelType w:val="hybridMultilevel"/>
    <w:tmpl w:val="D85CD852"/>
    <w:lvl w:ilvl="0" w:tplc="3856C0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36C4AF6"/>
    <w:multiLevelType w:val="hybridMultilevel"/>
    <w:tmpl w:val="3CF25FBC"/>
    <w:lvl w:ilvl="0" w:tplc="3856C0F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43EA1AB3"/>
    <w:multiLevelType w:val="hybridMultilevel"/>
    <w:tmpl w:val="9F1EBE78"/>
    <w:lvl w:ilvl="0" w:tplc="72FEEA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D2C491A"/>
    <w:multiLevelType w:val="hybridMultilevel"/>
    <w:tmpl w:val="6B16C65A"/>
    <w:lvl w:ilvl="0" w:tplc="3856C0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1C70F9D"/>
    <w:multiLevelType w:val="hybridMultilevel"/>
    <w:tmpl w:val="69B85410"/>
    <w:lvl w:ilvl="0" w:tplc="5BD09096">
      <w:start w:val="1"/>
      <w:numFmt w:val="decimal"/>
      <w:lvlText w:val="%1."/>
      <w:lvlJc w:val="left"/>
      <w:pPr>
        <w:ind w:left="1069" w:hanging="360"/>
      </w:pPr>
      <w:rPr>
        <w:rFonts w:hint="default"/>
        <w:color w:val="2E74B5" w:themeColor="accent1" w:themeShade="BF"/>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D61529"/>
    <w:multiLevelType w:val="hybridMultilevel"/>
    <w:tmpl w:val="F0AC868E"/>
    <w:name w:val="WW8Num82"/>
    <w:lvl w:ilvl="0" w:tplc="E9BEDB32">
      <w:start w:val="1"/>
      <w:numFmt w:val="bullet"/>
      <w:pStyle w:val="-S"/>
      <w:lvlText w:val=""/>
      <w:lvlJc w:val="left"/>
      <w:pPr>
        <w:ind w:left="2913"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58601FCA"/>
    <w:multiLevelType w:val="hybridMultilevel"/>
    <w:tmpl w:val="A64C28DC"/>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A9E3B06"/>
    <w:multiLevelType w:val="hybridMultilevel"/>
    <w:tmpl w:val="43742582"/>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022820"/>
    <w:multiLevelType w:val="hybridMultilevel"/>
    <w:tmpl w:val="1078387A"/>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7BA36412"/>
    <w:multiLevelType w:val="hybridMultilevel"/>
    <w:tmpl w:val="B0CC2036"/>
    <w:lvl w:ilvl="0" w:tplc="3856C0FA">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3"/>
  </w:num>
  <w:num w:numId="3">
    <w:abstractNumId w:val="2"/>
  </w:num>
  <w:num w:numId="4">
    <w:abstractNumId w:val="10"/>
  </w:num>
  <w:num w:numId="5">
    <w:abstractNumId w:val="15"/>
  </w:num>
  <w:num w:numId="6">
    <w:abstractNumId w:val="5"/>
  </w:num>
  <w:num w:numId="7">
    <w:abstractNumId w:val="11"/>
  </w:num>
  <w:num w:numId="8">
    <w:abstractNumId w:val="4"/>
  </w:num>
  <w:num w:numId="9">
    <w:abstractNumId w:val="16"/>
  </w:num>
  <w:num w:numId="10">
    <w:abstractNumId w:val="12"/>
  </w:num>
  <w:num w:numId="11">
    <w:abstractNumId w:val="20"/>
  </w:num>
  <w:num w:numId="12">
    <w:abstractNumId w:val="6"/>
  </w:num>
  <w:num w:numId="13">
    <w:abstractNumId w:val="0"/>
  </w:num>
  <w:num w:numId="14">
    <w:abstractNumId w:val="19"/>
  </w:num>
  <w:num w:numId="15">
    <w:abstractNumId w:val="9"/>
  </w:num>
  <w:num w:numId="16">
    <w:abstractNumId w:val="8"/>
  </w:num>
  <w:num w:numId="17">
    <w:abstractNumId w:val="14"/>
  </w:num>
  <w:num w:numId="18">
    <w:abstractNumId w:val="18"/>
  </w:num>
  <w:num w:numId="19">
    <w:abstractNumId w:val="17"/>
  </w:num>
  <w:num w:numId="20">
    <w:abstractNumId w:val="3"/>
  </w:num>
  <w:num w:numId="2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D4"/>
    <w:rsid w:val="000030E6"/>
    <w:rsid w:val="0000698A"/>
    <w:rsid w:val="00006B6B"/>
    <w:rsid w:val="00006DD1"/>
    <w:rsid w:val="00011764"/>
    <w:rsid w:val="00014065"/>
    <w:rsid w:val="000157AC"/>
    <w:rsid w:val="000164F7"/>
    <w:rsid w:val="00017ACF"/>
    <w:rsid w:val="00020418"/>
    <w:rsid w:val="00021CDB"/>
    <w:rsid w:val="000233C0"/>
    <w:rsid w:val="00023BFE"/>
    <w:rsid w:val="00033865"/>
    <w:rsid w:val="00034154"/>
    <w:rsid w:val="00035601"/>
    <w:rsid w:val="00037C26"/>
    <w:rsid w:val="000402A5"/>
    <w:rsid w:val="0004162C"/>
    <w:rsid w:val="000418D6"/>
    <w:rsid w:val="000430DD"/>
    <w:rsid w:val="00047A1C"/>
    <w:rsid w:val="000520D0"/>
    <w:rsid w:val="00052436"/>
    <w:rsid w:val="0005264B"/>
    <w:rsid w:val="000559AD"/>
    <w:rsid w:val="00057992"/>
    <w:rsid w:val="000579C4"/>
    <w:rsid w:val="00057D01"/>
    <w:rsid w:val="00061115"/>
    <w:rsid w:val="000619D4"/>
    <w:rsid w:val="00061AA1"/>
    <w:rsid w:val="00065238"/>
    <w:rsid w:val="000666AC"/>
    <w:rsid w:val="000673E1"/>
    <w:rsid w:val="00070FEB"/>
    <w:rsid w:val="00071556"/>
    <w:rsid w:val="000720C5"/>
    <w:rsid w:val="00072888"/>
    <w:rsid w:val="0007410F"/>
    <w:rsid w:val="00074365"/>
    <w:rsid w:val="00075802"/>
    <w:rsid w:val="000759FF"/>
    <w:rsid w:val="00075D62"/>
    <w:rsid w:val="00076133"/>
    <w:rsid w:val="00076AB7"/>
    <w:rsid w:val="00080A60"/>
    <w:rsid w:val="000863DF"/>
    <w:rsid w:val="00087570"/>
    <w:rsid w:val="000876F5"/>
    <w:rsid w:val="00087B2C"/>
    <w:rsid w:val="00090262"/>
    <w:rsid w:val="00092D96"/>
    <w:rsid w:val="0009460B"/>
    <w:rsid w:val="00095486"/>
    <w:rsid w:val="00096602"/>
    <w:rsid w:val="000A108A"/>
    <w:rsid w:val="000A11E9"/>
    <w:rsid w:val="000A2EFC"/>
    <w:rsid w:val="000A3860"/>
    <w:rsid w:val="000A5E32"/>
    <w:rsid w:val="000B1276"/>
    <w:rsid w:val="000B1823"/>
    <w:rsid w:val="000B55CB"/>
    <w:rsid w:val="000B7BE5"/>
    <w:rsid w:val="000C03D4"/>
    <w:rsid w:val="000C32C9"/>
    <w:rsid w:val="000D0019"/>
    <w:rsid w:val="000D07D1"/>
    <w:rsid w:val="000D0E01"/>
    <w:rsid w:val="000D274F"/>
    <w:rsid w:val="000D2EA7"/>
    <w:rsid w:val="000D52AD"/>
    <w:rsid w:val="000D60F4"/>
    <w:rsid w:val="000D6F8D"/>
    <w:rsid w:val="000E030F"/>
    <w:rsid w:val="000E0F36"/>
    <w:rsid w:val="000E59D1"/>
    <w:rsid w:val="000F057E"/>
    <w:rsid w:val="000F2CFE"/>
    <w:rsid w:val="000F7F4C"/>
    <w:rsid w:val="00100F4C"/>
    <w:rsid w:val="00100F60"/>
    <w:rsid w:val="001016C4"/>
    <w:rsid w:val="00101C3C"/>
    <w:rsid w:val="00102E2C"/>
    <w:rsid w:val="00102F86"/>
    <w:rsid w:val="001030D2"/>
    <w:rsid w:val="001031AF"/>
    <w:rsid w:val="001036D4"/>
    <w:rsid w:val="0010483E"/>
    <w:rsid w:val="00105186"/>
    <w:rsid w:val="001069B9"/>
    <w:rsid w:val="00106A7B"/>
    <w:rsid w:val="00111FD3"/>
    <w:rsid w:val="001124A6"/>
    <w:rsid w:val="00112A85"/>
    <w:rsid w:val="00113A18"/>
    <w:rsid w:val="001140FC"/>
    <w:rsid w:val="001146EB"/>
    <w:rsid w:val="00115609"/>
    <w:rsid w:val="00115817"/>
    <w:rsid w:val="0011784C"/>
    <w:rsid w:val="00117896"/>
    <w:rsid w:val="00123858"/>
    <w:rsid w:val="00123F32"/>
    <w:rsid w:val="00131476"/>
    <w:rsid w:val="001349BC"/>
    <w:rsid w:val="00134B16"/>
    <w:rsid w:val="00137806"/>
    <w:rsid w:val="0014309F"/>
    <w:rsid w:val="0014523B"/>
    <w:rsid w:val="00145AAB"/>
    <w:rsid w:val="00150817"/>
    <w:rsid w:val="00150B41"/>
    <w:rsid w:val="00153D3C"/>
    <w:rsid w:val="00154E3E"/>
    <w:rsid w:val="00155696"/>
    <w:rsid w:val="00155D24"/>
    <w:rsid w:val="00156ACE"/>
    <w:rsid w:val="00157051"/>
    <w:rsid w:val="00160203"/>
    <w:rsid w:val="001606A9"/>
    <w:rsid w:val="00161FE5"/>
    <w:rsid w:val="001655B4"/>
    <w:rsid w:val="00166AFE"/>
    <w:rsid w:val="00173068"/>
    <w:rsid w:val="0017467A"/>
    <w:rsid w:val="00175548"/>
    <w:rsid w:val="00175AE6"/>
    <w:rsid w:val="00176630"/>
    <w:rsid w:val="00181995"/>
    <w:rsid w:val="00186466"/>
    <w:rsid w:val="00187B06"/>
    <w:rsid w:val="001911C5"/>
    <w:rsid w:val="00191AB4"/>
    <w:rsid w:val="00192AD0"/>
    <w:rsid w:val="00193075"/>
    <w:rsid w:val="001943B8"/>
    <w:rsid w:val="00195C5C"/>
    <w:rsid w:val="00197C12"/>
    <w:rsid w:val="001A1528"/>
    <w:rsid w:val="001A1CEF"/>
    <w:rsid w:val="001A4B2C"/>
    <w:rsid w:val="001A6077"/>
    <w:rsid w:val="001A6B0F"/>
    <w:rsid w:val="001A6C91"/>
    <w:rsid w:val="001A754D"/>
    <w:rsid w:val="001A790E"/>
    <w:rsid w:val="001B0866"/>
    <w:rsid w:val="001B1301"/>
    <w:rsid w:val="001B1C0B"/>
    <w:rsid w:val="001B1E4C"/>
    <w:rsid w:val="001B4AE3"/>
    <w:rsid w:val="001B4DC0"/>
    <w:rsid w:val="001B5547"/>
    <w:rsid w:val="001C24D8"/>
    <w:rsid w:val="001C4301"/>
    <w:rsid w:val="001C48E5"/>
    <w:rsid w:val="001D3F59"/>
    <w:rsid w:val="001D4EDF"/>
    <w:rsid w:val="001D598E"/>
    <w:rsid w:val="001E0EAC"/>
    <w:rsid w:val="001E1BDA"/>
    <w:rsid w:val="001E3677"/>
    <w:rsid w:val="001E5C79"/>
    <w:rsid w:val="001E6492"/>
    <w:rsid w:val="001E6AA8"/>
    <w:rsid w:val="001E795A"/>
    <w:rsid w:val="001F00E2"/>
    <w:rsid w:val="001F1AC7"/>
    <w:rsid w:val="001F281A"/>
    <w:rsid w:val="002001DE"/>
    <w:rsid w:val="002012BF"/>
    <w:rsid w:val="00201873"/>
    <w:rsid w:val="002019E7"/>
    <w:rsid w:val="00202067"/>
    <w:rsid w:val="002030DF"/>
    <w:rsid w:val="002043A1"/>
    <w:rsid w:val="00205516"/>
    <w:rsid w:val="00206219"/>
    <w:rsid w:val="00211B02"/>
    <w:rsid w:val="00213C7E"/>
    <w:rsid w:val="002143F0"/>
    <w:rsid w:val="00214548"/>
    <w:rsid w:val="00215EE6"/>
    <w:rsid w:val="0022131E"/>
    <w:rsid w:val="0022252D"/>
    <w:rsid w:val="00222C6E"/>
    <w:rsid w:val="002232E7"/>
    <w:rsid w:val="002258DA"/>
    <w:rsid w:val="00230495"/>
    <w:rsid w:val="002315D9"/>
    <w:rsid w:val="002317D9"/>
    <w:rsid w:val="00232FF0"/>
    <w:rsid w:val="0023310C"/>
    <w:rsid w:val="00233A6E"/>
    <w:rsid w:val="00234CAA"/>
    <w:rsid w:val="002356F2"/>
    <w:rsid w:val="00240670"/>
    <w:rsid w:val="002408DD"/>
    <w:rsid w:val="00240F35"/>
    <w:rsid w:val="002450F2"/>
    <w:rsid w:val="0024610B"/>
    <w:rsid w:val="00250D6B"/>
    <w:rsid w:val="00252A61"/>
    <w:rsid w:val="0025380F"/>
    <w:rsid w:val="0025426B"/>
    <w:rsid w:val="00254389"/>
    <w:rsid w:val="0025612E"/>
    <w:rsid w:val="0025708A"/>
    <w:rsid w:val="0026020D"/>
    <w:rsid w:val="00261F18"/>
    <w:rsid w:val="00263412"/>
    <w:rsid w:val="0026443D"/>
    <w:rsid w:val="00264697"/>
    <w:rsid w:val="002678E5"/>
    <w:rsid w:val="002712D6"/>
    <w:rsid w:val="00276A18"/>
    <w:rsid w:val="002827F9"/>
    <w:rsid w:val="00283182"/>
    <w:rsid w:val="00283206"/>
    <w:rsid w:val="00284C4F"/>
    <w:rsid w:val="00290639"/>
    <w:rsid w:val="00290851"/>
    <w:rsid w:val="0029142D"/>
    <w:rsid w:val="002935D6"/>
    <w:rsid w:val="00294BAC"/>
    <w:rsid w:val="0029691E"/>
    <w:rsid w:val="002975A4"/>
    <w:rsid w:val="00297C52"/>
    <w:rsid w:val="00297F99"/>
    <w:rsid w:val="002A0C3B"/>
    <w:rsid w:val="002A1A4F"/>
    <w:rsid w:val="002A352F"/>
    <w:rsid w:val="002A3A95"/>
    <w:rsid w:val="002A7F39"/>
    <w:rsid w:val="002B1FE1"/>
    <w:rsid w:val="002B5C3A"/>
    <w:rsid w:val="002C1097"/>
    <w:rsid w:val="002C2FCD"/>
    <w:rsid w:val="002C4CC8"/>
    <w:rsid w:val="002C625A"/>
    <w:rsid w:val="002C69AC"/>
    <w:rsid w:val="002D57D8"/>
    <w:rsid w:val="002D6D3D"/>
    <w:rsid w:val="002E2047"/>
    <w:rsid w:val="002E2566"/>
    <w:rsid w:val="002E3C90"/>
    <w:rsid w:val="002E51EE"/>
    <w:rsid w:val="002E6D08"/>
    <w:rsid w:val="002E7A3A"/>
    <w:rsid w:val="002F278D"/>
    <w:rsid w:val="002F2AF0"/>
    <w:rsid w:val="002F421A"/>
    <w:rsid w:val="002F6FC0"/>
    <w:rsid w:val="002F7234"/>
    <w:rsid w:val="002F7416"/>
    <w:rsid w:val="002F78F9"/>
    <w:rsid w:val="002F7DA5"/>
    <w:rsid w:val="0030088E"/>
    <w:rsid w:val="00304122"/>
    <w:rsid w:val="003055F2"/>
    <w:rsid w:val="00314DEB"/>
    <w:rsid w:val="00316456"/>
    <w:rsid w:val="00317C25"/>
    <w:rsid w:val="00321C1F"/>
    <w:rsid w:val="00323242"/>
    <w:rsid w:val="003233C4"/>
    <w:rsid w:val="00324028"/>
    <w:rsid w:val="00324CD9"/>
    <w:rsid w:val="003257A6"/>
    <w:rsid w:val="00327FBE"/>
    <w:rsid w:val="00330406"/>
    <w:rsid w:val="00332613"/>
    <w:rsid w:val="0033313D"/>
    <w:rsid w:val="00333DBD"/>
    <w:rsid w:val="00334206"/>
    <w:rsid w:val="00336B77"/>
    <w:rsid w:val="00336C14"/>
    <w:rsid w:val="00337D6C"/>
    <w:rsid w:val="00341A30"/>
    <w:rsid w:val="003446BE"/>
    <w:rsid w:val="00346894"/>
    <w:rsid w:val="00350C2F"/>
    <w:rsid w:val="00351362"/>
    <w:rsid w:val="003519AD"/>
    <w:rsid w:val="003532E0"/>
    <w:rsid w:val="00353648"/>
    <w:rsid w:val="003547A3"/>
    <w:rsid w:val="003557CE"/>
    <w:rsid w:val="00357973"/>
    <w:rsid w:val="003609E7"/>
    <w:rsid w:val="00363D7C"/>
    <w:rsid w:val="00366335"/>
    <w:rsid w:val="003703DE"/>
    <w:rsid w:val="0037081B"/>
    <w:rsid w:val="00371A2F"/>
    <w:rsid w:val="00371FD3"/>
    <w:rsid w:val="00373248"/>
    <w:rsid w:val="00374BAD"/>
    <w:rsid w:val="00374C43"/>
    <w:rsid w:val="0037639A"/>
    <w:rsid w:val="003806F7"/>
    <w:rsid w:val="00380F2B"/>
    <w:rsid w:val="0038359D"/>
    <w:rsid w:val="003849E1"/>
    <w:rsid w:val="00384A30"/>
    <w:rsid w:val="00384ADB"/>
    <w:rsid w:val="0038722F"/>
    <w:rsid w:val="00387C8C"/>
    <w:rsid w:val="00387F5C"/>
    <w:rsid w:val="00391234"/>
    <w:rsid w:val="003926B4"/>
    <w:rsid w:val="00396362"/>
    <w:rsid w:val="00397867"/>
    <w:rsid w:val="003A02EB"/>
    <w:rsid w:val="003A19BB"/>
    <w:rsid w:val="003A229C"/>
    <w:rsid w:val="003A2FB5"/>
    <w:rsid w:val="003A44B1"/>
    <w:rsid w:val="003A4B22"/>
    <w:rsid w:val="003A5A14"/>
    <w:rsid w:val="003A6074"/>
    <w:rsid w:val="003A7C4C"/>
    <w:rsid w:val="003B1E5A"/>
    <w:rsid w:val="003B21D3"/>
    <w:rsid w:val="003B3258"/>
    <w:rsid w:val="003B3727"/>
    <w:rsid w:val="003B44AE"/>
    <w:rsid w:val="003B6B7E"/>
    <w:rsid w:val="003B6C69"/>
    <w:rsid w:val="003B7B2A"/>
    <w:rsid w:val="003C0D15"/>
    <w:rsid w:val="003C1863"/>
    <w:rsid w:val="003C1883"/>
    <w:rsid w:val="003C21A8"/>
    <w:rsid w:val="003C27CB"/>
    <w:rsid w:val="003C5D05"/>
    <w:rsid w:val="003C5DBE"/>
    <w:rsid w:val="003C70A2"/>
    <w:rsid w:val="003D0318"/>
    <w:rsid w:val="003D0F15"/>
    <w:rsid w:val="003D1A32"/>
    <w:rsid w:val="003D3CC2"/>
    <w:rsid w:val="003D68F3"/>
    <w:rsid w:val="003D6D5C"/>
    <w:rsid w:val="003D6ED0"/>
    <w:rsid w:val="003E1744"/>
    <w:rsid w:val="003E1D04"/>
    <w:rsid w:val="003E2F66"/>
    <w:rsid w:val="003E352E"/>
    <w:rsid w:val="003E5561"/>
    <w:rsid w:val="003E5ED5"/>
    <w:rsid w:val="003F0881"/>
    <w:rsid w:val="003F1D5D"/>
    <w:rsid w:val="003F5560"/>
    <w:rsid w:val="003F5BE1"/>
    <w:rsid w:val="003F633D"/>
    <w:rsid w:val="003F6FBC"/>
    <w:rsid w:val="003F71FE"/>
    <w:rsid w:val="00400931"/>
    <w:rsid w:val="004025CD"/>
    <w:rsid w:val="0041036A"/>
    <w:rsid w:val="0041146F"/>
    <w:rsid w:val="00411ABF"/>
    <w:rsid w:val="004127AC"/>
    <w:rsid w:val="00413F3B"/>
    <w:rsid w:val="00414715"/>
    <w:rsid w:val="00416D9E"/>
    <w:rsid w:val="00416DD4"/>
    <w:rsid w:val="00421BC6"/>
    <w:rsid w:val="00427A4F"/>
    <w:rsid w:val="004328B6"/>
    <w:rsid w:val="00432DF6"/>
    <w:rsid w:val="004339ED"/>
    <w:rsid w:val="00436429"/>
    <w:rsid w:val="0043662B"/>
    <w:rsid w:val="00441F90"/>
    <w:rsid w:val="00442989"/>
    <w:rsid w:val="00444D45"/>
    <w:rsid w:val="004455CB"/>
    <w:rsid w:val="00447EB1"/>
    <w:rsid w:val="00454781"/>
    <w:rsid w:val="00454FE9"/>
    <w:rsid w:val="0045630A"/>
    <w:rsid w:val="00456605"/>
    <w:rsid w:val="00456FB8"/>
    <w:rsid w:val="004605D8"/>
    <w:rsid w:val="00461709"/>
    <w:rsid w:val="00461780"/>
    <w:rsid w:val="00462FC0"/>
    <w:rsid w:val="00467684"/>
    <w:rsid w:val="004718A8"/>
    <w:rsid w:val="0047362D"/>
    <w:rsid w:val="00474A17"/>
    <w:rsid w:val="00475205"/>
    <w:rsid w:val="00475FB1"/>
    <w:rsid w:val="004804CB"/>
    <w:rsid w:val="00480E0D"/>
    <w:rsid w:val="004837F9"/>
    <w:rsid w:val="004854EA"/>
    <w:rsid w:val="00485F36"/>
    <w:rsid w:val="00491BEE"/>
    <w:rsid w:val="004922EE"/>
    <w:rsid w:val="004925A9"/>
    <w:rsid w:val="004927CF"/>
    <w:rsid w:val="00493A31"/>
    <w:rsid w:val="004962AE"/>
    <w:rsid w:val="00496E3D"/>
    <w:rsid w:val="0049702A"/>
    <w:rsid w:val="004A2F7D"/>
    <w:rsid w:val="004A387F"/>
    <w:rsid w:val="004A5DE1"/>
    <w:rsid w:val="004B035D"/>
    <w:rsid w:val="004B09F6"/>
    <w:rsid w:val="004B0C8E"/>
    <w:rsid w:val="004B1476"/>
    <w:rsid w:val="004B1D20"/>
    <w:rsid w:val="004B3919"/>
    <w:rsid w:val="004B479C"/>
    <w:rsid w:val="004C469E"/>
    <w:rsid w:val="004C5C93"/>
    <w:rsid w:val="004C5E69"/>
    <w:rsid w:val="004C6414"/>
    <w:rsid w:val="004C6E81"/>
    <w:rsid w:val="004D615E"/>
    <w:rsid w:val="004D6B62"/>
    <w:rsid w:val="004E056F"/>
    <w:rsid w:val="004E2982"/>
    <w:rsid w:val="004E31CA"/>
    <w:rsid w:val="004E50B2"/>
    <w:rsid w:val="004E7930"/>
    <w:rsid w:val="004F594F"/>
    <w:rsid w:val="004F61F6"/>
    <w:rsid w:val="00500E00"/>
    <w:rsid w:val="00501189"/>
    <w:rsid w:val="00502809"/>
    <w:rsid w:val="00503D76"/>
    <w:rsid w:val="00510002"/>
    <w:rsid w:val="005120F9"/>
    <w:rsid w:val="00512C26"/>
    <w:rsid w:val="00515AB2"/>
    <w:rsid w:val="00515D36"/>
    <w:rsid w:val="00516696"/>
    <w:rsid w:val="005172A7"/>
    <w:rsid w:val="00521592"/>
    <w:rsid w:val="00521C85"/>
    <w:rsid w:val="00524776"/>
    <w:rsid w:val="005308D8"/>
    <w:rsid w:val="005318E9"/>
    <w:rsid w:val="0053458B"/>
    <w:rsid w:val="00536EA0"/>
    <w:rsid w:val="00540B81"/>
    <w:rsid w:val="0055033C"/>
    <w:rsid w:val="005552A8"/>
    <w:rsid w:val="00555BC6"/>
    <w:rsid w:val="00556ADA"/>
    <w:rsid w:val="00560276"/>
    <w:rsid w:val="00561644"/>
    <w:rsid w:val="00561CB3"/>
    <w:rsid w:val="00562ACA"/>
    <w:rsid w:val="00564822"/>
    <w:rsid w:val="0057033A"/>
    <w:rsid w:val="00574879"/>
    <w:rsid w:val="00575CC7"/>
    <w:rsid w:val="0058002D"/>
    <w:rsid w:val="00581B01"/>
    <w:rsid w:val="005821EB"/>
    <w:rsid w:val="00583261"/>
    <w:rsid w:val="005846C1"/>
    <w:rsid w:val="00585887"/>
    <w:rsid w:val="00585946"/>
    <w:rsid w:val="00586F0A"/>
    <w:rsid w:val="00590C98"/>
    <w:rsid w:val="00591050"/>
    <w:rsid w:val="00591FFE"/>
    <w:rsid w:val="0059509B"/>
    <w:rsid w:val="00595ABE"/>
    <w:rsid w:val="005A41C7"/>
    <w:rsid w:val="005A517D"/>
    <w:rsid w:val="005A5A17"/>
    <w:rsid w:val="005A5CEF"/>
    <w:rsid w:val="005A77F4"/>
    <w:rsid w:val="005B0628"/>
    <w:rsid w:val="005B2566"/>
    <w:rsid w:val="005B2EA5"/>
    <w:rsid w:val="005B475E"/>
    <w:rsid w:val="005C08C4"/>
    <w:rsid w:val="005C2D70"/>
    <w:rsid w:val="005C65D9"/>
    <w:rsid w:val="005C7FA3"/>
    <w:rsid w:val="005D713B"/>
    <w:rsid w:val="005E0DCE"/>
    <w:rsid w:val="005E3021"/>
    <w:rsid w:val="005E55E6"/>
    <w:rsid w:val="005E57A8"/>
    <w:rsid w:val="005E6700"/>
    <w:rsid w:val="005E74A1"/>
    <w:rsid w:val="005E7E6B"/>
    <w:rsid w:val="005F07E5"/>
    <w:rsid w:val="005F13E9"/>
    <w:rsid w:val="005F4572"/>
    <w:rsid w:val="005F68A7"/>
    <w:rsid w:val="006000C4"/>
    <w:rsid w:val="00601CFC"/>
    <w:rsid w:val="00603AFB"/>
    <w:rsid w:val="006045BA"/>
    <w:rsid w:val="006045C2"/>
    <w:rsid w:val="00604D9C"/>
    <w:rsid w:val="00604EB2"/>
    <w:rsid w:val="00605D97"/>
    <w:rsid w:val="00607264"/>
    <w:rsid w:val="006144CE"/>
    <w:rsid w:val="0061703C"/>
    <w:rsid w:val="00621474"/>
    <w:rsid w:val="00621E76"/>
    <w:rsid w:val="006226A1"/>
    <w:rsid w:val="00623D5E"/>
    <w:rsid w:val="00625B77"/>
    <w:rsid w:val="00625EE7"/>
    <w:rsid w:val="006268F9"/>
    <w:rsid w:val="006301C7"/>
    <w:rsid w:val="006369D7"/>
    <w:rsid w:val="006405ED"/>
    <w:rsid w:val="00640818"/>
    <w:rsid w:val="00641C95"/>
    <w:rsid w:val="00645975"/>
    <w:rsid w:val="00647838"/>
    <w:rsid w:val="0064798D"/>
    <w:rsid w:val="00650F8D"/>
    <w:rsid w:val="00655134"/>
    <w:rsid w:val="006574F0"/>
    <w:rsid w:val="00661B89"/>
    <w:rsid w:val="0066290E"/>
    <w:rsid w:val="006735EE"/>
    <w:rsid w:val="006744CA"/>
    <w:rsid w:val="006754AB"/>
    <w:rsid w:val="00675EC1"/>
    <w:rsid w:val="00677C8F"/>
    <w:rsid w:val="00677EFD"/>
    <w:rsid w:val="00680E0E"/>
    <w:rsid w:val="0068292E"/>
    <w:rsid w:val="00683978"/>
    <w:rsid w:val="00684A97"/>
    <w:rsid w:val="00684B5D"/>
    <w:rsid w:val="00684C44"/>
    <w:rsid w:val="00686F45"/>
    <w:rsid w:val="00687180"/>
    <w:rsid w:val="006874D8"/>
    <w:rsid w:val="006971A1"/>
    <w:rsid w:val="006976DF"/>
    <w:rsid w:val="006B001D"/>
    <w:rsid w:val="006B0A15"/>
    <w:rsid w:val="006B298B"/>
    <w:rsid w:val="006B3390"/>
    <w:rsid w:val="006B6208"/>
    <w:rsid w:val="006B7344"/>
    <w:rsid w:val="006B7456"/>
    <w:rsid w:val="006C009A"/>
    <w:rsid w:val="006C0524"/>
    <w:rsid w:val="006C7906"/>
    <w:rsid w:val="006D0552"/>
    <w:rsid w:val="006D21CE"/>
    <w:rsid w:val="006D2409"/>
    <w:rsid w:val="006D3BE0"/>
    <w:rsid w:val="006D48B9"/>
    <w:rsid w:val="006D5032"/>
    <w:rsid w:val="006D5B88"/>
    <w:rsid w:val="006E20AF"/>
    <w:rsid w:val="006E23FC"/>
    <w:rsid w:val="006E3F36"/>
    <w:rsid w:val="006E64E3"/>
    <w:rsid w:val="006E78B6"/>
    <w:rsid w:val="006F2D3A"/>
    <w:rsid w:val="006F347D"/>
    <w:rsid w:val="006F5D78"/>
    <w:rsid w:val="00700CFB"/>
    <w:rsid w:val="0070339B"/>
    <w:rsid w:val="007038EE"/>
    <w:rsid w:val="00704DB7"/>
    <w:rsid w:val="00705510"/>
    <w:rsid w:val="00705EDC"/>
    <w:rsid w:val="00706885"/>
    <w:rsid w:val="00707E49"/>
    <w:rsid w:val="00721554"/>
    <w:rsid w:val="007238D2"/>
    <w:rsid w:val="00725A63"/>
    <w:rsid w:val="00727F5A"/>
    <w:rsid w:val="00731156"/>
    <w:rsid w:val="00732F68"/>
    <w:rsid w:val="00735624"/>
    <w:rsid w:val="00740BF4"/>
    <w:rsid w:val="007421BB"/>
    <w:rsid w:val="007448E7"/>
    <w:rsid w:val="00745A38"/>
    <w:rsid w:val="00745DC4"/>
    <w:rsid w:val="007466B8"/>
    <w:rsid w:val="0074720D"/>
    <w:rsid w:val="00750BD6"/>
    <w:rsid w:val="00750D43"/>
    <w:rsid w:val="00752846"/>
    <w:rsid w:val="007535B3"/>
    <w:rsid w:val="007556BE"/>
    <w:rsid w:val="00756286"/>
    <w:rsid w:val="007575A8"/>
    <w:rsid w:val="0076119C"/>
    <w:rsid w:val="007619D4"/>
    <w:rsid w:val="007619E7"/>
    <w:rsid w:val="00763FE9"/>
    <w:rsid w:val="007651E1"/>
    <w:rsid w:val="00766A1F"/>
    <w:rsid w:val="007722DE"/>
    <w:rsid w:val="00772BFC"/>
    <w:rsid w:val="007737CC"/>
    <w:rsid w:val="00773C8E"/>
    <w:rsid w:val="00783B99"/>
    <w:rsid w:val="007843C1"/>
    <w:rsid w:val="007854DF"/>
    <w:rsid w:val="007858B0"/>
    <w:rsid w:val="007861EB"/>
    <w:rsid w:val="00786CBF"/>
    <w:rsid w:val="007914E6"/>
    <w:rsid w:val="0079186D"/>
    <w:rsid w:val="00791A23"/>
    <w:rsid w:val="007A2F19"/>
    <w:rsid w:val="007A5BD6"/>
    <w:rsid w:val="007A6F8B"/>
    <w:rsid w:val="007B0CEC"/>
    <w:rsid w:val="007B1B27"/>
    <w:rsid w:val="007B2129"/>
    <w:rsid w:val="007B37AC"/>
    <w:rsid w:val="007B6BCC"/>
    <w:rsid w:val="007B6D31"/>
    <w:rsid w:val="007C0A13"/>
    <w:rsid w:val="007C0A6C"/>
    <w:rsid w:val="007C4F34"/>
    <w:rsid w:val="007D0484"/>
    <w:rsid w:val="007D1E29"/>
    <w:rsid w:val="007D5B58"/>
    <w:rsid w:val="007D6E74"/>
    <w:rsid w:val="007D7B48"/>
    <w:rsid w:val="007E0028"/>
    <w:rsid w:val="007E1369"/>
    <w:rsid w:val="007E22DE"/>
    <w:rsid w:val="007E44C4"/>
    <w:rsid w:val="007E5BB4"/>
    <w:rsid w:val="007E68CC"/>
    <w:rsid w:val="007E7719"/>
    <w:rsid w:val="007F0CDC"/>
    <w:rsid w:val="007F13D0"/>
    <w:rsid w:val="007F48B4"/>
    <w:rsid w:val="007F6647"/>
    <w:rsid w:val="0080081E"/>
    <w:rsid w:val="00800F23"/>
    <w:rsid w:val="00803BF6"/>
    <w:rsid w:val="0080443C"/>
    <w:rsid w:val="008048EA"/>
    <w:rsid w:val="00806748"/>
    <w:rsid w:val="00816142"/>
    <w:rsid w:val="00817C69"/>
    <w:rsid w:val="00822470"/>
    <w:rsid w:val="00822FC3"/>
    <w:rsid w:val="00824164"/>
    <w:rsid w:val="008260ED"/>
    <w:rsid w:val="00832143"/>
    <w:rsid w:val="008325C5"/>
    <w:rsid w:val="00836512"/>
    <w:rsid w:val="008410B9"/>
    <w:rsid w:val="008421D8"/>
    <w:rsid w:val="00843213"/>
    <w:rsid w:val="00843232"/>
    <w:rsid w:val="00843C23"/>
    <w:rsid w:val="008457E8"/>
    <w:rsid w:val="008466F6"/>
    <w:rsid w:val="0085023C"/>
    <w:rsid w:val="008517E3"/>
    <w:rsid w:val="00851DF0"/>
    <w:rsid w:val="00853BF0"/>
    <w:rsid w:val="00855C82"/>
    <w:rsid w:val="0086176B"/>
    <w:rsid w:val="008618A3"/>
    <w:rsid w:val="0086406E"/>
    <w:rsid w:val="00864A78"/>
    <w:rsid w:val="0086735E"/>
    <w:rsid w:val="00872A99"/>
    <w:rsid w:val="008752F0"/>
    <w:rsid w:val="00881D09"/>
    <w:rsid w:val="008836F5"/>
    <w:rsid w:val="00883DE9"/>
    <w:rsid w:val="00884357"/>
    <w:rsid w:val="00892B07"/>
    <w:rsid w:val="0089393C"/>
    <w:rsid w:val="00894298"/>
    <w:rsid w:val="0089484A"/>
    <w:rsid w:val="00896458"/>
    <w:rsid w:val="00896ED1"/>
    <w:rsid w:val="008A0EDA"/>
    <w:rsid w:val="008A3120"/>
    <w:rsid w:val="008A53D7"/>
    <w:rsid w:val="008A5DFC"/>
    <w:rsid w:val="008A6065"/>
    <w:rsid w:val="008A6C57"/>
    <w:rsid w:val="008B0E53"/>
    <w:rsid w:val="008B25F5"/>
    <w:rsid w:val="008B40DC"/>
    <w:rsid w:val="008B6A23"/>
    <w:rsid w:val="008C2A21"/>
    <w:rsid w:val="008C3254"/>
    <w:rsid w:val="008C511B"/>
    <w:rsid w:val="008C62C5"/>
    <w:rsid w:val="008D0539"/>
    <w:rsid w:val="008D2A3B"/>
    <w:rsid w:val="008E042F"/>
    <w:rsid w:val="008E6182"/>
    <w:rsid w:val="008E65C5"/>
    <w:rsid w:val="008E7873"/>
    <w:rsid w:val="008F04DC"/>
    <w:rsid w:val="008F47F7"/>
    <w:rsid w:val="008F49D1"/>
    <w:rsid w:val="008F4D98"/>
    <w:rsid w:val="008F536B"/>
    <w:rsid w:val="008F593B"/>
    <w:rsid w:val="008F6B3A"/>
    <w:rsid w:val="00903D79"/>
    <w:rsid w:val="00907252"/>
    <w:rsid w:val="00907413"/>
    <w:rsid w:val="00907983"/>
    <w:rsid w:val="00907CC1"/>
    <w:rsid w:val="0091170B"/>
    <w:rsid w:val="00915B5D"/>
    <w:rsid w:val="00916D18"/>
    <w:rsid w:val="00916D38"/>
    <w:rsid w:val="00917692"/>
    <w:rsid w:val="00920E5A"/>
    <w:rsid w:val="0092442A"/>
    <w:rsid w:val="00927DF6"/>
    <w:rsid w:val="00932C29"/>
    <w:rsid w:val="009334A8"/>
    <w:rsid w:val="009342F2"/>
    <w:rsid w:val="00940E47"/>
    <w:rsid w:val="00940ED8"/>
    <w:rsid w:val="009415B9"/>
    <w:rsid w:val="009428DC"/>
    <w:rsid w:val="0094291B"/>
    <w:rsid w:val="00944955"/>
    <w:rsid w:val="00945704"/>
    <w:rsid w:val="00945C51"/>
    <w:rsid w:val="0094715B"/>
    <w:rsid w:val="009506D8"/>
    <w:rsid w:val="00951D96"/>
    <w:rsid w:val="00956E0D"/>
    <w:rsid w:val="00957E0F"/>
    <w:rsid w:val="00962211"/>
    <w:rsid w:val="00963E79"/>
    <w:rsid w:val="009644B2"/>
    <w:rsid w:val="00964C86"/>
    <w:rsid w:val="009650EF"/>
    <w:rsid w:val="00965297"/>
    <w:rsid w:val="00965A73"/>
    <w:rsid w:val="00970415"/>
    <w:rsid w:val="0097096E"/>
    <w:rsid w:val="00971F73"/>
    <w:rsid w:val="00982C1E"/>
    <w:rsid w:val="00982F27"/>
    <w:rsid w:val="00984CB2"/>
    <w:rsid w:val="00987C7B"/>
    <w:rsid w:val="00993421"/>
    <w:rsid w:val="00994169"/>
    <w:rsid w:val="00997702"/>
    <w:rsid w:val="009A283F"/>
    <w:rsid w:val="009B2C9C"/>
    <w:rsid w:val="009B4AC8"/>
    <w:rsid w:val="009B51DA"/>
    <w:rsid w:val="009B5D6D"/>
    <w:rsid w:val="009B7EF7"/>
    <w:rsid w:val="009C1BC1"/>
    <w:rsid w:val="009C3686"/>
    <w:rsid w:val="009C378B"/>
    <w:rsid w:val="009C7337"/>
    <w:rsid w:val="009D588E"/>
    <w:rsid w:val="009D639D"/>
    <w:rsid w:val="009E0508"/>
    <w:rsid w:val="009E0551"/>
    <w:rsid w:val="009E1B29"/>
    <w:rsid w:val="009E1C28"/>
    <w:rsid w:val="009E2525"/>
    <w:rsid w:val="009E381E"/>
    <w:rsid w:val="009E45B8"/>
    <w:rsid w:val="009E4D14"/>
    <w:rsid w:val="009E5667"/>
    <w:rsid w:val="009F19D0"/>
    <w:rsid w:val="009F3150"/>
    <w:rsid w:val="009F60B0"/>
    <w:rsid w:val="00A04D28"/>
    <w:rsid w:val="00A050A3"/>
    <w:rsid w:val="00A05152"/>
    <w:rsid w:val="00A05356"/>
    <w:rsid w:val="00A06291"/>
    <w:rsid w:val="00A100FC"/>
    <w:rsid w:val="00A10625"/>
    <w:rsid w:val="00A136DA"/>
    <w:rsid w:val="00A1507A"/>
    <w:rsid w:val="00A17D49"/>
    <w:rsid w:val="00A231D5"/>
    <w:rsid w:val="00A25C18"/>
    <w:rsid w:val="00A25DEC"/>
    <w:rsid w:val="00A26F08"/>
    <w:rsid w:val="00A27AB7"/>
    <w:rsid w:val="00A36F66"/>
    <w:rsid w:val="00A37666"/>
    <w:rsid w:val="00A37750"/>
    <w:rsid w:val="00A416D7"/>
    <w:rsid w:val="00A42189"/>
    <w:rsid w:val="00A43C4F"/>
    <w:rsid w:val="00A443D8"/>
    <w:rsid w:val="00A47C95"/>
    <w:rsid w:val="00A51DDF"/>
    <w:rsid w:val="00A5207A"/>
    <w:rsid w:val="00A52957"/>
    <w:rsid w:val="00A533D5"/>
    <w:rsid w:val="00A5703B"/>
    <w:rsid w:val="00A57377"/>
    <w:rsid w:val="00A5741C"/>
    <w:rsid w:val="00A61331"/>
    <w:rsid w:val="00A62AA4"/>
    <w:rsid w:val="00A660D5"/>
    <w:rsid w:val="00A66678"/>
    <w:rsid w:val="00A6756E"/>
    <w:rsid w:val="00A71846"/>
    <w:rsid w:val="00A742BD"/>
    <w:rsid w:val="00A74362"/>
    <w:rsid w:val="00A77169"/>
    <w:rsid w:val="00A846F7"/>
    <w:rsid w:val="00A85DFA"/>
    <w:rsid w:val="00A9035C"/>
    <w:rsid w:val="00A90F6C"/>
    <w:rsid w:val="00A91B9A"/>
    <w:rsid w:val="00A93D3E"/>
    <w:rsid w:val="00A957DE"/>
    <w:rsid w:val="00A96EC3"/>
    <w:rsid w:val="00A9704C"/>
    <w:rsid w:val="00AA04FF"/>
    <w:rsid w:val="00AA2615"/>
    <w:rsid w:val="00AA275E"/>
    <w:rsid w:val="00AA284C"/>
    <w:rsid w:val="00AA7238"/>
    <w:rsid w:val="00AB099B"/>
    <w:rsid w:val="00AB3CAD"/>
    <w:rsid w:val="00AB7EAE"/>
    <w:rsid w:val="00AC0324"/>
    <w:rsid w:val="00AC062B"/>
    <w:rsid w:val="00AC0CFE"/>
    <w:rsid w:val="00AC18D6"/>
    <w:rsid w:val="00AC37E8"/>
    <w:rsid w:val="00AC411F"/>
    <w:rsid w:val="00AC56E1"/>
    <w:rsid w:val="00AC77D1"/>
    <w:rsid w:val="00AC7C2B"/>
    <w:rsid w:val="00AC7C77"/>
    <w:rsid w:val="00AD1DED"/>
    <w:rsid w:val="00AD44C3"/>
    <w:rsid w:val="00AD5CAA"/>
    <w:rsid w:val="00AD7A6F"/>
    <w:rsid w:val="00AD7B85"/>
    <w:rsid w:val="00AE2C6B"/>
    <w:rsid w:val="00AE2CCB"/>
    <w:rsid w:val="00AE2F10"/>
    <w:rsid w:val="00AE3032"/>
    <w:rsid w:val="00AE6BA5"/>
    <w:rsid w:val="00AE7264"/>
    <w:rsid w:val="00AF19CA"/>
    <w:rsid w:val="00AF2399"/>
    <w:rsid w:val="00AF5E7A"/>
    <w:rsid w:val="00B0062F"/>
    <w:rsid w:val="00B021F8"/>
    <w:rsid w:val="00B024AC"/>
    <w:rsid w:val="00B06F3A"/>
    <w:rsid w:val="00B133F4"/>
    <w:rsid w:val="00B142FE"/>
    <w:rsid w:val="00B14938"/>
    <w:rsid w:val="00B216A9"/>
    <w:rsid w:val="00B21A1D"/>
    <w:rsid w:val="00B2294E"/>
    <w:rsid w:val="00B230CE"/>
    <w:rsid w:val="00B24AE6"/>
    <w:rsid w:val="00B26AE1"/>
    <w:rsid w:val="00B31C61"/>
    <w:rsid w:val="00B37EF6"/>
    <w:rsid w:val="00B407C6"/>
    <w:rsid w:val="00B43B53"/>
    <w:rsid w:val="00B44E57"/>
    <w:rsid w:val="00B461E6"/>
    <w:rsid w:val="00B5032E"/>
    <w:rsid w:val="00B53E67"/>
    <w:rsid w:val="00B54105"/>
    <w:rsid w:val="00B54672"/>
    <w:rsid w:val="00B56789"/>
    <w:rsid w:val="00B57A3D"/>
    <w:rsid w:val="00B61883"/>
    <w:rsid w:val="00B65113"/>
    <w:rsid w:val="00B65EB8"/>
    <w:rsid w:val="00B679DF"/>
    <w:rsid w:val="00B72313"/>
    <w:rsid w:val="00B73253"/>
    <w:rsid w:val="00B735A1"/>
    <w:rsid w:val="00B73F73"/>
    <w:rsid w:val="00B74852"/>
    <w:rsid w:val="00B80E25"/>
    <w:rsid w:val="00B827C5"/>
    <w:rsid w:val="00B83AA8"/>
    <w:rsid w:val="00B83E96"/>
    <w:rsid w:val="00B84A89"/>
    <w:rsid w:val="00B86563"/>
    <w:rsid w:val="00B87705"/>
    <w:rsid w:val="00B907E8"/>
    <w:rsid w:val="00B94DCD"/>
    <w:rsid w:val="00B955F6"/>
    <w:rsid w:val="00BA2BB0"/>
    <w:rsid w:val="00BA37FA"/>
    <w:rsid w:val="00BA5B31"/>
    <w:rsid w:val="00BB1225"/>
    <w:rsid w:val="00BB2A98"/>
    <w:rsid w:val="00BB6C2C"/>
    <w:rsid w:val="00BB7FA4"/>
    <w:rsid w:val="00BC5CAE"/>
    <w:rsid w:val="00BC62E9"/>
    <w:rsid w:val="00BC7794"/>
    <w:rsid w:val="00BD0FA4"/>
    <w:rsid w:val="00BD1F05"/>
    <w:rsid w:val="00BD3202"/>
    <w:rsid w:val="00BD4B72"/>
    <w:rsid w:val="00BD681B"/>
    <w:rsid w:val="00BD7F6C"/>
    <w:rsid w:val="00BE021E"/>
    <w:rsid w:val="00BE04A4"/>
    <w:rsid w:val="00BE4F74"/>
    <w:rsid w:val="00BE5690"/>
    <w:rsid w:val="00BE5AA6"/>
    <w:rsid w:val="00BF19F7"/>
    <w:rsid w:val="00BF1DA0"/>
    <w:rsid w:val="00BF26A3"/>
    <w:rsid w:val="00BF3291"/>
    <w:rsid w:val="00BF37B6"/>
    <w:rsid w:val="00BF480B"/>
    <w:rsid w:val="00BF4AA0"/>
    <w:rsid w:val="00C011F4"/>
    <w:rsid w:val="00C02BEE"/>
    <w:rsid w:val="00C04D46"/>
    <w:rsid w:val="00C10743"/>
    <w:rsid w:val="00C11AF7"/>
    <w:rsid w:val="00C127C0"/>
    <w:rsid w:val="00C169B9"/>
    <w:rsid w:val="00C17C95"/>
    <w:rsid w:val="00C2180B"/>
    <w:rsid w:val="00C272D3"/>
    <w:rsid w:val="00C377F3"/>
    <w:rsid w:val="00C40F67"/>
    <w:rsid w:val="00C442D3"/>
    <w:rsid w:val="00C45A4B"/>
    <w:rsid w:val="00C4625F"/>
    <w:rsid w:val="00C468A9"/>
    <w:rsid w:val="00C5166D"/>
    <w:rsid w:val="00C55553"/>
    <w:rsid w:val="00C55765"/>
    <w:rsid w:val="00C564A2"/>
    <w:rsid w:val="00C57D1E"/>
    <w:rsid w:val="00C57E53"/>
    <w:rsid w:val="00C62398"/>
    <w:rsid w:val="00C63E71"/>
    <w:rsid w:val="00C663C3"/>
    <w:rsid w:val="00C67406"/>
    <w:rsid w:val="00C70FFE"/>
    <w:rsid w:val="00C72CFE"/>
    <w:rsid w:val="00C7593A"/>
    <w:rsid w:val="00C75B6C"/>
    <w:rsid w:val="00C75DA4"/>
    <w:rsid w:val="00C8030F"/>
    <w:rsid w:val="00C81B04"/>
    <w:rsid w:val="00C8416A"/>
    <w:rsid w:val="00C87DFB"/>
    <w:rsid w:val="00C909F4"/>
    <w:rsid w:val="00C94FFF"/>
    <w:rsid w:val="00C97782"/>
    <w:rsid w:val="00CA1A01"/>
    <w:rsid w:val="00CA4F9C"/>
    <w:rsid w:val="00CA53D7"/>
    <w:rsid w:val="00CA54DF"/>
    <w:rsid w:val="00CA6E26"/>
    <w:rsid w:val="00CB582D"/>
    <w:rsid w:val="00CB6069"/>
    <w:rsid w:val="00CB74B1"/>
    <w:rsid w:val="00CC06CD"/>
    <w:rsid w:val="00CC1B89"/>
    <w:rsid w:val="00CC4426"/>
    <w:rsid w:val="00CC5A13"/>
    <w:rsid w:val="00CC73A9"/>
    <w:rsid w:val="00CC7C85"/>
    <w:rsid w:val="00CD04A1"/>
    <w:rsid w:val="00CD29A6"/>
    <w:rsid w:val="00CD2B42"/>
    <w:rsid w:val="00CD309F"/>
    <w:rsid w:val="00CD4A8F"/>
    <w:rsid w:val="00CD5372"/>
    <w:rsid w:val="00CD600B"/>
    <w:rsid w:val="00CD713E"/>
    <w:rsid w:val="00CE0AE3"/>
    <w:rsid w:val="00CE0D4C"/>
    <w:rsid w:val="00CE55DB"/>
    <w:rsid w:val="00CE5ED5"/>
    <w:rsid w:val="00CE6296"/>
    <w:rsid w:val="00CF1F3D"/>
    <w:rsid w:val="00CF401C"/>
    <w:rsid w:val="00CF56CA"/>
    <w:rsid w:val="00CF5C2F"/>
    <w:rsid w:val="00CF5DCC"/>
    <w:rsid w:val="00D01E2C"/>
    <w:rsid w:val="00D0235F"/>
    <w:rsid w:val="00D027F2"/>
    <w:rsid w:val="00D03CD6"/>
    <w:rsid w:val="00D04F52"/>
    <w:rsid w:val="00D1094C"/>
    <w:rsid w:val="00D13591"/>
    <w:rsid w:val="00D14215"/>
    <w:rsid w:val="00D15907"/>
    <w:rsid w:val="00D15EF1"/>
    <w:rsid w:val="00D161D6"/>
    <w:rsid w:val="00D16E58"/>
    <w:rsid w:val="00D16F19"/>
    <w:rsid w:val="00D21DB1"/>
    <w:rsid w:val="00D236F9"/>
    <w:rsid w:val="00D254DA"/>
    <w:rsid w:val="00D2581D"/>
    <w:rsid w:val="00D300D8"/>
    <w:rsid w:val="00D309BA"/>
    <w:rsid w:val="00D30C46"/>
    <w:rsid w:val="00D31B0B"/>
    <w:rsid w:val="00D33218"/>
    <w:rsid w:val="00D34D32"/>
    <w:rsid w:val="00D37CDF"/>
    <w:rsid w:val="00D40724"/>
    <w:rsid w:val="00D45F89"/>
    <w:rsid w:val="00D53F59"/>
    <w:rsid w:val="00D54B19"/>
    <w:rsid w:val="00D55826"/>
    <w:rsid w:val="00D57E05"/>
    <w:rsid w:val="00D61D5D"/>
    <w:rsid w:val="00D6261E"/>
    <w:rsid w:val="00D62918"/>
    <w:rsid w:val="00D6521A"/>
    <w:rsid w:val="00D74A2A"/>
    <w:rsid w:val="00D758F5"/>
    <w:rsid w:val="00D75BDB"/>
    <w:rsid w:val="00D76B1A"/>
    <w:rsid w:val="00D8083E"/>
    <w:rsid w:val="00D81DE9"/>
    <w:rsid w:val="00D85BAF"/>
    <w:rsid w:val="00D922AF"/>
    <w:rsid w:val="00D9265B"/>
    <w:rsid w:val="00D9409B"/>
    <w:rsid w:val="00D97B33"/>
    <w:rsid w:val="00D97C6E"/>
    <w:rsid w:val="00DA03A6"/>
    <w:rsid w:val="00DA524B"/>
    <w:rsid w:val="00DA5FA8"/>
    <w:rsid w:val="00DA7A5F"/>
    <w:rsid w:val="00DA7AF6"/>
    <w:rsid w:val="00DB1947"/>
    <w:rsid w:val="00DB2352"/>
    <w:rsid w:val="00DB3B65"/>
    <w:rsid w:val="00DB440F"/>
    <w:rsid w:val="00DB4996"/>
    <w:rsid w:val="00DB522E"/>
    <w:rsid w:val="00DB6777"/>
    <w:rsid w:val="00DB791C"/>
    <w:rsid w:val="00DC65BD"/>
    <w:rsid w:val="00DD13C8"/>
    <w:rsid w:val="00DD3F5F"/>
    <w:rsid w:val="00DD54B2"/>
    <w:rsid w:val="00DD64AA"/>
    <w:rsid w:val="00DD69A2"/>
    <w:rsid w:val="00DE150C"/>
    <w:rsid w:val="00DE2747"/>
    <w:rsid w:val="00DE4D5F"/>
    <w:rsid w:val="00DE54F5"/>
    <w:rsid w:val="00DE561D"/>
    <w:rsid w:val="00DE6E1C"/>
    <w:rsid w:val="00DE70D0"/>
    <w:rsid w:val="00DF0B07"/>
    <w:rsid w:val="00DF1EC8"/>
    <w:rsid w:val="00DF234C"/>
    <w:rsid w:val="00DF25B0"/>
    <w:rsid w:val="00DF2ED2"/>
    <w:rsid w:val="00DF3C87"/>
    <w:rsid w:val="00DF3F11"/>
    <w:rsid w:val="00DF4B7C"/>
    <w:rsid w:val="00DF615A"/>
    <w:rsid w:val="00DF7A51"/>
    <w:rsid w:val="00DF7F07"/>
    <w:rsid w:val="00E00C85"/>
    <w:rsid w:val="00E01C2B"/>
    <w:rsid w:val="00E02C39"/>
    <w:rsid w:val="00E035BD"/>
    <w:rsid w:val="00E036CB"/>
    <w:rsid w:val="00E04957"/>
    <w:rsid w:val="00E04F15"/>
    <w:rsid w:val="00E0638B"/>
    <w:rsid w:val="00E11DDF"/>
    <w:rsid w:val="00E12DC6"/>
    <w:rsid w:val="00E14141"/>
    <w:rsid w:val="00E17867"/>
    <w:rsid w:val="00E21AE9"/>
    <w:rsid w:val="00E2707D"/>
    <w:rsid w:val="00E27267"/>
    <w:rsid w:val="00E30B12"/>
    <w:rsid w:val="00E3208C"/>
    <w:rsid w:val="00E32A34"/>
    <w:rsid w:val="00E32C05"/>
    <w:rsid w:val="00E369F1"/>
    <w:rsid w:val="00E3780F"/>
    <w:rsid w:val="00E413DE"/>
    <w:rsid w:val="00E417EF"/>
    <w:rsid w:val="00E44737"/>
    <w:rsid w:val="00E452D0"/>
    <w:rsid w:val="00E4650D"/>
    <w:rsid w:val="00E47546"/>
    <w:rsid w:val="00E47ACB"/>
    <w:rsid w:val="00E51B63"/>
    <w:rsid w:val="00E52177"/>
    <w:rsid w:val="00E53AFB"/>
    <w:rsid w:val="00E569CB"/>
    <w:rsid w:val="00E628A4"/>
    <w:rsid w:val="00E64D7C"/>
    <w:rsid w:val="00E64DC4"/>
    <w:rsid w:val="00E6709D"/>
    <w:rsid w:val="00E715E2"/>
    <w:rsid w:val="00E738E5"/>
    <w:rsid w:val="00E750AE"/>
    <w:rsid w:val="00E7666A"/>
    <w:rsid w:val="00E77708"/>
    <w:rsid w:val="00E7771F"/>
    <w:rsid w:val="00E77F34"/>
    <w:rsid w:val="00E800AC"/>
    <w:rsid w:val="00E810A1"/>
    <w:rsid w:val="00E81569"/>
    <w:rsid w:val="00E82F39"/>
    <w:rsid w:val="00E85C2A"/>
    <w:rsid w:val="00E871EE"/>
    <w:rsid w:val="00E91719"/>
    <w:rsid w:val="00E929CF"/>
    <w:rsid w:val="00E9797C"/>
    <w:rsid w:val="00EA19A0"/>
    <w:rsid w:val="00EA1D57"/>
    <w:rsid w:val="00EA4E9C"/>
    <w:rsid w:val="00EA5976"/>
    <w:rsid w:val="00EA64F6"/>
    <w:rsid w:val="00EA7B79"/>
    <w:rsid w:val="00EB09C5"/>
    <w:rsid w:val="00EB0CED"/>
    <w:rsid w:val="00EB1CAA"/>
    <w:rsid w:val="00EB6213"/>
    <w:rsid w:val="00EC483B"/>
    <w:rsid w:val="00ED13B0"/>
    <w:rsid w:val="00ED1E72"/>
    <w:rsid w:val="00ED6796"/>
    <w:rsid w:val="00ED681A"/>
    <w:rsid w:val="00EE62AA"/>
    <w:rsid w:val="00EE6FF6"/>
    <w:rsid w:val="00EF21DB"/>
    <w:rsid w:val="00EF41A9"/>
    <w:rsid w:val="00EF43CC"/>
    <w:rsid w:val="00EF4AF6"/>
    <w:rsid w:val="00EF68E4"/>
    <w:rsid w:val="00EF72C6"/>
    <w:rsid w:val="00EF7E51"/>
    <w:rsid w:val="00F00A78"/>
    <w:rsid w:val="00F01C9B"/>
    <w:rsid w:val="00F047C5"/>
    <w:rsid w:val="00F05F7C"/>
    <w:rsid w:val="00F10262"/>
    <w:rsid w:val="00F1048E"/>
    <w:rsid w:val="00F1265E"/>
    <w:rsid w:val="00F12854"/>
    <w:rsid w:val="00F14FC0"/>
    <w:rsid w:val="00F15E61"/>
    <w:rsid w:val="00F22294"/>
    <w:rsid w:val="00F22563"/>
    <w:rsid w:val="00F232E3"/>
    <w:rsid w:val="00F24CA8"/>
    <w:rsid w:val="00F3022D"/>
    <w:rsid w:val="00F31389"/>
    <w:rsid w:val="00F332C7"/>
    <w:rsid w:val="00F34DF5"/>
    <w:rsid w:val="00F35021"/>
    <w:rsid w:val="00F362D3"/>
    <w:rsid w:val="00F37024"/>
    <w:rsid w:val="00F378F5"/>
    <w:rsid w:val="00F37D14"/>
    <w:rsid w:val="00F4419F"/>
    <w:rsid w:val="00F46D0A"/>
    <w:rsid w:val="00F51AC1"/>
    <w:rsid w:val="00F5283D"/>
    <w:rsid w:val="00F53487"/>
    <w:rsid w:val="00F5415D"/>
    <w:rsid w:val="00F54E59"/>
    <w:rsid w:val="00F563C3"/>
    <w:rsid w:val="00F57EB8"/>
    <w:rsid w:val="00F60ABD"/>
    <w:rsid w:val="00F612AF"/>
    <w:rsid w:val="00F6165F"/>
    <w:rsid w:val="00F61B56"/>
    <w:rsid w:val="00F63E14"/>
    <w:rsid w:val="00F656EA"/>
    <w:rsid w:val="00F66F7F"/>
    <w:rsid w:val="00F67185"/>
    <w:rsid w:val="00F71C82"/>
    <w:rsid w:val="00F734C9"/>
    <w:rsid w:val="00F74CA0"/>
    <w:rsid w:val="00F76216"/>
    <w:rsid w:val="00F77AB9"/>
    <w:rsid w:val="00F80C98"/>
    <w:rsid w:val="00F81376"/>
    <w:rsid w:val="00F827FC"/>
    <w:rsid w:val="00F83B8B"/>
    <w:rsid w:val="00F9320B"/>
    <w:rsid w:val="00F93CB7"/>
    <w:rsid w:val="00F944F0"/>
    <w:rsid w:val="00F96E19"/>
    <w:rsid w:val="00FA0B2E"/>
    <w:rsid w:val="00FA102A"/>
    <w:rsid w:val="00FA41C1"/>
    <w:rsid w:val="00FA454A"/>
    <w:rsid w:val="00FA5952"/>
    <w:rsid w:val="00FA601F"/>
    <w:rsid w:val="00FA7481"/>
    <w:rsid w:val="00FB15FD"/>
    <w:rsid w:val="00FB1853"/>
    <w:rsid w:val="00FB2C27"/>
    <w:rsid w:val="00FB347A"/>
    <w:rsid w:val="00FB782E"/>
    <w:rsid w:val="00FC03A0"/>
    <w:rsid w:val="00FC0FA0"/>
    <w:rsid w:val="00FC1998"/>
    <w:rsid w:val="00FC4D9D"/>
    <w:rsid w:val="00FC50F6"/>
    <w:rsid w:val="00FC6D85"/>
    <w:rsid w:val="00FD144B"/>
    <w:rsid w:val="00FD2C0D"/>
    <w:rsid w:val="00FD4215"/>
    <w:rsid w:val="00FD5ED5"/>
    <w:rsid w:val="00FE07C8"/>
    <w:rsid w:val="00FE3534"/>
    <w:rsid w:val="00FE7C64"/>
    <w:rsid w:val="00FF211C"/>
    <w:rsid w:val="00FF445A"/>
    <w:rsid w:val="00FF7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BA0E5B"/>
  <w15:docId w15:val="{ADDE9868-87E6-48DF-A12C-54031DA4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6DD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0"/>
    <w:uiPriority w:val="9"/>
    <w:qFormat/>
    <w:rsid w:val="003C27CB"/>
    <w:pPr>
      <w:keepNext/>
      <w:pageBreakBefore/>
      <w:tabs>
        <w:tab w:val="left" w:pos="851"/>
      </w:tabs>
      <w:spacing w:before="240" w:after="120" w:line="360" w:lineRule="auto"/>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
    <w:basedOn w:val="a0"/>
    <w:next w:val="a0"/>
    <w:link w:val="20"/>
    <w:unhideWhenUsed/>
    <w:qFormat/>
    <w:rsid w:val="00314DEB"/>
    <w:pPr>
      <w:keepNext/>
      <w:jc w:val="center"/>
      <w:outlineLvl w:val="1"/>
    </w:pPr>
    <w:rPr>
      <w:sz w:val="32"/>
    </w:rPr>
  </w:style>
  <w:style w:type="paragraph" w:styleId="3">
    <w:name w:val="heading 3"/>
    <w:aliases w:val="Знак3 Знак, Знак3, Знак3 Знак Знак Знак,ПодЗаголовок,Знак3,Знак3 Знак Знак Знак"/>
    <w:basedOn w:val="a0"/>
    <w:next w:val="a0"/>
    <w:link w:val="30"/>
    <w:qFormat/>
    <w:rsid w:val="003C27CB"/>
    <w:pPr>
      <w:keepNext/>
      <w:tabs>
        <w:tab w:val="left" w:pos="1276"/>
      </w:tabs>
      <w:spacing w:before="120" w:after="120"/>
      <w:ind w:firstLine="567"/>
      <w:outlineLvl w:val="2"/>
    </w:pPr>
    <w:rPr>
      <w:b/>
      <w:bCs/>
      <w:sz w:val="26"/>
      <w:szCs w:val="26"/>
    </w:rPr>
  </w:style>
  <w:style w:type="paragraph" w:styleId="4">
    <w:name w:val="heading 4"/>
    <w:basedOn w:val="a0"/>
    <w:next w:val="a0"/>
    <w:link w:val="40"/>
    <w:qFormat/>
    <w:rsid w:val="003C27CB"/>
    <w:pPr>
      <w:keepNext/>
      <w:tabs>
        <w:tab w:val="left" w:pos="1418"/>
      </w:tabs>
      <w:spacing w:before="120" w:after="60"/>
      <w:ind w:firstLine="567"/>
      <w:outlineLvl w:val="3"/>
    </w:pPr>
    <w:rPr>
      <w:b/>
      <w:bCs/>
    </w:rPr>
  </w:style>
  <w:style w:type="paragraph" w:styleId="5">
    <w:name w:val="heading 5"/>
    <w:basedOn w:val="a0"/>
    <w:next w:val="a0"/>
    <w:link w:val="50"/>
    <w:qFormat/>
    <w:rsid w:val="003C27CB"/>
    <w:pPr>
      <w:tabs>
        <w:tab w:val="left" w:pos="1701"/>
      </w:tabs>
      <w:spacing w:before="240" w:after="60"/>
      <w:ind w:firstLine="567"/>
      <w:outlineLvl w:val="4"/>
    </w:pPr>
    <w:rPr>
      <w:b/>
      <w:bCs/>
      <w:i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416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0"/>
    <w:next w:val="a0"/>
    <w:autoRedefine/>
    <w:uiPriority w:val="39"/>
    <w:unhideWhenUsed/>
    <w:rsid w:val="00EA19A0"/>
    <w:pPr>
      <w:tabs>
        <w:tab w:val="left" w:pos="440"/>
        <w:tab w:val="left" w:pos="4102"/>
        <w:tab w:val="right" w:leader="dot" w:pos="9344"/>
      </w:tabs>
      <w:spacing w:line="360" w:lineRule="auto"/>
      <w:ind w:firstLine="709"/>
      <w:jc w:val="both"/>
    </w:pPr>
    <w:rPr>
      <w:rFonts w:eastAsiaTheme="minorHAnsi"/>
      <w:noProof/>
      <w:color w:val="2E74B5" w:themeColor="accent1" w:themeShade="BF"/>
      <w:sz w:val="26"/>
      <w:szCs w:val="26"/>
      <w:lang w:eastAsia="en-US"/>
    </w:rPr>
  </w:style>
  <w:style w:type="paragraph" w:customStyle="1" w:styleId="ConsPlusTitle">
    <w:name w:val="ConsPlusTitle"/>
    <w:rsid w:val="00DA524B"/>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1"/>
    <w:uiPriority w:val="99"/>
    <w:unhideWhenUsed/>
    <w:rsid w:val="00512C26"/>
    <w:rPr>
      <w:color w:val="0563C1" w:themeColor="hyperlink"/>
      <w:u w:val="single"/>
    </w:rPr>
  </w:style>
  <w:style w:type="character" w:styleId="a5">
    <w:name w:val="FollowedHyperlink"/>
    <w:basedOn w:val="a1"/>
    <w:uiPriority w:val="99"/>
    <w:semiHidden/>
    <w:unhideWhenUsed/>
    <w:rsid w:val="00512C26"/>
    <w:rPr>
      <w:color w:val="954F72" w:themeColor="followedHyperlink"/>
      <w:u w:val="single"/>
    </w:rPr>
  </w:style>
  <w:style w:type="table" w:styleId="a6">
    <w:name w:val="Table Grid"/>
    <w:aliases w:val="Table Grid Report"/>
    <w:basedOn w:val="a2"/>
    <w:uiPriority w:val="59"/>
    <w:rsid w:val="00A957DE"/>
    <w:pPr>
      <w:spacing w:after="0" w:line="240" w:lineRule="auto"/>
    </w:pPr>
    <w:rPr>
      <w:rFonts w:ascii="Times New Roman" w:hAnsi="Times New Roman"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список 1"/>
    <w:basedOn w:val="a0"/>
    <w:link w:val="a8"/>
    <w:uiPriority w:val="34"/>
    <w:qFormat/>
    <w:rsid w:val="00A957DE"/>
    <w:pPr>
      <w:ind w:left="708"/>
    </w:pPr>
  </w:style>
  <w:style w:type="character" w:customStyle="1" w:styleId="a8">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7"/>
    <w:uiPriority w:val="99"/>
    <w:locked/>
    <w:rsid w:val="00A957DE"/>
    <w:rPr>
      <w:rFonts w:ascii="Times New Roman" w:eastAsia="Times New Roman" w:hAnsi="Times New Roman" w:cs="Times New Roman"/>
      <w:sz w:val="24"/>
      <w:szCs w:val="24"/>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
    <w:basedOn w:val="a0"/>
    <w:next w:val="a0"/>
    <w:link w:val="21"/>
    <w:uiPriority w:val="35"/>
    <w:qFormat/>
    <w:rsid w:val="00A957DE"/>
    <w:pPr>
      <w:spacing w:before="120" w:after="120"/>
      <w:jc w:val="center"/>
    </w:pPr>
    <w:rPr>
      <w:b/>
      <w:bCs/>
      <w:sz w:val="22"/>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uiPriority w:val="35"/>
    <w:locked/>
    <w:rsid w:val="00A957DE"/>
    <w:rPr>
      <w:rFonts w:ascii="Times New Roman" w:eastAsia="Times New Roman" w:hAnsi="Times New Roman" w:cs="Times New Roman"/>
      <w:b/>
      <w:bCs/>
      <w:szCs w:val="20"/>
    </w:rPr>
  </w:style>
  <w:style w:type="paragraph" w:styleId="aa">
    <w:name w:val="Balloon Text"/>
    <w:basedOn w:val="a0"/>
    <w:link w:val="ab"/>
    <w:uiPriority w:val="99"/>
    <w:semiHidden/>
    <w:unhideWhenUsed/>
    <w:rsid w:val="00A957DE"/>
    <w:rPr>
      <w:rFonts w:ascii="Tahoma" w:hAnsi="Tahoma" w:cs="Tahoma"/>
      <w:sz w:val="16"/>
      <w:szCs w:val="16"/>
    </w:rPr>
  </w:style>
  <w:style w:type="character" w:customStyle="1" w:styleId="ab">
    <w:name w:val="Текст выноски Знак"/>
    <w:basedOn w:val="a1"/>
    <w:link w:val="aa"/>
    <w:uiPriority w:val="99"/>
    <w:semiHidden/>
    <w:rsid w:val="00A957DE"/>
    <w:rPr>
      <w:rFonts w:ascii="Tahoma" w:eastAsia="Times New Roman" w:hAnsi="Tahoma" w:cs="Tahoma"/>
      <w:sz w:val="16"/>
      <w:szCs w:val="16"/>
      <w:lang w:eastAsia="ru-RU"/>
    </w:rPr>
  </w:style>
  <w:style w:type="paragraph" w:customStyle="1" w:styleId="ConsPlusNonformat">
    <w:name w:val="ConsPlusNonformat"/>
    <w:rsid w:val="00F5415D"/>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c">
    <w:name w:val="Strong"/>
    <w:basedOn w:val="a1"/>
    <w:uiPriority w:val="22"/>
    <w:qFormat/>
    <w:rsid w:val="00283182"/>
    <w:rPr>
      <w:b/>
      <w:bCs/>
    </w:rPr>
  </w:style>
  <w:style w:type="character" w:customStyle="1" w:styleId="20">
    <w:name w:val="Заголовок 2 Знак"/>
    <w:aliases w:val="Знак2 Знак Знак,Знак2 Знак2,Знак2 Знак Знак Знак Знак,Знак2 Знак1 Знак,ГЛАВА Знак"/>
    <w:basedOn w:val="a1"/>
    <w:link w:val="2"/>
    <w:rsid w:val="00314DEB"/>
    <w:rPr>
      <w:rFonts w:ascii="Times New Roman" w:eastAsia="Times New Roman" w:hAnsi="Times New Roman" w:cs="Times New Roman"/>
      <w:sz w:val="32"/>
      <w:szCs w:val="24"/>
    </w:rPr>
  </w:style>
  <w:style w:type="paragraph" w:customStyle="1" w:styleId="formattext">
    <w:name w:val="formattext"/>
    <w:basedOn w:val="a0"/>
    <w:rsid w:val="00314DEB"/>
    <w:pPr>
      <w:spacing w:before="100" w:beforeAutospacing="1" w:after="100" w:afterAutospacing="1"/>
    </w:pPr>
  </w:style>
  <w:style w:type="character" w:customStyle="1" w:styleId="ad">
    <w:name w:val="Обычный (веб) Знак"/>
    <w:aliases w:val="Обычный (Web) Знак,Обычный (веб)3 Знак,Обычный (Web)1 Знак,Обычный (веб) Знак Знак Знак,Обычный (Web) Знак Знак Знак Знак"/>
    <w:link w:val="ae"/>
    <w:uiPriority w:val="99"/>
    <w:locked/>
    <w:rsid w:val="00314DEB"/>
    <w:rPr>
      <w:rFonts w:ascii="Times New Roman" w:eastAsia="Times New Roman" w:hAnsi="Times New Roman" w:cs="Times New Roman"/>
      <w:sz w:val="24"/>
      <w:szCs w:val="24"/>
    </w:rPr>
  </w:style>
  <w:style w:type="paragraph" w:styleId="ae">
    <w:name w:val="Normal (Web)"/>
    <w:aliases w:val="Обычный (Web),Обычный (веб)3,Обычный (Web)1,Обычный (веб) Знак Знак,Обычный (Web) Знак Знак Знак"/>
    <w:basedOn w:val="a0"/>
    <w:link w:val="ad"/>
    <w:uiPriority w:val="99"/>
    <w:unhideWhenUsed/>
    <w:qFormat/>
    <w:rsid w:val="00314DEB"/>
    <w:pPr>
      <w:spacing w:before="100" w:beforeAutospacing="1" w:after="100" w:afterAutospacing="1"/>
    </w:pPr>
  </w:style>
  <w:style w:type="character" w:customStyle="1" w:styleId="bx-messenger-ajax">
    <w:name w:val="bx-messenger-ajax"/>
    <w:basedOn w:val="a1"/>
    <w:rsid w:val="00993421"/>
  </w:style>
  <w:style w:type="character" w:customStyle="1" w:styleId="apple-converted-space">
    <w:name w:val="apple-converted-space"/>
    <w:basedOn w:val="a1"/>
    <w:rsid w:val="00650F8D"/>
  </w:style>
  <w:style w:type="paragraph" w:customStyle="1" w:styleId="G">
    <w:name w:val="G_Обычный текст"/>
    <w:basedOn w:val="a0"/>
    <w:link w:val="G0"/>
    <w:qFormat/>
    <w:rsid w:val="00075802"/>
    <w:pPr>
      <w:spacing w:before="120" w:after="60"/>
      <w:ind w:firstLine="567"/>
      <w:jc w:val="both"/>
    </w:pPr>
    <w:rPr>
      <w:rFonts w:ascii="Calibri" w:hAnsi="Calibri"/>
      <w:lang w:eastAsia="ar-SA" w:bidi="en-US"/>
    </w:rPr>
  </w:style>
  <w:style w:type="character" w:customStyle="1" w:styleId="G0">
    <w:name w:val="G_Обычный текст Знак"/>
    <w:link w:val="G"/>
    <w:rsid w:val="00075802"/>
    <w:rPr>
      <w:rFonts w:ascii="Calibri" w:eastAsia="Times New Roman" w:hAnsi="Calibri" w:cs="Times New Roman"/>
      <w:sz w:val="24"/>
      <w:szCs w:val="24"/>
      <w:lang w:eastAsia="ar-SA" w:bidi="en-US"/>
    </w:rPr>
  </w:style>
  <w:style w:type="paragraph" w:customStyle="1" w:styleId="af">
    <w:name w:val="Для таблицы"/>
    <w:basedOn w:val="a0"/>
    <w:next w:val="a0"/>
    <w:uiPriority w:val="99"/>
    <w:rsid w:val="00075802"/>
    <w:pPr>
      <w:jc w:val="center"/>
    </w:pPr>
    <w:rPr>
      <w:rFonts w:eastAsia="Calibri"/>
      <w:sz w:val="20"/>
      <w:szCs w:val="22"/>
      <w:lang w:eastAsia="en-US"/>
    </w:rPr>
  </w:style>
  <w:style w:type="paragraph" w:customStyle="1" w:styleId="-S">
    <w:name w:val="- S_Маркированный"/>
    <w:basedOn w:val="a0"/>
    <w:qFormat/>
    <w:rsid w:val="00075802"/>
    <w:pPr>
      <w:numPr>
        <w:numId w:val="5"/>
      </w:numPr>
      <w:tabs>
        <w:tab w:val="left" w:pos="1072"/>
      </w:tabs>
      <w:suppressAutoHyphens/>
      <w:spacing w:before="60" w:after="60"/>
      <w:ind w:left="-141" w:firstLine="567"/>
      <w:jc w:val="both"/>
    </w:pPr>
    <w:rPr>
      <w:rFonts w:ascii="Calibri" w:hAnsi="Calibri"/>
      <w:lang w:eastAsia="ar-SA"/>
    </w:rPr>
  </w:style>
  <w:style w:type="paragraph" w:customStyle="1" w:styleId="af0">
    <w:name w:val="ГОСТ таблица внутри"/>
    <w:basedOn w:val="a0"/>
    <w:qFormat/>
    <w:rsid w:val="00680E0E"/>
    <w:pPr>
      <w:jc w:val="center"/>
    </w:pPr>
    <w:rPr>
      <w:sz w:val="20"/>
    </w:rPr>
  </w:style>
  <w:style w:type="paragraph" w:customStyle="1" w:styleId="paragraph">
    <w:name w:val="paragraph"/>
    <w:basedOn w:val="a0"/>
    <w:rsid w:val="00965A73"/>
    <w:pPr>
      <w:spacing w:before="100" w:beforeAutospacing="1" w:after="100" w:afterAutospacing="1"/>
    </w:pPr>
  </w:style>
  <w:style w:type="character" w:customStyle="1" w:styleId="normaltextrun">
    <w:name w:val="normaltextrun"/>
    <w:rsid w:val="00965A73"/>
  </w:style>
  <w:style w:type="character" w:customStyle="1" w:styleId="eop">
    <w:name w:val="eop"/>
    <w:rsid w:val="00965A73"/>
  </w:style>
  <w:style w:type="paragraph" w:styleId="22">
    <w:name w:val="Body Text Indent 2"/>
    <w:basedOn w:val="a0"/>
    <w:link w:val="23"/>
    <w:rsid w:val="00970415"/>
    <w:pPr>
      <w:ind w:left="360"/>
      <w:jc w:val="both"/>
    </w:pPr>
    <w:rPr>
      <w:sz w:val="26"/>
    </w:rPr>
  </w:style>
  <w:style w:type="character" w:customStyle="1" w:styleId="23">
    <w:name w:val="Основной текст с отступом 2 Знак"/>
    <w:basedOn w:val="a1"/>
    <w:link w:val="22"/>
    <w:rsid w:val="00970415"/>
    <w:rPr>
      <w:rFonts w:ascii="Times New Roman" w:eastAsia="Times New Roman" w:hAnsi="Times New Roman" w:cs="Times New Roman"/>
      <w:sz w:val="26"/>
      <w:szCs w:val="24"/>
      <w:lang w:eastAsia="ru-RU"/>
    </w:rPr>
  </w:style>
  <w:style w:type="paragraph" w:styleId="af1">
    <w:name w:val="header"/>
    <w:basedOn w:val="a0"/>
    <w:link w:val="af2"/>
    <w:uiPriority w:val="99"/>
    <w:unhideWhenUsed/>
    <w:rsid w:val="00461709"/>
    <w:pPr>
      <w:tabs>
        <w:tab w:val="center" w:pos="4677"/>
        <w:tab w:val="right" w:pos="9355"/>
      </w:tabs>
    </w:pPr>
  </w:style>
  <w:style w:type="character" w:customStyle="1" w:styleId="af2">
    <w:name w:val="Верхний колонтитул Знак"/>
    <w:basedOn w:val="a1"/>
    <w:link w:val="af1"/>
    <w:uiPriority w:val="99"/>
    <w:rsid w:val="00461709"/>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461709"/>
    <w:pPr>
      <w:tabs>
        <w:tab w:val="center" w:pos="4677"/>
        <w:tab w:val="right" w:pos="9355"/>
      </w:tabs>
    </w:pPr>
  </w:style>
  <w:style w:type="character" w:customStyle="1" w:styleId="af4">
    <w:name w:val="Нижний колонтитул Знак"/>
    <w:basedOn w:val="a1"/>
    <w:link w:val="af3"/>
    <w:uiPriority w:val="99"/>
    <w:rsid w:val="00461709"/>
    <w:rPr>
      <w:rFonts w:ascii="Times New Roman" w:eastAsia="Times New Roman" w:hAnsi="Times New Roman" w:cs="Times New Roman"/>
      <w:sz w:val="24"/>
      <w:szCs w:val="24"/>
      <w:lang w:eastAsia="ru-RU"/>
    </w:rPr>
  </w:style>
  <w:style w:type="character" w:styleId="af5">
    <w:name w:val="annotation reference"/>
    <w:basedOn w:val="a1"/>
    <w:uiPriority w:val="99"/>
    <w:semiHidden/>
    <w:unhideWhenUsed/>
    <w:rsid w:val="00DC65BD"/>
    <w:rPr>
      <w:sz w:val="16"/>
      <w:szCs w:val="16"/>
    </w:rPr>
  </w:style>
  <w:style w:type="paragraph" w:styleId="af6">
    <w:name w:val="annotation text"/>
    <w:basedOn w:val="a0"/>
    <w:link w:val="af7"/>
    <w:uiPriority w:val="99"/>
    <w:unhideWhenUsed/>
    <w:rsid w:val="00DC65BD"/>
    <w:rPr>
      <w:sz w:val="20"/>
      <w:szCs w:val="20"/>
    </w:rPr>
  </w:style>
  <w:style w:type="character" w:customStyle="1" w:styleId="af7">
    <w:name w:val="Текст примечания Знак"/>
    <w:basedOn w:val="a1"/>
    <w:link w:val="af6"/>
    <w:uiPriority w:val="99"/>
    <w:rsid w:val="00DC65BD"/>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DC65BD"/>
    <w:rPr>
      <w:b/>
      <w:bCs/>
    </w:rPr>
  </w:style>
  <w:style w:type="character" w:customStyle="1" w:styleId="af9">
    <w:name w:val="Тема примечания Знак"/>
    <w:basedOn w:val="af7"/>
    <w:link w:val="af8"/>
    <w:uiPriority w:val="99"/>
    <w:semiHidden/>
    <w:rsid w:val="00DC65BD"/>
    <w:rPr>
      <w:rFonts w:ascii="Times New Roman" w:eastAsia="Times New Roman" w:hAnsi="Times New Roman" w:cs="Times New Roman"/>
      <w:b/>
      <w:bCs/>
      <w:sz w:val="20"/>
      <w:szCs w:val="20"/>
      <w:lang w:eastAsia="ru-RU"/>
    </w:rPr>
  </w:style>
  <w:style w:type="paragraph" w:styleId="afa">
    <w:name w:val="Revision"/>
    <w:hidden/>
    <w:uiPriority w:val="99"/>
    <w:semiHidden/>
    <w:rsid w:val="00DC65B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1,Заголовок 1 Знак Знак Знак Знак"/>
    <w:basedOn w:val="a1"/>
    <w:link w:val="1"/>
    <w:uiPriority w:val="9"/>
    <w:rsid w:val="003C27CB"/>
    <w:rPr>
      <w:rFonts w:ascii="Times New Roman" w:eastAsia="Times New Roman" w:hAnsi="Times New Roman" w:cs="Times New Roman"/>
      <w:b/>
      <w:bCs/>
      <w:caps/>
      <w:kern w:val="32"/>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
    <w:basedOn w:val="a1"/>
    <w:link w:val="3"/>
    <w:rsid w:val="003C27CB"/>
    <w:rPr>
      <w:rFonts w:ascii="Times New Roman" w:eastAsia="Times New Roman" w:hAnsi="Times New Roman" w:cs="Times New Roman"/>
      <w:b/>
      <w:bCs/>
      <w:sz w:val="26"/>
      <w:szCs w:val="26"/>
      <w:lang w:eastAsia="ru-RU"/>
    </w:rPr>
  </w:style>
  <w:style w:type="character" w:customStyle="1" w:styleId="40">
    <w:name w:val="Заголовок 4 Знак"/>
    <w:basedOn w:val="a1"/>
    <w:link w:val="4"/>
    <w:rsid w:val="003C27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3C27CB"/>
    <w:rPr>
      <w:rFonts w:ascii="Times New Roman" w:eastAsia="Times New Roman" w:hAnsi="Times New Roman" w:cs="Times New Roman"/>
      <w:b/>
      <w:bCs/>
      <w:iCs/>
      <w:lang w:eastAsia="ru-RU"/>
    </w:rPr>
  </w:style>
  <w:style w:type="paragraph" w:customStyle="1" w:styleId="afb">
    <w:name w:val="Абзац"/>
    <w:basedOn w:val="a0"/>
    <w:link w:val="afc"/>
    <w:qFormat/>
    <w:rsid w:val="003C27CB"/>
    <w:pPr>
      <w:spacing w:before="120" w:after="60"/>
      <w:ind w:firstLine="567"/>
      <w:jc w:val="both"/>
    </w:pPr>
  </w:style>
  <w:style w:type="character" w:customStyle="1" w:styleId="afc">
    <w:name w:val="Абзац Знак"/>
    <w:basedOn w:val="a1"/>
    <w:link w:val="afb"/>
    <w:rsid w:val="003C27CB"/>
    <w:rPr>
      <w:rFonts w:ascii="Times New Roman" w:eastAsia="Times New Roman" w:hAnsi="Times New Roman" w:cs="Times New Roman"/>
      <w:sz w:val="24"/>
      <w:szCs w:val="24"/>
      <w:lang w:eastAsia="ru-RU"/>
    </w:rPr>
  </w:style>
  <w:style w:type="character" w:customStyle="1" w:styleId="txt">
    <w:name w:val="txt"/>
    <w:basedOn w:val="a1"/>
    <w:rsid w:val="003C27CB"/>
  </w:style>
  <w:style w:type="paragraph" w:customStyle="1" w:styleId="Default">
    <w:name w:val="Default"/>
    <w:rsid w:val="003C27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Список Знак"/>
    <w:link w:val="a"/>
    <w:locked/>
    <w:rsid w:val="003C27CB"/>
    <w:rPr>
      <w:rFonts w:ascii="Calibri" w:hAnsi="Calibri"/>
      <w:sz w:val="24"/>
      <w:szCs w:val="24"/>
    </w:rPr>
  </w:style>
  <w:style w:type="paragraph" w:styleId="a">
    <w:name w:val="List"/>
    <w:basedOn w:val="a0"/>
    <w:link w:val="afd"/>
    <w:unhideWhenUsed/>
    <w:rsid w:val="003C27CB"/>
    <w:pPr>
      <w:numPr>
        <w:numId w:val="14"/>
      </w:numPr>
      <w:tabs>
        <w:tab w:val="left" w:pos="708"/>
      </w:tabs>
      <w:snapToGrid w:val="0"/>
      <w:spacing w:after="60"/>
      <w:jc w:val="both"/>
    </w:pPr>
    <w:rPr>
      <w:rFonts w:ascii="Calibri" w:eastAsiaTheme="minorHAnsi" w:hAnsi="Calibri" w:cstheme="minorBidi"/>
      <w:lang w:eastAsia="en-US"/>
    </w:rPr>
  </w:style>
  <w:style w:type="character" w:customStyle="1" w:styleId="12">
    <w:name w:val="Основной текст Знак1"/>
    <w:aliases w:val="Знак1 Знак Знак Знак Знак Знак1,Знак1 Знак Знак Знак Знак2"/>
    <w:basedOn w:val="a1"/>
    <w:uiPriority w:val="99"/>
    <w:rsid w:val="003C27CB"/>
    <w:rPr>
      <w:rFonts w:ascii="Times New Roman" w:eastAsia="Times New Roman" w:hAnsi="Times New Roman" w:cs="Times New Roman"/>
      <w:sz w:val="24"/>
      <w:szCs w:val="24"/>
      <w:lang w:eastAsia="ru-RU"/>
    </w:rPr>
  </w:style>
  <w:style w:type="paragraph" w:styleId="afe">
    <w:name w:val="TOC Heading"/>
    <w:basedOn w:val="1"/>
    <w:next w:val="a0"/>
    <w:uiPriority w:val="39"/>
    <w:semiHidden/>
    <w:unhideWhenUsed/>
    <w:qFormat/>
    <w:rsid w:val="003C27CB"/>
    <w:pPr>
      <w:keepLines/>
      <w:pageBreakBefore w:val="0"/>
      <w:tabs>
        <w:tab w:val="clear" w:pos="851"/>
      </w:tabs>
      <w:spacing w:before="480" w:after="0" w:line="276" w:lineRule="auto"/>
      <w:ind w:firstLine="0"/>
      <w:jc w:val="left"/>
      <w:outlineLvl w:val="9"/>
    </w:pPr>
    <w:rPr>
      <w:rFonts w:asciiTheme="majorHAnsi" w:eastAsiaTheme="majorEastAsia" w:hAnsiTheme="majorHAnsi" w:cstheme="majorBidi"/>
      <w:caps w:val="0"/>
      <w:color w:val="2E74B5" w:themeColor="accent1" w:themeShade="BF"/>
      <w:kern w:val="0"/>
    </w:rPr>
  </w:style>
  <w:style w:type="paragraph" w:styleId="aff">
    <w:name w:val="Body Text Indent"/>
    <w:basedOn w:val="a0"/>
    <w:link w:val="aff0"/>
    <w:uiPriority w:val="99"/>
    <w:semiHidden/>
    <w:unhideWhenUsed/>
    <w:rsid w:val="003C27CB"/>
    <w:pPr>
      <w:spacing w:after="120" w:line="276" w:lineRule="auto"/>
      <w:ind w:left="283"/>
    </w:pPr>
    <w:rPr>
      <w:rFonts w:ascii="Calibri" w:hAnsi="Calibri"/>
      <w:sz w:val="22"/>
      <w:szCs w:val="22"/>
    </w:rPr>
  </w:style>
  <w:style w:type="character" w:customStyle="1" w:styleId="aff0">
    <w:name w:val="Основной текст с отступом Знак"/>
    <w:basedOn w:val="a1"/>
    <w:link w:val="aff"/>
    <w:uiPriority w:val="99"/>
    <w:semiHidden/>
    <w:rsid w:val="003C27CB"/>
    <w:rPr>
      <w:rFonts w:ascii="Calibri" w:eastAsia="Times New Roman" w:hAnsi="Calibri" w:cs="Times New Roman"/>
      <w:lang w:eastAsia="ru-RU"/>
    </w:rPr>
  </w:style>
  <w:style w:type="character" w:styleId="aff1">
    <w:name w:val="footnote reference"/>
    <w:aliases w:val="Знак сноски 1,Знак сноски-FN,Ciae niinee-FN,Referencia nota al pie"/>
    <w:uiPriority w:val="99"/>
    <w:rsid w:val="003C27CB"/>
    <w:rPr>
      <w:rFonts w:cs="Times New Roman"/>
      <w:vertAlign w:val="superscript"/>
    </w:rPr>
  </w:style>
  <w:style w:type="paragraph" w:styleId="24">
    <w:name w:val="toc 2"/>
    <w:basedOn w:val="a0"/>
    <w:next w:val="a0"/>
    <w:autoRedefine/>
    <w:uiPriority w:val="39"/>
    <w:unhideWhenUsed/>
    <w:rsid w:val="003C27CB"/>
    <w:pPr>
      <w:tabs>
        <w:tab w:val="right" w:leader="dot" w:pos="9344"/>
      </w:tabs>
      <w:spacing w:after="100" w:line="276" w:lineRule="auto"/>
      <w:ind w:left="142"/>
      <w:jc w:val="both"/>
    </w:pPr>
    <w:rPr>
      <w:rFonts w:asciiTheme="minorHAnsi" w:eastAsiaTheme="minorHAnsi" w:hAnsiTheme="minorHAnsi" w:cstheme="minorBidi"/>
      <w:sz w:val="22"/>
      <w:szCs w:val="22"/>
      <w:lang w:eastAsia="en-US"/>
    </w:rPr>
  </w:style>
  <w:style w:type="paragraph" w:styleId="25">
    <w:name w:val="Body Text 2"/>
    <w:basedOn w:val="a0"/>
    <w:link w:val="26"/>
    <w:uiPriority w:val="99"/>
    <w:semiHidden/>
    <w:unhideWhenUsed/>
    <w:rsid w:val="003C27CB"/>
    <w:pPr>
      <w:spacing w:after="120" w:line="480" w:lineRule="auto"/>
    </w:pPr>
    <w:rPr>
      <w:rFonts w:asciiTheme="minorHAnsi" w:eastAsiaTheme="minorHAnsi" w:hAnsiTheme="minorHAnsi" w:cstheme="minorBidi"/>
      <w:sz w:val="22"/>
      <w:szCs w:val="22"/>
      <w:lang w:eastAsia="en-US"/>
    </w:rPr>
  </w:style>
  <w:style w:type="character" w:customStyle="1" w:styleId="26">
    <w:name w:val="Основной текст 2 Знак"/>
    <w:basedOn w:val="a1"/>
    <w:link w:val="25"/>
    <w:uiPriority w:val="99"/>
    <w:semiHidden/>
    <w:rsid w:val="003C27CB"/>
  </w:style>
  <w:style w:type="paragraph" w:styleId="aff2">
    <w:name w:val="Body Text"/>
    <w:basedOn w:val="a0"/>
    <w:link w:val="aff3"/>
    <w:uiPriority w:val="99"/>
    <w:semiHidden/>
    <w:unhideWhenUsed/>
    <w:rsid w:val="003C27CB"/>
    <w:pPr>
      <w:spacing w:after="120" w:line="276" w:lineRule="auto"/>
    </w:pPr>
    <w:rPr>
      <w:rFonts w:asciiTheme="minorHAnsi" w:eastAsiaTheme="minorHAnsi" w:hAnsiTheme="minorHAnsi" w:cstheme="minorBidi"/>
      <w:sz w:val="22"/>
      <w:szCs w:val="22"/>
      <w:lang w:eastAsia="en-US"/>
    </w:rPr>
  </w:style>
  <w:style w:type="character" w:customStyle="1" w:styleId="aff3">
    <w:name w:val="Основной текст Знак"/>
    <w:basedOn w:val="a1"/>
    <w:link w:val="aff2"/>
    <w:uiPriority w:val="99"/>
    <w:semiHidden/>
    <w:rsid w:val="003C27CB"/>
  </w:style>
  <w:style w:type="paragraph" w:customStyle="1" w:styleId="S1">
    <w:name w:val="S_Заголовок 1"/>
    <w:basedOn w:val="1"/>
    <w:rsid w:val="003C27CB"/>
    <w:pPr>
      <w:keepLines/>
      <w:numPr>
        <w:numId w:val="15"/>
      </w:numPr>
      <w:tabs>
        <w:tab w:val="clear" w:pos="851"/>
      </w:tabs>
    </w:pPr>
    <w:rPr>
      <w:kern w:val="0"/>
      <w:sz w:val="24"/>
      <w:szCs w:val="24"/>
    </w:rPr>
  </w:style>
  <w:style w:type="paragraph" w:customStyle="1" w:styleId="S2">
    <w:name w:val="S_Заголовок 2"/>
    <w:basedOn w:val="2"/>
    <w:autoRedefine/>
    <w:rsid w:val="003C27CB"/>
    <w:pPr>
      <w:keepNext w:val="0"/>
      <w:numPr>
        <w:ilvl w:val="1"/>
        <w:numId w:val="15"/>
      </w:numPr>
      <w:tabs>
        <w:tab w:val="left" w:pos="1134"/>
      </w:tabs>
      <w:spacing w:before="120" w:after="120" w:line="360" w:lineRule="auto"/>
    </w:pPr>
    <w:rPr>
      <w:b/>
      <w:sz w:val="24"/>
    </w:rPr>
  </w:style>
  <w:style w:type="paragraph" w:customStyle="1" w:styleId="S3">
    <w:name w:val="S_Заголовок 3"/>
    <w:basedOn w:val="3"/>
    <w:rsid w:val="003C27CB"/>
    <w:pPr>
      <w:keepNext w:val="0"/>
      <w:numPr>
        <w:ilvl w:val="2"/>
        <w:numId w:val="15"/>
      </w:numPr>
      <w:tabs>
        <w:tab w:val="clear" w:pos="1276"/>
      </w:tabs>
      <w:spacing w:before="0" w:line="360" w:lineRule="auto"/>
    </w:pPr>
    <w:rPr>
      <w:b w:val="0"/>
      <w:bCs w:val="0"/>
      <w:sz w:val="28"/>
      <w:szCs w:val="28"/>
      <w:u w:val="single"/>
    </w:rPr>
  </w:style>
  <w:style w:type="paragraph" w:customStyle="1" w:styleId="S4">
    <w:name w:val="S_Заголовок 4"/>
    <w:basedOn w:val="4"/>
    <w:autoRedefine/>
    <w:rsid w:val="003C27CB"/>
    <w:pPr>
      <w:keepNext w:val="0"/>
      <w:numPr>
        <w:ilvl w:val="3"/>
        <w:numId w:val="15"/>
      </w:numPr>
      <w:tabs>
        <w:tab w:val="clear" w:pos="1418"/>
      </w:tabs>
      <w:spacing w:before="0" w:after="0" w:line="360" w:lineRule="auto"/>
      <w:jc w:val="both"/>
    </w:pPr>
    <w:rPr>
      <w:b w:val="0"/>
      <w:bCs w:val="0"/>
      <w:i/>
    </w:rPr>
  </w:style>
  <w:style w:type="paragraph" w:customStyle="1" w:styleId="paragraphscxw212248255bcx2">
    <w:name w:val="paragraph scxw212248255 bcx2"/>
    <w:basedOn w:val="a0"/>
    <w:uiPriority w:val="99"/>
    <w:rsid w:val="003C27CB"/>
    <w:pPr>
      <w:spacing w:before="100" w:beforeAutospacing="1" w:after="100" w:afterAutospacing="1"/>
    </w:pPr>
    <w:rPr>
      <w:rFonts w:eastAsia="Calibri"/>
    </w:rPr>
  </w:style>
  <w:style w:type="character" w:customStyle="1" w:styleId="normaltextrunscxw212248255bcx2">
    <w:name w:val="normaltextrun scxw212248255 bcx2"/>
    <w:uiPriority w:val="99"/>
    <w:rsid w:val="003C27CB"/>
    <w:rPr>
      <w:rFonts w:cs="Times New Roman"/>
    </w:rPr>
  </w:style>
  <w:style w:type="character" w:customStyle="1" w:styleId="eopscxw212248255bcx2">
    <w:name w:val="eop scxw212248255 bcx2"/>
    <w:uiPriority w:val="99"/>
    <w:rsid w:val="003C27CB"/>
    <w:rPr>
      <w:rFonts w:cs="Times New Roman"/>
    </w:rPr>
  </w:style>
  <w:style w:type="paragraph" w:customStyle="1" w:styleId="aff4">
    <w:name w:val="ООО  «Институт Территориального Планирования"/>
    <w:basedOn w:val="a0"/>
    <w:link w:val="aff5"/>
    <w:rsid w:val="003C27CB"/>
    <w:pPr>
      <w:spacing w:before="200" w:after="200" w:line="360" w:lineRule="auto"/>
      <w:ind w:left="709"/>
      <w:jc w:val="right"/>
    </w:pPr>
    <w:rPr>
      <w:rFonts w:ascii="Calibri" w:hAnsi="Calibri"/>
      <w:lang w:eastAsia="en-US"/>
    </w:rPr>
  </w:style>
  <w:style w:type="character" w:customStyle="1" w:styleId="aff5">
    <w:name w:val="ООО  «Институт Территориального Планирования Знак"/>
    <w:link w:val="aff4"/>
    <w:rsid w:val="003C27CB"/>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1901">
      <w:bodyDiv w:val="1"/>
      <w:marLeft w:val="0"/>
      <w:marRight w:val="0"/>
      <w:marTop w:val="0"/>
      <w:marBottom w:val="0"/>
      <w:divBdr>
        <w:top w:val="none" w:sz="0" w:space="0" w:color="auto"/>
        <w:left w:val="none" w:sz="0" w:space="0" w:color="auto"/>
        <w:bottom w:val="none" w:sz="0" w:space="0" w:color="auto"/>
        <w:right w:val="none" w:sz="0" w:space="0" w:color="auto"/>
      </w:divBdr>
    </w:div>
    <w:div w:id="283656234">
      <w:bodyDiv w:val="1"/>
      <w:marLeft w:val="0"/>
      <w:marRight w:val="0"/>
      <w:marTop w:val="0"/>
      <w:marBottom w:val="0"/>
      <w:divBdr>
        <w:top w:val="none" w:sz="0" w:space="0" w:color="auto"/>
        <w:left w:val="none" w:sz="0" w:space="0" w:color="auto"/>
        <w:bottom w:val="none" w:sz="0" w:space="0" w:color="auto"/>
        <w:right w:val="none" w:sz="0" w:space="0" w:color="auto"/>
      </w:divBdr>
    </w:div>
    <w:div w:id="571353493">
      <w:bodyDiv w:val="1"/>
      <w:marLeft w:val="0"/>
      <w:marRight w:val="0"/>
      <w:marTop w:val="0"/>
      <w:marBottom w:val="0"/>
      <w:divBdr>
        <w:top w:val="none" w:sz="0" w:space="0" w:color="auto"/>
        <w:left w:val="none" w:sz="0" w:space="0" w:color="auto"/>
        <w:bottom w:val="none" w:sz="0" w:space="0" w:color="auto"/>
        <w:right w:val="none" w:sz="0" w:space="0" w:color="auto"/>
      </w:divBdr>
    </w:div>
    <w:div w:id="660740767">
      <w:bodyDiv w:val="1"/>
      <w:marLeft w:val="0"/>
      <w:marRight w:val="0"/>
      <w:marTop w:val="0"/>
      <w:marBottom w:val="0"/>
      <w:divBdr>
        <w:top w:val="none" w:sz="0" w:space="0" w:color="auto"/>
        <w:left w:val="none" w:sz="0" w:space="0" w:color="auto"/>
        <w:bottom w:val="none" w:sz="0" w:space="0" w:color="auto"/>
        <w:right w:val="none" w:sz="0" w:space="0" w:color="auto"/>
      </w:divBdr>
    </w:div>
    <w:div w:id="860318220">
      <w:bodyDiv w:val="1"/>
      <w:marLeft w:val="0"/>
      <w:marRight w:val="0"/>
      <w:marTop w:val="0"/>
      <w:marBottom w:val="0"/>
      <w:divBdr>
        <w:top w:val="none" w:sz="0" w:space="0" w:color="auto"/>
        <w:left w:val="none" w:sz="0" w:space="0" w:color="auto"/>
        <w:bottom w:val="none" w:sz="0" w:space="0" w:color="auto"/>
        <w:right w:val="none" w:sz="0" w:space="0" w:color="auto"/>
      </w:divBdr>
    </w:div>
    <w:div w:id="928201706">
      <w:bodyDiv w:val="1"/>
      <w:marLeft w:val="0"/>
      <w:marRight w:val="0"/>
      <w:marTop w:val="0"/>
      <w:marBottom w:val="0"/>
      <w:divBdr>
        <w:top w:val="none" w:sz="0" w:space="0" w:color="auto"/>
        <w:left w:val="none" w:sz="0" w:space="0" w:color="auto"/>
        <w:bottom w:val="none" w:sz="0" w:space="0" w:color="auto"/>
        <w:right w:val="none" w:sz="0" w:space="0" w:color="auto"/>
      </w:divBdr>
    </w:div>
    <w:div w:id="996612610">
      <w:bodyDiv w:val="1"/>
      <w:marLeft w:val="0"/>
      <w:marRight w:val="0"/>
      <w:marTop w:val="0"/>
      <w:marBottom w:val="0"/>
      <w:divBdr>
        <w:top w:val="none" w:sz="0" w:space="0" w:color="auto"/>
        <w:left w:val="none" w:sz="0" w:space="0" w:color="auto"/>
        <w:bottom w:val="none" w:sz="0" w:space="0" w:color="auto"/>
        <w:right w:val="none" w:sz="0" w:space="0" w:color="auto"/>
      </w:divBdr>
    </w:div>
    <w:div w:id="1088310196">
      <w:bodyDiv w:val="1"/>
      <w:marLeft w:val="0"/>
      <w:marRight w:val="0"/>
      <w:marTop w:val="0"/>
      <w:marBottom w:val="0"/>
      <w:divBdr>
        <w:top w:val="none" w:sz="0" w:space="0" w:color="auto"/>
        <w:left w:val="none" w:sz="0" w:space="0" w:color="auto"/>
        <w:bottom w:val="none" w:sz="0" w:space="0" w:color="auto"/>
        <w:right w:val="none" w:sz="0" w:space="0" w:color="auto"/>
      </w:divBdr>
    </w:div>
    <w:div w:id="1108962577">
      <w:bodyDiv w:val="1"/>
      <w:marLeft w:val="0"/>
      <w:marRight w:val="0"/>
      <w:marTop w:val="0"/>
      <w:marBottom w:val="0"/>
      <w:divBdr>
        <w:top w:val="none" w:sz="0" w:space="0" w:color="auto"/>
        <w:left w:val="none" w:sz="0" w:space="0" w:color="auto"/>
        <w:bottom w:val="none" w:sz="0" w:space="0" w:color="auto"/>
        <w:right w:val="none" w:sz="0" w:space="0" w:color="auto"/>
      </w:divBdr>
    </w:div>
    <w:div w:id="1118572529">
      <w:bodyDiv w:val="1"/>
      <w:marLeft w:val="0"/>
      <w:marRight w:val="0"/>
      <w:marTop w:val="0"/>
      <w:marBottom w:val="0"/>
      <w:divBdr>
        <w:top w:val="none" w:sz="0" w:space="0" w:color="auto"/>
        <w:left w:val="none" w:sz="0" w:space="0" w:color="auto"/>
        <w:bottom w:val="none" w:sz="0" w:space="0" w:color="auto"/>
        <w:right w:val="none" w:sz="0" w:space="0" w:color="auto"/>
      </w:divBdr>
    </w:div>
    <w:div w:id="1124808895">
      <w:bodyDiv w:val="1"/>
      <w:marLeft w:val="0"/>
      <w:marRight w:val="0"/>
      <w:marTop w:val="0"/>
      <w:marBottom w:val="0"/>
      <w:divBdr>
        <w:top w:val="none" w:sz="0" w:space="0" w:color="auto"/>
        <w:left w:val="none" w:sz="0" w:space="0" w:color="auto"/>
        <w:bottom w:val="none" w:sz="0" w:space="0" w:color="auto"/>
        <w:right w:val="none" w:sz="0" w:space="0" w:color="auto"/>
      </w:divBdr>
    </w:div>
    <w:div w:id="1182670271">
      <w:bodyDiv w:val="1"/>
      <w:marLeft w:val="0"/>
      <w:marRight w:val="0"/>
      <w:marTop w:val="0"/>
      <w:marBottom w:val="0"/>
      <w:divBdr>
        <w:top w:val="none" w:sz="0" w:space="0" w:color="auto"/>
        <w:left w:val="none" w:sz="0" w:space="0" w:color="auto"/>
        <w:bottom w:val="none" w:sz="0" w:space="0" w:color="auto"/>
        <w:right w:val="none" w:sz="0" w:space="0" w:color="auto"/>
      </w:divBdr>
    </w:div>
    <w:div w:id="1214579447">
      <w:bodyDiv w:val="1"/>
      <w:marLeft w:val="0"/>
      <w:marRight w:val="0"/>
      <w:marTop w:val="0"/>
      <w:marBottom w:val="0"/>
      <w:divBdr>
        <w:top w:val="none" w:sz="0" w:space="0" w:color="auto"/>
        <w:left w:val="none" w:sz="0" w:space="0" w:color="auto"/>
        <w:bottom w:val="none" w:sz="0" w:space="0" w:color="auto"/>
        <w:right w:val="none" w:sz="0" w:space="0" w:color="auto"/>
      </w:divBdr>
    </w:div>
    <w:div w:id="1411124267">
      <w:bodyDiv w:val="1"/>
      <w:marLeft w:val="0"/>
      <w:marRight w:val="0"/>
      <w:marTop w:val="0"/>
      <w:marBottom w:val="0"/>
      <w:divBdr>
        <w:top w:val="none" w:sz="0" w:space="0" w:color="auto"/>
        <w:left w:val="none" w:sz="0" w:space="0" w:color="auto"/>
        <w:bottom w:val="none" w:sz="0" w:space="0" w:color="auto"/>
        <w:right w:val="none" w:sz="0" w:space="0" w:color="auto"/>
      </w:divBdr>
    </w:div>
    <w:div w:id="1420829923">
      <w:bodyDiv w:val="1"/>
      <w:marLeft w:val="0"/>
      <w:marRight w:val="0"/>
      <w:marTop w:val="0"/>
      <w:marBottom w:val="0"/>
      <w:divBdr>
        <w:top w:val="none" w:sz="0" w:space="0" w:color="auto"/>
        <w:left w:val="none" w:sz="0" w:space="0" w:color="auto"/>
        <w:bottom w:val="none" w:sz="0" w:space="0" w:color="auto"/>
        <w:right w:val="none" w:sz="0" w:space="0" w:color="auto"/>
      </w:divBdr>
    </w:div>
    <w:div w:id="1476723822">
      <w:bodyDiv w:val="1"/>
      <w:marLeft w:val="0"/>
      <w:marRight w:val="0"/>
      <w:marTop w:val="0"/>
      <w:marBottom w:val="0"/>
      <w:divBdr>
        <w:top w:val="none" w:sz="0" w:space="0" w:color="auto"/>
        <w:left w:val="none" w:sz="0" w:space="0" w:color="auto"/>
        <w:bottom w:val="none" w:sz="0" w:space="0" w:color="auto"/>
        <w:right w:val="none" w:sz="0" w:space="0" w:color="auto"/>
      </w:divBdr>
    </w:div>
    <w:div w:id="1727988542">
      <w:bodyDiv w:val="1"/>
      <w:marLeft w:val="0"/>
      <w:marRight w:val="0"/>
      <w:marTop w:val="0"/>
      <w:marBottom w:val="0"/>
      <w:divBdr>
        <w:top w:val="none" w:sz="0" w:space="0" w:color="auto"/>
        <w:left w:val="none" w:sz="0" w:space="0" w:color="auto"/>
        <w:bottom w:val="none" w:sz="0" w:space="0" w:color="auto"/>
        <w:right w:val="none" w:sz="0" w:space="0" w:color="auto"/>
      </w:divBdr>
    </w:div>
    <w:div w:id="2020615772">
      <w:bodyDiv w:val="1"/>
      <w:marLeft w:val="0"/>
      <w:marRight w:val="0"/>
      <w:marTop w:val="0"/>
      <w:marBottom w:val="0"/>
      <w:divBdr>
        <w:top w:val="none" w:sz="0" w:space="0" w:color="auto"/>
        <w:left w:val="none" w:sz="0" w:space="0" w:color="auto"/>
        <w:bottom w:val="none" w:sz="0" w:space="0" w:color="auto"/>
        <w:right w:val="none" w:sz="0" w:space="0" w:color="auto"/>
      </w:divBdr>
    </w:div>
    <w:div w:id="2048599426">
      <w:bodyDiv w:val="1"/>
      <w:marLeft w:val="0"/>
      <w:marRight w:val="0"/>
      <w:marTop w:val="0"/>
      <w:marBottom w:val="0"/>
      <w:divBdr>
        <w:top w:val="none" w:sz="0" w:space="0" w:color="auto"/>
        <w:left w:val="none" w:sz="0" w:space="0" w:color="auto"/>
        <w:bottom w:val="none" w:sz="0" w:space="0" w:color="auto"/>
        <w:right w:val="none" w:sz="0" w:space="0" w:color="auto"/>
      </w:divBdr>
    </w:div>
    <w:div w:id="2080517795">
      <w:bodyDiv w:val="1"/>
      <w:marLeft w:val="0"/>
      <w:marRight w:val="0"/>
      <w:marTop w:val="0"/>
      <w:marBottom w:val="0"/>
      <w:divBdr>
        <w:top w:val="none" w:sz="0" w:space="0" w:color="auto"/>
        <w:left w:val="none" w:sz="0" w:space="0" w:color="auto"/>
        <w:bottom w:val="none" w:sz="0" w:space="0" w:color="auto"/>
        <w:right w:val="none" w:sz="0" w:space="0" w:color="auto"/>
      </w:divBdr>
    </w:div>
    <w:div w:id="210272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51B941515A160C9AE00657B785B16C93F57AA7F9B0A59B6AA97E869BFBCDA7C0Q6G" TargetMode="External"/><Relationship Id="rId18" Type="http://schemas.openxmlformats.org/officeDocument/2006/relationships/hyperlink" Target="https://ru.wikipedia.org/wiki/%D0%A1%D1%83%D0%B1%D0%B0%D1%80%D0%BA%D1%82%D0%B8%D1%87%D0%B5%D1%81%D0%BA%D0%B8%D0%B9_%D0%BA%D0%BB%D0%B8%D0%BC%D0%B0%D1%82" TargetMode="External"/><Relationship Id="rId26" Type="http://schemas.openxmlformats.org/officeDocument/2006/relationships/chart" Target="charts/chart4.xml"/><Relationship Id="rId39" Type="http://schemas.openxmlformats.org/officeDocument/2006/relationships/hyperlink" Target="http://ru.wikipedia.org/wiki/%D0%90%D1%80%D1%85%D0%B0%D0%BD%D0%B3%D0%B5%D0%BB%D1%8C%D1%81%D0%BA" TargetMode="External"/><Relationship Id="rId21" Type="http://schemas.openxmlformats.org/officeDocument/2006/relationships/hyperlink" Target="https://ru.wikipedia.org/wiki/%D0%91%D0%B5%D0%BB%D1%8B%D0%B5_%D0%BD%D0%BE%D1%87%D0%B8" TargetMode="External"/><Relationship Id="rId34" Type="http://schemas.openxmlformats.org/officeDocument/2006/relationships/hyperlink" Target="consultantplus://offline/ref=CBF282F5FF0A35B2B42D781DB207DEC504358492446439F70E8E28DDB031892CE6D6D75877EB37750896938E657635EF8F05BC2E661237F5AF7F8EwFCBQ" TargetMode="External"/><Relationship Id="rId42" Type="http://schemas.openxmlformats.org/officeDocument/2006/relationships/hyperlink" Target="http://ru.wikipedia.org/wiki/%D0%9D%D0%B0%D1%80%D1%8C%D1%8F%D0%BD-%D0%9C%D0%B0%D1%80_%28%D0%B0%D1%8D%D1%80%D0%BE%D0%BF%D0%BE%D1%80%D1%82%29" TargetMode="External"/><Relationship Id="rId47" Type="http://schemas.openxmlformats.org/officeDocument/2006/relationships/hyperlink" Target="http://ru.wikipedia.org/wiki/%D0%AF%D0%BA-40" TargetMode="External"/><Relationship Id="rId50" Type="http://schemas.openxmlformats.org/officeDocument/2006/relationships/hyperlink" Target="http://ru.wikipedia.org/wiki/Boeing_737" TargetMode="External"/><Relationship Id="rId55" Type="http://schemas.openxmlformats.org/officeDocument/2006/relationships/hyperlink" Target="https://ru.wikipedia.org/wiki/%D0%A1%D0%B0%D0%BF%D1%81%D0%B0%D0%BD" TargetMode="External"/><Relationship Id="rId63" Type="http://schemas.openxmlformats.org/officeDocument/2006/relationships/hyperlink" Target="consultantplus://offline/ref=CBF282F5FF0A35B2B42D6610A46B84C9003BDE9A4F6632A755D17380E738837BB399D61633E228760D8F968E6Cw2C3Q" TargetMode="External"/><Relationship Id="rId68" Type="http://schemas.openxmlformats.org/officeDocument/2006/relationships/hyperlink" Target="consultantplus://offline/ref=9225BEC01889C4D80C3B95A682D9789E52F1E1D35C1FBBD3BE8F25949C13562B967295F03DA266882B86B21E5193D81F1B74C98E47073578CE8CA2xCm1O"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CBF282F5FF0A35B2B42D6610A46B84C9003BD29F4F6332A755D17380E738837BB399D61633E228760D8F968E6Cw2C3Q" TargetMode="External"/><Relationship Id="rId2" Type="http://schemas.openxmlformats.org/officeDocument/2006/relationships/numbering" Target="numbering.xml"/><Relationship Id="rId16" Type="http://schemas.openxmlformats.org/officeDocument/2006/relationships/hyperlink" Target="https://ru.wikipedia.org/wiki/%D0%A3%D1%81%D0%B8%D0%BD%D1%81%D0%BA" TargetMode="External"/><Relationship Id="rId29" Type="http://schemas.openxmlformats.org/officeDocument/2006/relationships/chart" Target="charts/chart6.xml"/><Relationship Id="rId11" Type="http://schemas.openxmlformats.org/officeDocument/2006/relationships/hyperlink" Target="consultantplus://offline/ref=EA1A51EF1BC8325D7B3613E1A8C2AD6602238C5C512D922E48E9A542705F78308CAAD88DD0340D662D94177C26jFf8J" TargetMode="External"/><Relationship Id="rId24" Type="http://schemas.openxmlformats.org/officeDocument/2006/relationships/chart" Target="charts/chart2.xml"/><Relationship Id="rId32" Type="http://schemas.openxmlformats.org/officeDocument/2006/relationships/chart" Target="charts/chart9.xml"/><Relationship Id="rId37" Type="http://schemas.openxmlformats.org/officeDocument/2006/relationships/hyperlink" Target="http://ru.wikipedia.org/wiki/%D0%9C%D0%BE%D1%81%D0%BA%D0%B2%D0%B0" TargetMode="External"/><Relationship Id="rId40" Type="http://schemas.openxmlformats.org/officeDocument/2006/relationships/hyperlink" Target="http://ru.wikipedia.org/wiki/%D0%9A%D0%B8%D1%80%D0%BE%D0%B2_%28%D0%9A%D0%B8%D1%80%D0%BE%D0%B2%D1%81%D0%BA%D0%B0%D1%8F_%D0%BE%D0%B1%D0%BB%D0%B0%D1%81%D1%82%D1%8C%29" TargetMode="External"/><Relationship Id="rId45" Type="http://schemas.openxmlformats.org/officeDocument/2006/relationships/hyperlink" Target="http://ru.wikipedia.org/wiki/%D0%90%D0%BD-12" TargetMode="External"/><Relationship Id="rId53" Type="http://schemas.openxmlformats.org/officeDocument/2006/relationships/hyperlink" Target="https://ru.wikipedia.org/wiki/%D0%AF%D0%BD%D0%B4%D0%B5%D0%BA%D1%81.%D0%9A%D0%B0%D1%80%D1%82%D1%8B" TargetMode="External"/><Relationship Id="rId58" Type="http://schemas.openxmlformats.org/officeDocument/2006/relationships/hyperlink" Target="https://ru.wikipedia.org/wiki/%D0%9A%D1%80%D0%B0%D1%81%D0%BD%D0%B0%D1%8F_%D0%BA%D0%BD%D0%B8%D0%B3%D0%B0" TargetMode="External"/><Relationship Id="rId66" Type="http://schemas.openxmlformats.org/officeDocument/2006/relationships/hyperlink" Target="consultantplus://offline/ref=7C5C5B6E8C90C626A3A00077C1FBC91209F54ACE17FD2DE12A7628C4FA4900EE7C5BF75B9417F0CE1D261D9980948F10Q1x7H"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C%D0%BE%D1%81%D0%BA%D0%B2%D0%B0" TargetMode="External"/><Relationship Id="rId23" Type="http://schemas.openxmlformats.org/officeDocument/2006/relationships/chart" Target="charts/chart1.xml"/><Relationship Id="rId28" Type="http://schemas.openxmlformats.org/officeDocument/2006/relationships/hyperlink" Target="consultantplus://offline/ref=0158F9D2F7D05DCFE35CC1652537AA4E64051DB71C6CF2ADF2B0D5C067F52DFD10E4A399E60BCAC199B805F9CB6505A8EDE459B73F3D79201Cm9N" TargetMode="External"/><Relationship Id="rId36" Type="http://schemas.openxmlformats.org/officeDocument/2006/relationships/hyperlink" Target="https://ru.wikipedia.org/wiki/%D0%9F%D1%83%D0%B1%D0%BB%D0%B8%D1%87%D0%BD%D0%BE%D0%B5_%D0%B0%D0%BA%D1%86%D0%B8%D0%BE%D0%BD%D0%B5%D1%80%D0%BD%D0%BE%D0%B5_%D0%BE%D0%B1%D1%89%D0%B5%D1%81%D1%82%D0%B2%D0%BE" TargetMode="External"/><Relationship Id="rId49" Type="http://schemas.openxmlformats.org/officeDocument/2006/relationships/hyperlink" Target="http://ru.wikipedia.org/wiki/%D0%98%D0%BB-18" TargetMode="External"/><Relationship Id="rId57" Type="http://schemas.openxmlformats.org/officeDocument/2006/relationships/hyperlink" Target="https://ru.wikipedia.org/wiki/%D0%9E%D1%80%D0%BB%D0%B0%D0%BD-%D0%B1%D0%B5%D0%BB%D0%BE%D1%85%D0%B2%D0%BE%D1%81%D1%82" TargetMode="External"/><Relationship Id="rId61" Type="http://schemas.openxmlformats.org/officeDocument/2006/relationships/image" Target="media/image3.png"/><Relationship Id="rId10" Type="http://schemas.openxmlformats.org/officeDocument/2006/relationships/hyperlink" Target="consultantplus://offline/ref=EA1A51EF1BC8325D7B3613E1A8C2AD6602238C5C512D922E48E9A542705F78308CAAD88DD0340D662D94177C26jFf8J" TargetMode="External"/><Relationship Id="rId19" Type="http://schemas.openxmlformats.org/officeDocument/2006/relationships/hyperlink" Target="https://ru.wikipedia.org/wiki/%D0%91%D0%B0%D1%80%D0%B5%D0%BD%D1%86%D0%B5%D0%B2%D0%BE_%D0%BC%D0%BE%D1%80%D0%B5" TargetMode="External"/><Relationship Id="rId31" Type="http://schemas.openxmlformats.org/officeDocument/2006/relationships/chart" Target="charts/chart8.xml"/><Relationship Id="rId44" Type="http://schemas.openxmlformats.org/officeDocument/2006/relationships/hyperlink" Target="http://ru.wikipedia.org/wiki/%D0%90%D0%BD-26" TargetMode="External"/><Relationship Id="rId52" Type="http://schemas.openxmlformats.org/officeDocument/2006/relationships/image" Target="media/image2.jpeg"/><Relationship Id="rId60" Type="http://schemas.openxmlformats.org/officeDocument/2006/relationships/hyperlink" Target="consultantplus://offline/ref=A198165C111126E148560AC45AC0ECC4F862665716DD30060A89AF139A8D6B19BF7C0692A8BC4C1A0765AE3EDBTFy0M" TargetMode="External"/><Relationship Id="rId65" Type="http://schemas.openxmlformats.org/officeDocument/2006/relationships/hyperlink" Target="consultantplus://offline/ref=CBF282F5FF0A35B2B42D6610A46B84C9003BD2974F6132A755D17380E738837BB399D61633E228760D8F968E6Cw2C3Q"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1A51EF1BC8325D7B360DECBEAEFA69072DDA51522E9B7E1CB5A3152F0F7E65DEEA86D493741E67298A157D22F2AED702767E35AF6978B2B4BBD611j8f2J" TargetMode="External"/><Relationship Id="rId14" Type="http://schemas.openxmlformats.org/officeDocument/2006/relationships/hyperlink" Target="https://ru.wikipedia.org/wiki/%D0%90%D1%80%D1%85%D0%B0%D0%BD%D0%B3%D0%B5%D0%BB%D1%8C%D1%81%D0%BA" TargetMode="External"/><Relationship Id="rId22" Type="http://schemas.openxmlformats.org/officeDocument/2006/relationships/hyperlink" Target="https://population-hub.com/ru/ru/population-of-naryan-mar-2892.html" TargetMode="Externa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hyperlink" Target="http://ru.wikipedia.org/wiki/%D0%90%D0%BD-24" TargetMode="External"/><Relationship Id="rId48" Type="http://schemas.openxmlformats.org/officeDocument/2006/relationships/hyperlink" Target="http://ru.wikipedia.org/wiki/%D0%AF%D0%BA-42" TargetMode="External"/><Relationship Id="rId56" Type="http://schemas.openxmlformats.org/officeDocument/2006/relationships/hyperlink" Target="https://ru.wikipedia.org/wiki/%D0%9A%D1%80%D0%B5%D1%87%D0%B5%D1%82" TargetMode="External"/><Relationship Id="rId64" Type="http://schemas.openxmlformats.org/officeDocument/2006/relationships/hyperlink" Target="consultantplus://offline/ref=CBF282F5FF0A35B2B42D781DB207DEC5043584924A603DF6008E28DDB031892CE6D6D75877EB37760B97928B657635EF8F05BC2E661237F5AF7F8EwFCBQ" TargetMode="External"/><Relationship Id="rId69" Type="http://schemas.openxmlformats.org/officeDocument/2006/relationships/hyperlink" Target="consultantplus://offline/ref=CBF282F5FF0A35B2B42D6610A46B84C9003BD29F4F6332A755D17380E738837BB399D61633E228760D8F968E6Cw2C3Q"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ru.wikipedia.org/wiki/ATR_42" TargetMode="External"/><Relationship Id="rId72" Type="http://schemas.openxmlformats.org/officeDocument/2006/relationships/hyperlink" Target="consultantplus://offline/ref=CBF282F5FF0A35B2B42D6610A46B84C9003BD29F4F6332A755D17380E738837BB399D61633E228760D8F968E6Cw2C3Q" TargetMode="External"/><Relationship Id="rId3" Type="http://schemas.openxmlformats.org/officeDocument/2006/relationships/styles" Target="styles.xml"/><Relationship Id="rId12" Type="http://schemas.openxmlformats.org/officeDocument/2006/relationships/hyperlink" Target="consultantplus://offline/ref=EA1A51EF1BC8325D7B3613E1A8C2AD66002F855A5522922E48E9A542705F78308CAAD88DD0340D662D94177C26jFf8J" TargetMode="External"/><Relationship Id="rId17" Type="http://schemas.openxmlformats.org/officeDocument/2006/relationships/hyperlink" Target="https://ru.wikipedia.org/wiki/%D0%97%D0%B8%D0%BC%D0%BD%D0%B8%D0%BA" TargetMode="External"/><Relationship Id="rId25" Type="http://schemas.openxmlformats.org/officeDocument/2006/relationships/chart" Target="charts/chart3.xml"/><Relationship Id="rId33" Type="http://schemas.openxmlformats.org/officeDocument/2006/relationships/hyperlink" Target="consultantplus://offline/ref=CBF282F5FF0A35B2B42D6610A46B84C90039D8964D6432A755D17380E738837BB399D61633E228760D8F968E6Cw2C3Q" TargetMode="External"/><Relationship Id="rId38" Type="http://schemas.openxmlformats.org/officeDocument/2006/relationships/hyperlink" Target="http://ru.wikipedia.org/wiki/%D0%A1%D0%B0%D0%BD%D0%BA%D1%82-%D0%9F%D0%B5%D1%82%D0%B5%D1%80%D0%B1%D1%83%D1%80%D0%B3" TargetMode="External"/><Relationship Id="rId46" Type="http://schemas.openxmlformats.org/officeDocument/2006/relationships/hyperlink" Target="http://ru.wikipedia.org/wiki/%D0%A2%D1%83-134" TargetMode="External"/><Relationship Id="rId59" Type="http://schemas.openxmlformats.org/officeDocument/2006/relationships/chart" Target="charts/chart11.xml"/><Relationship Id="rId67" Type="http://schemas.openxmlformats.org/officeDocument/2006/relationships/hyperlink" Target="consultantplus://offline/ref=5DE52967FB1E456876331A6099DBA87B74AAB938AB7DCDDBBCD73970F81CA78B3536D7C1487D9255ADA7A90A35EC410B47676A25CD5AA232EE0BDBm0o1K" TargetMode="External"/><Relationship Id="rId20" Type="http://schemas.openxmlformats.org/officeDocument/2006/relationships/hyperlink" Target="https://ru.wikipedia.org/wiki/%D0%9F%D0%BE%D0%BB%D1%8F%D1%80%D0%BD%D1%8B%D0%B9_%D0%B4%D0%B5%D0%BD%D1%8C" TargetMode="External"/><Relationship Id="rId41" Type="http://schemas.openxmlformats.org/officeDocument/2006/relationships/hyperlink" Target="http://ru.wikipedia.org/wiki/%D0%A1%D1%8B%D0%BA%D1%82%D1%8B%D0%B2%D0%BA%D0%B0%D1%80" TargetMode="External"/><Relationship Id="rId54" Type="http://schemas.openxmlformats.org/officeDocument/2006/relationships/hyperlink" Target="https://ru.wikipedia.org/wiki/%D0%9F%D0%B5%D1%87%D0%BE%D1%80%D0%B0_(%D1%80%D0%B5%D0%BA%D0%B0)" TargetMode="External"/><Relationship Id="rId62" Type="http://schemas.openxmlformats.org/officeDocument/2006/relationships/hyperlink" Target="consultantplus://offline/ref=CBF282F5FF0A35B2B42D6610A46B84C9003BDE9A4F6632A755D17380E738837BB399D61633E228760D8F968E6Cw2C3Q" TargetMode="External"/><Relationship Id="rId70" Type="http://schemas.openxmlformats.org/officeDocument/2006/relationships/hyperlink" Target="consultantplus://offline/ref=CBF282F5FF0A35B2B42D6610A46B84C9003BD29F4F6332A755D17380E738837BB399D61633E228760D8F968E6Cw2C3Q" TargetMode="External"/><Relationship Id="rId75" Type="http://schemas.openxmlformats.org/officeDocument/2006/relationships/hyperlink" Target="consultantplus://offline/ref=A4ACD5A46BBA305DF8DD7574FF6F14408D5ED3213BFEDF80768EBF59D8DA9C675AAC1AED9FA907BC0F74064CC3tF78K"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D:\&#1069;&#1082;&#1086;&#1085;&#1086;&#1084;&#1080;&#1082;&#1072;\&#1057;&#1090;&#1088;&#1072;&#1090;&#1077;&#1075;&#1080;&#1103;\%23&#1057;&#1090;&#1088;&#1072;&#1090;&#1077;&#1075;&#1080;&#1103;%20&#1084;&#1086;&#1081;%20&#1074;&#1072;&#1088;&#1080;&#1072;&#1085;&#1090;\&#1056;&#1072;&#1089;&#1095;&#1077;&#1090;&#1099;,%20&#1076;&#1080;&#1072;&#1075;&#1088;&#1072;&#1084;&#1084;&#109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D:\&#1069;&#1082;&#1086;&#1085;&#1086;&#1084;&#1080;&#1082;&#1072;\&#1057;&#1090;&#1088;&#1072;&#1090;&#1077;&#1075;&#1080;&#1103;\%23&#1057;&#1090;&#1088;&#1072;&#1090;&#1077;&#1075;&#1080;&#1103;%20&#1084;&#1086;&#1081;%20&#1074;&#1072;&#1088;&#1080;&#1072;&#1085;&#1090;\&#1056;&#1072;&#1089;&#1095;&#1077;&#1090;&#1099;,%20&#1076;&#1080;&#1072;&#1075;&#1088;&#1072;&#1084;&#1084;&#1099;.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069;&#1082;&#1086;&#1085;&#1086;&#1084;&#1080;&#1082;&#1072;\&#1057;&#1090;&#1088;&#1072;&#1090;&#1077;&#1075;&#1080;&#1103;\%23&#1057;&#1090;&#1088;&#1072;&#1090;&#1077;&#1075;&#1080;&#1103;%20&#1084;&#1086;&#1081;%20&#1074;&#1072;&#1088;&#1080;&#1072;&#1085;&#1090;\&#1056;&#1072;&#1089;&#1095;&#1077;&#1090;&#1099;,%20&#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69;&#1082;&#1086;&#1085;&#1086;&#1084;&#1080;&#1082;&#1072;\&#1057;&#1090;&#1088;&#1072;&#1090;&#1077;&#1075;&#1080;&#1103;\%23&#1057;&#1090;&#1088;&#1072;&#1090;&#1077;&#1075;&#1080;&#1103;%20&#1084;&#1086;&#1081;%20&#1074;&#1072;&#1088;&#1080;&#1072;&#1085;&#1090;\&#1056;&#1072;&#1089;&#1095;&#1077;&#1090;&#1099;,%20&#1076;&#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69;&#1082;&#1086;&#1085;&#1086;&#1084;&#1080;&#1082;&#1072;\&#1057;&#1090;&#1088;&#1072;&#1090;&#1077;&#1075;&#1080;&#1103;\%23&#1057;&#1090;&#1088;&#1072;&#1090;&#1077;&#1075;&#1080;&#1103;%20&#1084;&#1086;&#1081;%20&#1074;&#1072;&#1088;&#1080;&#1072;&#1085;&#1090;\&#1056;&#1072;&#1089;&#1095;&#1077;&#1090;&#1099;,%20&#1076;&#1080;&#1072;&#1075;&#1088;&#1072;&#1084;&#1084;&#1099;.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1069;&#1082;&#1086;&#1085;&#1086;&#1084;&#1080;&#1082;&#1072;\&#1057;&#1090;&#1088;&#1072;&#1090;&#1077;&#1075;&#1080;&#1103;\%23&#1057;&#1090;&#1088;&#1072;&#1090;&#1077;&#1075;&#1080;&#1103;%20&#1084;&#1086;&#1081;%20&#1074;&#1072;&#1088;&#1080;&#1072;&#1085;&#1090;\&#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E:\&#1069;&#1082;&#1086;&#1085;&#1086;&#1084;&#1080;&#1082;&#1072;\&#1057;&#1090;&#1088;&#1072;&#1090;&#1077;&#1075;&#1080;&#1103;\%23&#1057;&#1090;&#1088;&#1072;&#1090;&#1077;&#1075;&#1080;&#1103;%20&#1084;&#1086;&#1081;%20&#1074;&#1072;&#1088;&#1080;&#1072;&#1085;&#1090;\&#1050;&#1085;&#1080;&#1075;&#1072;1.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E:\&#1069;&#1082;&#1086;&#1085;&#1086;&#1084;&#1080;&#1082;&#1072;\&#1057;&#1090;&#1088;&#1072;&#1090;&#1077;&#1075;&#1080;&#1103;\%23&#1057;&#1090;&#1088;&#1072;&#1090;&#1077;&#1075;&#1080;&#1103;%20&#1084;&#1086;&#1081;%20&#1074;&#1072;&#1088;&#1080;&#1072;&#1085;&#1090;\&#1050;&#1085;&#1080;&#1075;&#1072;1.xlsx"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E:\&#1069;&#1082;&#1086;&#1085;&#1086;&#1084;&#1080;&#1082;&#1072;\&#1057;&#1090;&#1088;&#1072;&#1090;&#1077;&#1075;&#1080;&#1103;\%23&#1057;&#1090;&#1088;&#1072;&#1090;&#1077;&#1075;&#1080;&#1103;%20&#1084;&#1086;&#1081;%20&#1074;&#1072;&#1088;&#1080;&#1072;&#1085;&#1090;\&#1050;&#1085;&#1080;&#1075;&#1072;1.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E:\&#1069;&#1082;&#1086;&#1085;&#1086;&#1084;&#1080;&#1082;&#1072;\&#1057;&#1090;&#1088;&#1072;&#1090;&#1077;&#1075;&#1080;&#1103;\%23&#1057;&#1090;&#1088;&#1072;&#1090;&#1077;&#1075;&#1080;&#1103;%20&#1084;&#1086;&#1081;%20&#1074;&#1072;&#1088;&#1080;&#1072;&#1085;&#1090;\&#1050;&#1085;&#1080;&#1075;&#1072;1.xlsx"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1" Type="http://schemas.openxmlformats.org/officeDocument/2006/relationships/oleObject" Target="file:///D:\&#1069;&#1082;&#1086;&#1085;&#1086;&#1084;&#1080;&#1082;&#1072;\&#1057;&#1090;&#1088;&#1072;&#1090;&#1077;&#1075;&#1080;&#1103;\%23&#1057;&#1090;&#1088;&#1072;&#1090;&#1077;&#1075;&#1080;&#1103;%20&#1084;&#1086;&#1081;%20&#1074;&#1072;&#1088;&#1080;&#1072;&#1085;&#1090;\&#1056;&#1072;&#1089;&#1095;&#1077;&#1090;&#1099;,%20&#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B41818"/>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'Население численность'!$A$2:$A$10</c:f>
              <c:strCache>
                <c:ptCount val="9"/>
                <c:pt idx="0">
                  <c:v>2012 г.</c:v>
                </c:pt>
                <c:pt idx="1">
                  <c:v>2013 г.</c:v>
                </c:pt>
                <c:pt idx="2">
                  <c:v>2014 г.</c:v>
                </c:pt>
                <c:pt idx="3">
                  <c:v>2015 г.</c:v>
                </c:pt>
                <c:pt idx="4">
                  <c:v>2016 г.</c:v>
                </c:pt>
                <c:pt idx="5">
                  <c:v>2017 г.</c:v>
                </c:pt>
                <c:pt idx="6">
                  <c:v>2018 г.</c:v>
                </c:pt>
                <c:pt idx="7">
                  <c:v>2019 г.</c:v>
                </c:pt>
                <c:pt idx="8">
                  <c:v>2020 г.</c:v>
                </c:pt>
              </c:strCache>
            </c:strRef>
          </c:cat>
          <c:val>
            <c:numRef>
              <c:f>'Население численность'!$B$2:$B$10</c:f>
              <c:numCache>
                <c:formatCode>General</c:formatCode>
                <c:ptCount val="9"/>
                <c:pt idx="0">
                  <c:v>22.91</c:v>
                </c:pt>
                <c:pt idx="1">
                  <c:v>23.39</c:v>
                </c:pt>
                <c:pt idx="2">
                  <c:v>23.94</c:v>
                </c:pt>
                <c:pt idx="3">
                  <c:v>24.54</c:v>
                </c:pt>
                <c:pt idx="4">
                  <c:v>24.65</c:v>
                </c:pt>
                <c:pt idx="5">
                  <c:v>24.78</c:v>
                </c:pt>
                <c:pt idx="6">
                  <c:v>24.83</c:v>
                </c:pt>
                <c:pt idx="7">
                  <c:v>25.15</c:v>
                </c:pt>
                <c:pt idx="8" formatCode="#,##0.00">
                  <c:v>25.536000000000001</c:v>
                </c:pt>
              </c:numCache>
            </c:numRef>
          </c:val>
          <c:extLst xmlns:c16r2="http://schemas.microsoft.com/office/drawing/2015/06/chart">
            <c:ext xmlns:c16="http://schemas.microsoft.com/office/drawing/2014/chart" uri="{C3380CC4-5D6E-409C-BE32-E72D297353CC}">
              <c16:uniqueId val="{00000000-8781-44CC-8D27-F5457F1D4280}"/>
            </c:ext>
          </c:extLst>
        </c:ser>
        <c:dLbls>
          <c:showLegendKey val="0"/>
          <c:showVal val="1"/>
          <c:showCatName val="0"/>
          <c:showSerName val="0"/>
          <c:showPercent val="0"/>
          <c:showBubbleSize val="0"/>
        </c:dLbls>
        <c:gapWidth val="199"/>
        <c:axId val="186419208"/>
        <c:axId val="186414896"/>
      </c:barChart>
      <c:catAx>
        <c:axId val="18641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6414896"/>
        <c:crosses val="autoZero"/>
        <c:auto val="1"/>
        <c:lblAlgn val="ctr"/>
        <c:lblOffset val="100"/>
        <c:noMultiLvlLbl val="0"/>
      </c:catAx>
      <c:valAx>
        <c:axId val="18641489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6419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417075176650651E-2"/>
          <c:y val="7.4332199084455569E-2"/>
          <c:w val="0.90152803113457458"/>
          <c:h val="0.84204407694553196"/>
        </c:manualLayout>
      </c:layout>
      <c:lineChart>
        <c:grouping val="stacked"/>
        <c:varyColors val="0"/>
        <c:ser>
          <c:idx val="1"/>
          <c:order val="0"/>
          <c:tx>
            <c:strRef>
              <c:f>Лист1!$A$49:$A$58</c:f>
              <c:strCache>
                <c:ptCount val="10"/>
                <c:pt idx="0">
                  <c:v>Год</c:v>
                </c:pt>
                <c:pt idx="1">
                  <c:v>2012</c:v>
                </c:pt>
                <c:pt idx="2">
                  <c:v>2013</c:v>
                </c:pt>
                <c:pt idx="3">
                  <c:v>2014</c:v>
                </c:pt>
                <c:pt idx="4">
                  <c:v>2015</c:v>
                </c:pt>
                <c:pt idx="5">
                  <c:v>2016</c:v>
                </c:pt>
                <c:pt idx="6">
                  <c:v>2017</c:v>
                </c:pt>
                <c:pt idx="7">
                  <c:v>2018</c:v>
                </c:pt>
                <c:pt idx="8">
                  <c:v>2019</c:v>
                </c:pt>
                <c:pt idx="9">
                  <c:v>2020</c:v>
                </c:pt>
              </c:strCache>
            </c:strRef>
          </c:tx>
          <c:spPr>
            <a:ln>
              <a:noFill/>
            </a:ln>
          </c:spPr>
          <c:marker>
            <c:symbol val="circle"/>
            <c:size val="5"/>
            <c:spPr>
              <a:solidFill>
                <a:schemeClr val="bg1"/>
              </a:solidFill>
              <a:ln w="9525">
                <a:solidFill>
                  <a:schemeClr val="bg1"/>
                </a:solidFill>
              </a:ln>
              <a:effectLst/>
            </c:spPr>
          </c:marker>
          <c:dLbls>
            <c:spPr>
              <a:noFill/>
              <a:ln>
                <a:noFill/>
              </a:ln>
              <a:effectLst/>
            </c:spPr>
            <c:txPr>
              <a:bodyPr/>
              <a:lstStyle/>
              <a:p>
                <a:pPr>
                  <a:defRPr sz="900"/>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Лист1!$B$50:$B$58</c:f>
              <c:numCache>
                <c:formatCode>#,##0.00</c:formatCode>
                <c:ptCount val="9"/>
                <c:pt idx="0">
                  <c:v>38949.134700000002</c:v>
                </c:pt>
                <c:pt idx="1">
                  <c:v>26503.22</c:v>
                </c:pt>
                <c:pt idx="2">
                  <c:v>35328.5</c:v>
                </c:pt>
                <c:pt idx="3">
                  <c:v>37295.197</c:v>
                </c:pt>
                <c:pt idx="4">
                  <c:v>29917.506000000001</c:v>
                </c:pt>
                <c:pt idx="5">
                  <c:v>23928.004000000001</c:v>
                </c:pt>
                <c:pt idx="6">
                  <c:v>27398.603999999999</c:v>
                </c:pt>
                <c:pt idx="7">
                  <c:v>34000.076000000001</c:v>
                </c:pt>
                <c:pt idx="8">
                  <c:v>30454.415000000001</c:v>
                </c:pt>
              </c:numCache>
            </c:numRef>
          </c:cat>
          <c:val>
            <c:numRef>
              <c:f>Лист1!$A$50:$A$58</c:f>
              <c:numCache>
                <c:formatCode>General</c:formatCode>
                <c:ptCount val="9"/>
                <c:pt idx="0">
                  <c:v>2012</c:v>
                </c:pt>
                <c:pt idx="1">
                  <c:v>2013</c:v>
                </c:pt>
                <c:pt idx="2">
                  <c:v>2014</c:v>
                </c:pt>
                <c:pt idx="3">
                  <c:v>2015</c:v>
                </c:pt>
                <c:pt idx="4">
                  <c:v>2016</c:v>
                </c:pt>
                <c:pt idx="5">
                  <c:v>2017</c:v>
                </c:pt>
                <c:pt idx="6">
                  <c:v>2018</c:v>
                </c:pt>
                <c:pt idx="7">
                  <c:v>2019</c:v>
                </c:pt>
                <c:pt idx="8">
                  <c:v>2020</c:v>
                </c:pt>
              </c:numCache>
            </c:numRef>
          </c:val>
          <c:smooth val="0"/>
          <c:extLst xmlns:c16r2="http://schemas.microsoft.com/office/drawing/2015/06/chart">
            <c:ext xmlns:c16="http://schemas.microsoft.com/office/drawing/2014/chart" uri="{C3380CC4-5D6E-409C-BE32-E72D297353CC}">
              <c16:uniqueId val="{00000000-AE52-4A41-B604-83C339FC1C2F}"/>
            </c:ext>
          </c:extLst>
        </c:ser>
        <c:ser>
          <c:idx val="0"/>
          <c:order val="1"/>
          <c:tx>
            <c:strRef>
              <c:f>Лист1!$B$49:$B$58</c:f>
              <c:strCache>
                <c:ptCount val="10"/>
                <c:pt idx="0">
                  <c:v>Динамика объема инвестиций в основной капитал, осуществляемый организациями, находящимися на территории муниципального образования (без субъектов малого предпринимательства), млн. руб.</c:v>
                </c:pt>
                <c:pt idx="1">
                  <c:v>38 949,13</c:v>
                </c:pt>
                <c:pt idx="2">
                  <c:v>26 503,22</c:v>
                </c:pt>
                <c:pt idx="3">
                  <c:v>35 328,50</c:v>
                </c:pt>
                <c:pt idx="4">
                  <c:v>37 295,20</c:v>
                </c:pt>
                <c:pt idx="5">
                  <c:v>29 917,51</c:v>
                </c:pt>
                <c:pt idx="6">
                  <c:v>23 928,00</c:v>
                </c:pt>
                <c:pt idx="7">
                  <c:v>27 398,60</c:v>
                </c:pt>
                <c:pt idx="8">
                  <c:v>34 000,08</c:v>
                </c:pt>
                <c:pt idx="9">
                  <c:v>30 454,42</c:v>
                </c:pt>
              </c:strCache>
            </c:strRef>
          </c:tx>
          <c:spPr>
            <a:ln>
              <a:solidFill>
                <a:srgbClr val="CC3300"/>
              </a:solidFill>
            </a:ln>
          </c:spPr>
          <c:marker>
            <c:spPr>
              <a:solidFill>
                <a:srgbClr val="C70114"/>
              </a:solidFill>
              <a:ln>
                <a:solidFill>
                  <a:srgbClr val="B41818"/>
                </a:solidFill>
              </a:ln>
            </c:spPr>
          </c:marker>
          <c:dLbls>
            <c:dLbl>
              <c:idx val="0"/>
              <c:layout>
                <c:manualLayout>
                  <c:x val="-6.3384255821423222E-2"/>
                  <c:y val="-3.71660995422277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E52-4A41-B604-83C339FC1C2F}"/>
                </c:ext>
                <c:ext xmlns:c15="http://schemas.microsoft.com/office/drawing/2012/chart" uri="{CE6537A1-D6FC-4f65-9D91-7224C49458BB}">
                  <c15:layout/>
                </c:ext>
              </c:extLst>
            </c:dLbl>
            <c:dLbl>
              <c:idx val="2"/>
              <c:layout>
                <c:manualLayout>
                  <c:x val="-2.4900957644130639E-2"/>
                  <c:y val="5.11033868705632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E52-4A41-B604-83C339FC1C2F}"/>
                </c:ext>
                <c:ext xmlns:c15="http://schemas.microsoft.com/office/drawing/2012/chart" uri="{CE6537A1-D6FC-4f65-9D91-7224C49458BB}">
                  <c15:layout/>
                </c:ext>
              </c:extLst>
            </c:dLbl>
            <c:dLbl>
              <c:idx val="3"/>
              <c:layout>
                <c:manualLayout>
                  <c:x val="-4.7538191866067427E-2"/>
                  <c:y val="-3.252033709944933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E52-4A41-B604-83C339FC1C2F}"/>
                </c:ext>
                <c:ext xmlns:c15="http://schemas.microsoft.com/office/drawing/2012/chart" uri="{CE6537A1-D6FC-4f65-9D91-7224C49458BB}">
                  <c15:layout/>
                </c:ext>
              </c:extLst>
            </c:dLbl>
            <c:dLbl>
              <c:idx val="5"/>
              <c:layout>
                <c:manualLayout>
                  <c:x val="-5.8856808977035865E-2"/>
                  <c:y val="4.64576244277846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E52-4A41-B604-83C339FC1C2F}"/>
                </c:ext>
                <c:ext xmlns:c15="http://schemas.microsoft.com/office/drawing/2012/chart" uri="{CE6537A1-D6FC-4f65-9D91-7224C49458BB}">
                  <c15:layout/>
                </c:ext>
              </c:extLst>
            </c:dLbl>
            <c:dLbl>
              <c:idx val="6"/>
              <c:layout>
                <c:manualLayout>
                  <c:x val="-2.4900957644130639E-2"/>
                  <c:y val="4.18118619850062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E52-4A41-B604-83C339FC1C2F}"/>
                </c:ext>
                <c:ext xmlns:c15="http://schemas.microsoft.com/office/drawing/2012/chart" uri="{CE6537A1-D6FC-4f65-9D91-7224C49458BB}">
                  <c15:layout/>
                </c:ext>
              </c:extLst>
            </c:dLbl>
            <c:dLbl>
              <c:idx val="7"/>
              <c:layout>
                <c:manualLayout>
                  <c:x val="-7.4702872932391667E-2"/>
                  <c:y val="-3.25203370994493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E52-4A41-B604-83C339FC1C2F}"/>
                </c:ext>
                <c:ext xmlns:c15="http://schemas.microsoft.com/office/drawing/2012/chart" uri="{CE6537A1-D6FC-4f65-9D91-7224C49458BB}">
                  <c15:layout/>
                </c:ext>
              </c:extLst>
            </c:dLbl>
            <c:dLbl>
              <c:idx val="8"/>
              <c:layout>
                <c:manualLayout>
                  <c:x val="-2.2637234221936872E-3"/>
                  <c:y val="7.43321990844555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E52-4A41-B604-83C339FC1C2F}"/>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numRef>
              <c:f>Лист1!$B$50:$B$58</c:f>
              <c:numCache>
                <c:formatCode>#,##0.00</c:formatCode>
                <c:ptCount val="9"/>
                <c:pt idx="0">
                  <c:v>38949.134700000002</c:v>
                </c:pt>
                <c:pt idx="1">
                  <c:v>26503.22</c:v>
                </c:pt>
                <c:pt idx="2">
                  <c:v>35328.5</c:v>
                </c:pt>
                <c:pt idx="3">
                  <c:v>37295.197</c:v>
                </c:pt>
                <c:pt idx="4">
                  <c:v>29917.506000000001</c:v>
                </c:pt>
                <c:pt idx="5">
                  <c:v>23928.004000000001</c:v>
                </c:pt>
                <c:pt idx="6">
                  <c:v>27398.603999999999</c:v>
                </c:pt>
                <c:pt idx="7">
                  <c:v>34000.076000000001</c:v>
                </c:pt>
                <c:pt idx="8">
                  <c:v>30454.415000000001</c:v>
                </c:pt>
              </c:numCache>
            </c:numRef>
          </c:cat>
          <c:val>
            <c:numRef>
              <c:f>Лист1!$B$50:$B$58</c:f>
              <c:numCache>
                <c:formatCode>#,##0.00</c:formatCode>
                <c:ptCount val="9"/>
                <c:pt idx="0">
                  <c:v>38949.134700000002</c:v>
                </c:pt>
                <c:pt idx="1">
                  <c:v>26503.22</c:v>
                </c:pt>
                <c:pt idx="2">
                  <c:v>35328.5</c:v>
                </c:pt>
                <c:pt idx="3">
                  <c:v>37295.197</c:v>
                </c:pt>
                <c:pt idx="4">
                  <c:v>29917.506000000001</c:v>
                </c:pt>
                <c:pt idx="5">
                  <c:v>23928.004000000001</c:v>
                </c:pt>
                <c:pt idx="6">
                  <c:v>27398.603999999999</c:v>
                </c:pt>
                <c:pt idx="7">
                  <c:v>34000.076000000001</c:v>
                </c:pt>
                <c:pt idx="8">
                  <c:v>30454.415000000001</c:v>
                </c:pt>
              </c:numCache>
            </c:numRef>
          </c:val>
          <c:smooth val="0"/>
          <c:extLst xmlns:c16r2="http://schemas.microsoft.com/office/drawing/2015/06/chart">
            <c:ext xmlns:c16="http://schemas.microsoft.com/office/drawing/2014/chart" uri="{C3380CC4-5D6E-409C-BE32-E72D297353CC}">
              <c16:uniqueId val="{00000008-AE52-4A41-B604-83C339FC1C2F}"/>
            </c:ext>
          </c:extLst>
        </c:ser>
        <c:dLbls>
          <c:showLegendKey val="0"/>
          <c:showVal val="1"/>
          <c:showCatName val="0"/>
          <c:showSerName val="0"/>
          <c:showPercent val="0"/>
          <c:showBubbleSize val="0"/>
        </c:dLbls>
        <c:marker val="1"/>
        <c:smooth val="0"/>
        <c:axId val="187670200"/>
        <c:axId val="187667064"/>
      </c:lineChart>
      <c:catAx>
        <c:axId val="187670200"/>
        <c:scaling>
          <c:orientation val="minMax"/>
        </c:scaling>
        <c:delete val="1"/>
        <c:axPos val="b"/>
        <c:numFmt formatCode="#,##0.00" sourceLinked="1"/>
        <c:majorTickMark val="out"/>
        <c:minorTickMark val="none"/>
        <c:tickLblPos val="nextTo"/>
        <c:crossAx val="187667064"/>
        <c:crosses val="autoZero"/>
        <c:auto val="1"/>
        <c:lblAlgn val="ctr"/>
        <c:lblOffset val="100"/>
        <c:tickMarkSkip val="1"/>
        <c:noMultiLvlLbl val="0"/>
      </c:catAx>
      <c:valAx>
        <c:axId val="187667064"/>
        <c:scaling>
          <c:orientation val="minMax"/>
        </c:scaling>
        <c:delete val="1"/>
        <c:axPos val="l"/>
        <c:majorGridlines/>
        <c:title>
          <c:tx>
            <c:rich>
              <a:bodyPr rot="-5400000" vert="horz"/>
              <a:lstStyle/>
              <a:p>
                <a:pPr>
                  <a:defRPr/>
                </a:pPr>
                <a:r>
                  <a:rPr lang="ru-RU"/>
                  <a:t>Объем инвестиций в основной </a:t>
                </a:r>
                <a:br>
                  <a:rPr lang="ru-RU"/>
                </a:br>
                <a:r>
                  <a:rPr lang="ru-RU"/>
                  <a:t>капитал млн. руб.</a:t>
                </a:r>
              </a:p>
              <a:p>
                <a:pPr>
                  <a:defRPr/>
                </a:pPr>
                <a:endParaRPr lang="ru-RU"/>
              </a:p>
            </c:rich>
          </c:tx>
          <c:layout/>
          <c:overlay val="0"/>
        </c:title>
        <c:numFmt formatCode="General" sourceLinked="1"/>
        <c:majorTickMark val="none"/>
        <c:minorTickMark val="none"/>
        <c:tickLblPos val="none"/>
        <c:crossAx val="187670200"/>
        <c:crosses val="autoZero"/>
        <c:crossBetween val="between"/>
      </c:valAx>
      <c:spPr>
        <a:effectLst/>
      </c:spPr>
    </c:plotArea>
    <c:plotVisOnly val="1"/>
    <c:dispBlanksAs val="zero"/>
    <c:showDLblsOverMax val="0"/>
  </c:chart>
  <c:spPr>
    <a:noFill/>
    <a:ln w="9525" cap="flat" cmpd="sng" algn="ctr">
      <a:noFill/>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'Доходы бюджета'!$A$40</c:f>
              <c:strCache>
                <c:ptCount val="1"/>
                <c:pt idx="0">
                  <c:v>Налоговые доходы</c:v>
                </c:pt>
              </c:strCache>
            </c:strRef>
          </c:tx>
          <c:spPr>
            <a:ln>
              <a:solidFill>
                <a:srgbClr val="0070C0"/>
              </a:solidFill>
            </a:ln>
          </c:spPr>
          <c:marker>
            <c:spPr>
              <a:ln>
                <a:solidFill>
                  <a:srgbClr val="0070C0"/>
                </a:solidFill>
              </a:ln>
            </c:spPr>
          </c:marker>
          <c:cat>
            <c:numRef>
              <c:f>'Доходы бюджета'!$B$39:$J$39</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'Доходы бюджета'!$B$40:$J$40</c:f>
              <c:numCache>
                <c:formatCode>#,##0.00</c:formatCode>
                <c:ptCount val="9"/>
                <c:pt idx="0">
                  <c:v>413.65729999999996</c:v>
                </c:pt>
                <c:pt idx="1">
                  <c:v>398.8134</c:v>
                </c:pt>
                <c:pt idx="2">
                  <c:v>568.86790000000008</c:v>
                </c:pt>
                <c:pt idx="3">
                  <c:v>583.28160000000003</c:v>
                </c:pt>
                <c:pt idx="4">
                  <c:v>564.21929999999998</c:v>
                </c:pt>
                <c:pt idx="5">
                  <c:v>521.77</c:v>
                </c:pt>
                <c:pt idx="6">
                  <c:v>549.62040000000002</c:v>
                </c:pt>
                <c:pt idx="7">
                  <c:v>587.21179999999993</c:v>
                </c:pt>
                <c:pt idx="8">
                  <c:v>678.7367999999999</c:v>
                </c:pt>
              </c:numCache>
            </c:numRef>
          </c:val>
          <c:smooth val="0"/>
          <c:extLst xmlns:c16r2="http://schemas.microsoft.com/office/drawing/2015/06/chart">
            <c:ext xmlns:c16="http://schemas.microsoft.com/office/drawing/2014/chart" uri="{C3380CC4-5D6E-409C-BE32-E72D297353CC}">
              <c16:uniqueId val="{00000000-B909-44D1-987D-D12BFF953A8B}"/>
            </c:ext>
          </c:extLst>
        </c:ser>
        <c:ser>
          <c:idx val="1"/>
          <c:order val="1"/>
          <c:tx>
            <c:strRef>
              <c:f>'Доходы бюджета'!$A$41</c:f>
              <c:strCache>
                <c:ptCount val="1"/>
                <c:pt idx="0">
                  <c:v>Неналоговые доходы</c:v>
                </c:pt>
              </c:strCache>
            </c:strRef>
          </c:tx>
          <c:spPr>
            <a:ln>
              <a:solidFill>
                <a:srgbClr val="FF0000"/>
              </a:solidFill>
            </a:ln>
          </c:spPr>
          <c:marker>
            <c:spPr>
              <a:ln>
                <a:solidFill>
                  <a:srgbClr val="FF0000"/>
                </a:solidFill>
              </a:ln>
            </c:spPr>
          </c:marker>
          <c:cat>
            <c:numRef>
              <c:f>'Доходы бюджета'!$B$39:$J$39</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'Доходы бюджета'!$B$41:$J$41</c:f>
              <c:numCache>
                <c:formatCode>#,##0.00</c:formatCode>
                <c:ptCount val="9"/>
                <c:pt idx="0">
                  <c:v>89.230699999999999</c:v>
                </c:pt>
                <c:pt idx="1">
                  <c:v>113.905</c:v>
                </c:pt>
                <c:pt idx="2">
                  <c:v>69.639300000000006</c:v>
                </c:pt>
                <c:pt idx="3">
                  <c:v>84.37639999999999</c:v>
                </c:pt>
                <c:pt idx="4">
                  <c:v>70.848500000000016</c:v>
                </c:pt>
                <c:pt idx="5">
                  <c:v>66.715100000000007</c:v>
                </c:pt>
                <c:pt idx="6">
                  <c:v>67.101900000000001</c:v>
                </c:pt>
                <c:pt idx="7">
                  <c:v>62.503900000000009</c:v>
                </c:pt>
                <c:pt idx="8">
                  <c:v>54.707600000000006</c:v>
                </c:pt>
              </c:numCache>
            </c:numRef>
          </c:val>
          <c:smooth val="0"/>
          <c:extLst xmlns:c16r2="http://schemas.microsoft.com/office/drawing/2015/06/chart">
            <c:ext xmlns:c16="http://schemas.microsoft.com/office/drawing/2014/chart" uri="{C3380CC4-5D6E-409C-BE32-E72D297353CC}">
              <c16:uniqueId val="{00000001-B909-44D1-987D-D12BFF953A8B}"/>
            </c:ext>
          </c:extLst>
        </c:ser>
        <c:ser>
          <c:idx val="2"/>
          <c:order val="2"/>
          <c:tx>
            <c:strRef>
              <c:f>'Доходы бюджета'!$A$42</c:f>
              <c:strCache>
                <c:ptCount val="1"/>
                <c:pt idx="0">
                  <c:v>Безвозмездные поступления</c:v>
                </c:pt>
              </c:strCache>
            </c:strRef>
          </c:tx>
          <c:spPr>
            <a:ln>
              <a:solidFill>
                <a:schemeClr val="accent6">
                  <a:lumMod val="75000"/>
                </a:schemeClr>
              </a:solidFill>
            </a:ln>
          </c:spPr>
          <c:marker>
            <c:spPr>
              <a:solidFill>
                <a:schemeClr val="tx1">
                  <a:lumMod val="85000"/>
                  <a:lumOff val="15000"/>
                </a:schemeClr>
              </a:solidFill>
              <a:ln>
                <a:solidFill>
                  <a:schemeClr val="accent6">
                    <a:lumMod val="75000"/>
                  </a:schemeClr>
                </a:solidFill>
              </a:ln>
            </c:spPr>
          </c:marker>
          <c:cat>
            <c:numRef>
              <c:f>'Доходы бюджета'!$B$39:$J$39</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'Доходы бюджета'!$B$42:$J$42</c:f>
              <c:numCache>
                <c:formatCode>#,##0.00</c:formatCode>
                <c:ptCount val="9"/>
                <c:pt idx="0">
                  <c:v>2257.0484000000001</c:v>
                </c:pt>
                <c:pt idx="1">
                  <c:v>2092.5853000000002</c:v>
                </c:pt>
                <c:pt idx="2">
                  <c:v>2402.2175000000002</c:v>
                </c:pt>
                <c:pt idx="3">
                  <c:v>1893.962</c:v>
                </c:pt>
                <c:pt idx="4">
                  <c:v>45.230699999999999</c:v>
                </c:pt>
                <c:pt idx="5">
                  <c:v>227.22989999999999</c:v>
                </c:pt>
                <c:pt idx="6">
                  <c:v>200.05360000000002</c:v>
                </c:pt>
                <c:pt idx="7">
                  <c:v>556.92580000000009</c:v>
                </c:pt>
                <c:pt idx="8">
                  <c:v>128.3175</c:v>
                </c:pt>
              </c:numCache>
            </c:numRef>
          </c:val>
          <c:smooth val="0"/>
          <c:extLst xmlns:c16r2="http://schemas.microsoft.com/office/drawing/2015/06/chart">
            <c:ext xmlns:c16="http://schemas.microsoft.com/office/drawing/2014/chart" uri="{C3380CC4-5D6E-409C-BE32-E72D297353CC}">
              <c16:uniqueId val="{00000002-B909-44D1-987D-D12BFF953A8B}"/>
            </c:ext>
          </c:extLst>
        </c:ser>
        <c:dLbls>
          <c:showLegendKey val="0"/>
          <c:showVal val="0"/>
          <c:showCatName val="0"/>
          <c:showSerName val="0"/>
          <c:showPercent val="0"/>
          <c:showBubbleSize val="0"/>
        </c:dLbls>
        <c:marker val="1"/>
        <c:smooth val="0"/>
        <c:axId val="188783304"/>
        <c:axId val="188787224"/>
      </c:lineChart>
      <c:catAx>
        <c:axId val="188783304"/>
        <c:scaling>
          <c:orientation val="minMax"/>
        </c:scaling>
        <c:delete val="0"/>
        <c:axPos val="b"/>
        <c:numFmt formatCode="General" sourceLinked="1"/>
        <c:majorTickMark val="none"/>
        <c:minorTickMark val="none"/>
        <c:tickLblPos val="nextTo"/>
        <c:crossAx val="188787224"/>
        <c:crosses val="autoZero"/>
        <c:auto val="1"/>
        <c:lblAlgn val="ctr"/>
        <c:lblOffset val="100"/>
        <c:noMultiLvlLbl val="0"/>
      </c:catAx>
      <c:valAx>
        <c:axId val="188787224"/>
        <c:scaling>
          <c:orientation val="minMax"/>
        </c:scaling>
        <c:delete val="0"/>
        <c:axPos val="l"/>
        <c:majorGridlines/>
        <c:numFmt formatCode="General" sourceLinked="0"/>
        <c:majorTickMark val="none"/>
        <c:minorTickMark val="none"/>
        <c:tickLblPos val="nextTo"/>
        <c:spPr>
          <a:ln w="6350">
            <a:noFill/>
          </a:ln>
        </c:spPr>
        <c:crossAx val="188783304"/>
        <c:crosses val="autoZero"/>
        <c:crossBetween val="between"/>
      </c:valAx>
    </c:plotArea>
    <c:legend>
      <c:legendPos val="b"/>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spcFirstLastPara="1" vertOverflow="ellipsis"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Возраст,</a:t>
            </a:r>
            <a:r>
              <a:rPr lang="ru-RU" sz="1200" baseline="0">
                <a:latin typeface="Times New Roman" panose="02020603050405020304" pitchFamily="18" charset="0"/>
                <a:cs typeface="Times New Roman" panose="02020603050405020304" pitchFamily="18" charset="0"/>
              </a:rPr>
              <a:t> лет</a:t>
            </a:r>
            <a:endParaRPr lang="ru-RU" sz="1200">
              <a:latin typeface="Times New Roman" panose="02020603050405020304" pitchFamily="18" charset="0"/>
              <a:cs typeface="Times New Roman" panose="02020603050405020304" pitchFamily="18" charset="0"/>
            </a:endParaRPr>
          </a:p>
        </c:rich>
      </c:tx>
      <c:layout>
        <c:manualLayout>
          <c:xMode val="edge"/>
          <c:yMode val="edge"/>
          <c:x val="0"/>
          <c:y val="0.32803572820724275"/>
        </c:manualLayout>
      </c:layout>
      <c:overlay val="0"/>
      <c:spPr>
        <a:noFill/>
        <a:ln>
          <a:noFill/>
        </a:ln>
        <a:effectLst/>
      </c:spPr>
    </c:title>
    <c:autoTitleDeleted val="0"/>
    <c:plotArea>
      <c:layout>
        <c:manualLayout>
          <c:layoutTarget val="inner"/>
          <c:xMode val="edge"/>
          <c:yMode val="edge"/>
          <c:x val="0.12758466667076451"/>
          <c:y val="2.9819798644572414E-2"/>
          <c:w val="0.86588557618416784"/>
          <c:h val="0.8035253019115185"/>
        </c:manualLayout>
      </c:layout>
      <c:barChart>
        <c:barDir val="bar"/>
        <c:grouping val="stacked"/>
        <c:varyColors val="0"/>
        <c:ser>
          <c:idx val="0"/>
          <c:order val="0"/>
          <c:tx>
            <c:strRef>
              <c:f>'Половозрастной состав'!$C$134</c:f>
              <c:strCache>
                <c:ptCount val="1"/>
                <c:pt idx="0">
                  <c:v>Мужчины</c:v>
                </c:pt>
              </c:strCache>
            </c:strRef>
          </c:tx>
          <c:spPr>
            <a:solidFill>
              <a:srgbClr val="FBE1E5"/>
            </a:solidFill>
            <a:ln>
              <a:solidFill>
                <a:schemeClr val="tx1"/>
              </a:solidFill>
            </a:ln>
            <a:effectLst>
              <a:outerShdw blurRad="57150" dist="19050" dir="5400000" algn="ctr" rotWithShape="0">
                <a:srgbClr val="000000">
                  <a:alpha val="63000"/>
                </a:srgbClr>
              </a:outerShdw>
            </a:effectLst>
          </c:spPr>
          <c:invertIfNegative val="0"/>
          <c:cat>
            <c:strRef>
              <c:f>'Половозрастной состав'!$B$135:$B$149</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и более</c:v>
                </c:pt>
              </c:strCache>
            </c:strRef>
          </c:cat>
          <c:val>
            <c:numRef>
              <c:f>'Половозрастной состав'!$C$135:$C$149</c:f>
              <c:numCache>
                <c:formatCode>General</c:formatCode>
                <c:ptCount val="15"/>
                <c:pt idx="0">
                  <c:v>-1000</c:v>
                </c:pt>
                <c:pt idx="1">
                  <c:v>-1026</c:v>
                </c:pt>
                <c:pt idx="2">
                  <c:v>-1007</c:v>
                </c:pt>
                <c:pt idx="3">
                  <c:v>-780</c:v>
                </c:pt>
                <c:pt idx="4">
                  <c:v>-688</c:v>
                </c:pt>
                <c:pt idx="5">
                  <c:v>-736</c:v>
                </c:pt>
                <c:pt idx="6">
                  <c:v>-985</c:v>
                </c:pt>
                <c:pt idx="7">
                  <c:v>-1296</c:v>
                </c:pt>
                <c:pt idx="8">
                  <c:v>-1033</c:v>
                </c:pt>
                <c:pt idx="9">
                  <c:v>-836</c:v>
                </c:pt>
                <c:pt idx="10">
                  <c:v>-613</c:v>
                </c:pt>
                <c:pt idx="11">
                  <c:v>-648</c:v>
                </c:pt>
                <c:pt idx="12">
                  <c:v>-615</c:v>
                </c:pt>
                <c:pt idx="13">
                  <c:v>-427</c:v>
                </c:pt>
                <c:pt idx="14">
                  <c:v>-370</c:v>
                </c:pt>
              </c:numCache>
            </c:numRef>
          </c:val>
          <c:extLst xmlns:c16r2="http://schemas.microsoft.com/office/drawing/2015/06/chart">
            <c:ext xmlns:c16="http://schemas.microsoft.com/office/drawing/2014/chart" uri="{C3380CC4-5D6E-409C-BE32-E72D297353CC}">
              <c16:uniqueId val="{00000000-740B-4DC8-B6AC-F2F884BFF1AB}"/>
            </c:ext>
          </c:extLst>
        </c:ser>
        <c:ser>
          <c:idx val="1"/>
          <c:order val="1"/>
          <c:tx>
            <c:strRef>
              <c:f>'Половозрастной состав'!$D$134</c:f>
              <c:strCache>
                <c:ptCount val="1"/>
                <c:pt idx="0">
                  <c:v>Женщины</c:v>
                </c:pt>
              </c:strCache>
            </c:strRef>
          </c:tx>
          <c:spPr>
            <a:solidFill>
              <a:srgbClr val="6D3109"/>
            </a:solidFill>
            <a:ln>
              <a:solidFill>
                <a:schemeClr val="tx1"/>
              </a:solidFill>
            </a:ln>
            <a:effectLst>
              <a:outerShdw blurRad="57150" dist="19050" dir="5400000" algn="ctr" rotWithShape="0">
                <a:srgbClr val="C70114">
                  <a:alpha val="55000"/>
                </a:srgbClr>
              </a:outerShdw>
            </a:effectLst>
          </c:spPr>
          <c:invertIfNegative val="0"/>
          <c:cat>
            <c:strRef>
              <c:f>'Половозрастной состав'!$B$135:$B$149</c:f>
              <c:strCache>
                <c:ptCount val="15"/>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 и более</c:v>
                </c:pt>
              </c:strCache>
            </c:strRef>
          </c:cat>
          <c:val>
            <c:numRef>
              <c:f>'Половозрастной состав'!$D$135:$D$149</c:f>
              <c:numCache>
                <c:formatCode>General</c:formatCode>
                <c:ptCount val="15"/>
                <c:pt idx="0">
                  <c:v>938</c:v>
                </c:pt>
                <c:pt idx="1">
                  <c:v>1005</c:v>
                </c:pt>
                <c:pt idx="2">
                  <c:v>979</c:v>
                </c:pt>
                <c:pt idx="3">
                  <c:v>774</c:v>
                </c:pt>
                <c:pt idx="4">
                  <c:v>599</c:v>
                </c:pt>
                <c:pt idx="5">
                  <c:v>738</c:v>
                </c:pt>
                <c:pt idx="6">
                  <c:v>1122</c:v>
                </c:pt>
                <c:pt idx="7">
                  <c:v>1224</c:v>
                </c:pt>
                <c:pt idx="8">
                  <c:v>1130</c:v>
                </c:pt>
                <c:pt idx="9">
                  <c:v>869</c:v>
                </c:pt>
                <c:pt idx="10">
                  <c:v>694</c:v>
                </c:pt>
                <c:pt idx="11">
                  <c:v>850</c:v>
                </c:pt>
                <c:pt idx="12">
                  <c:v>885</c:v>
                </c:pt>
                <c:pt idx="13">
                  <c:v>673</c:v>
                </c:pt>
                <c:pt idx="14">
                  <c:v>996</c:v>
                </c:pt>
              </c:numCache>
            </c:numRef>
          </c:val>
          <c:extLst xmlns:c16r2="http://schemas.microsoft.com/office/drawing/2015/06/chart">
            <c:ext xmlns:c16="http://schemas.microsoft.com/office/drawing/2014/chart" uri="{C3380CC4-5D6E-409C-BE32-E72D297353CC}">
              <c16:uniqueId val="{00000001-740B-4DC8-B6AC-F2F884BFF1AB}"/>
            </c:ext>
          </c:extLst>
        </c:ser>
        <c:dLbls>
          <c:showLegendKey val="0"/>
          <c:showVal val="0"/>
          <c:showCatName val="0"/>
          <c:showSerName val="0"/>
          <c:showPercent val="0"/>
          <c:showBubbleSize val="0"/>
        </c:dLbls>
        <c:gapWidth val="50"/>
        <c:overlap val="100"/>
        <c:axId val="186421952"/>
        <c:axId val="186419600"/>
      </c:barChart>
      <c:catAx>
        <c:axId val="186421952"/>
        <c:scaling>
          <c:orientation val="minMax"/>
        </c:scaling>
        <c:delete val="0"/>
        <c:axPos val="l"/>
        <c:numFmt formatCode="General" sourceLinked="1"/>
        <c:majorTickMark val="none"/>
        <c:minorTickMark val="none"/>
        <c:tickLblPos val="low"/>
        <c:spPr>
          <a:no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6419600"/>
        <c:crosses val="autoZero"/>
        <c:auto val="1"/>
        <c:lblAlgn val="ctr"/>
        <c:lblOffset val="100"/>
        <c:noMultiLvlLbl val="0"/>
      </c:catAx>
      <c:valAx>
        <c:axId val="18641960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6421952"/>
        <c:crossesAt val="1"/>
        <c:crossBetween val="between"/>
      </c:valAx>
      <c:spPr>
        <a:noFill/>
        <a:ln>
          <a:noFill/>
        </a:ln>
        <a:effectLst/>
      </c:spPr>
    </c:plotArea>
    <c:legend>
      <c:legendPos val="b"/>
      <c:layout>
        <c:manualLayout>
          <c:xMode val="edge"/>
          <c:yMode val="edge"/>
          <c:x val="0.34927703709167501"/>
          <c:y val="0.90609393975006858"/>
          <c:w val="0.30144592581664997"/>
          <c:h val="8.39558114937125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4.5968518248068496E-2"/>
          <c:y val="1.6900317640522716E-2"/>
          <c:w val="0.91585932838319528"/>
          <c:h val="0.7586222337969647"/>
        </c:manualLayout>
      </c:layout>
      <c:barChart>
        <c:barDir val="col"/>
        <c:grouping val="stacked"/>
        <c:varyColors val="0"/>
        <c:ser>
          <c:idx val="1"/>
          <c:order val="1"/>
          <c:tx>
            <c:strRef>
              <c:f>'Половозрастной состав'!$W$90</c:f>
              <c:strCache>
                <c:ptCount val="1"/>
                <c:pt idx="0">
                  <c:v>старше трудоспособного возраста</c:v>
                </c:pt>
              </c:strCache>
            </c:strRef>
          </c:tx>
          <c:spPr>
            <a:solidFill>
              <a:srgbClr val="A50021"/>
            </a:solidFill>
            <a:ln>
              <a:solidFill>
                <a:sysClr val="windowText" lastClr="000000"/>
              </a:solidFill>
            </a:ln>
            <a:effectLst/>
          </c:spPr>
          <c:invertIfNegative val="0"/>
          <c:dLbls>
            <c:spPr>
              <a:noFill/>
              <a:ln>
                <a:noFill/>
              </a:ln>
              <a:effectLst/>
            </c:spPr>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'Половозрастной состав'!$Y$84:$AH$84</c:f>
              <c:strCache>
                <c:ptCount val="10"/>
                <c:pt idx="0">
                  <c:v>2012г.</c:v>
                </c:pt>
                <c:pt idx="1">
                  <c:v>2013г.</c:v>
                </c:pt>
                <c:pt idx="2">
                  <c:v>2014г.</c:v>
                </c:pt>
                <c:pt idx="3">
                  <c:v>2015г.</c:v>
                </c:pt>
                <c:pt idx="4">
                  <c:v>2016г.</c:v>
                </c:pt>
                <c:pt idx="5">
                  <c:v>2017г.</c:v>
                </c:pt>
                <c:pt idx="6">
                  <c:v>2018г.</c:v>
                </c:pt>
                <c:pt idx="7">
                  <c:v>2019г.</c:v>
                </c:pt>
                <c:pt idx="8">
                  <c:v>2020г.</c:v>
                </c:pt>
                <c:pt idx="9">
                  <c:v>2021г.</c:v>
                </c:pt>
              </c:strCache>
            </c:strRef>
          </c:cat>
          <c:val>
            <c:numRef>
              <c:f>'Половозрастной состав'!$Y$90:$AH$90</c:f>
              <c:numCache>
                <c:formatCode>0%</c:formatCode>
                <c:ptCount val="10"/>
                <c:pt idx="0">
                  <c:v>0.14350230414746501</c:v>
                </c:pt>
                <c:pt idx="1">
                  <c:v>0.15197276536312801</c:v>
                </c:pt>
                <c:pt idx="2">
                  <c:v>0.15292860196665201</c:v>
                </c:pt>
                <c:pt idx="3">
                  <c:v>0.156982330088976</c:v>
                </c:pt>
                <c:pt idx="4">
                  <c:v>0.161198288159772</c:v>
                </c:pt>
                <c:pt idx="5">
                  <c:v>0.16751845542305499</c:v>
                </c:pt>
                <c:pt idx="6">
                  <c:v>0.17376387487386499</c:v>
                </c:pt>
                <c:pt idx="7">
                  <c:v>0.178595883513916</c:v>
                </c:pt>
                <c:pt idx="8">
                  <c:v>0.18392906842670301</c:v>
                </c:pt>
                <c:pt idx="9">
                  <c:v>0.17677005012531299</c:v>
                </c:pt>
              </c:numCache>
            </c:numRef>
          </c:val>
          <c:extLst xmlns:c16r2="http://schemas.microsoft.com/office/drawing/2015/06/chart">
            <c:ext xmlns:c16="http://schemas.microsoft.com/office/drawing/2014/chart" uri="{C3380CC4-5D6E-409C-BE32-E72D297353CC}">
              <c16:uniqueId val="{00000000-3C4C-42F3-8BB4-B3FF08320BC8}"/>
            </c:ext>
          </c:extLst>
        </c:ser>
        <c:ser>
          <c:idx val="2"/>
          <c:order val="2"/>
          <c:tx>
            <c:strRef>
              <c:f>'Половозрастной состав'!$W$91</c:f>
              <c:strCache>
                <c:ptCount val="1"/>
                <c:pt idx="0">
                  <c:v>трудоспособный возраст</c:v>
                </c:pt>
              </c:strCache>
            </c:strRef>
          </c:tx>
          <c:spPr>
            <a:solidFill>
              <a:srgbClr val="DE929D"/>
            </a:solidFill>
            <a:ln>
              <a:solidFill>
                <a:sysClr val="windowText" lastClr="000000"/>
              </a:solidFill>
            </a:ln>
            <a:effectLst/>
          </c:spPr>
          <c:invertIfNegative val="0"/>
          <c:dLbls>
            <c:spPr>
              <a:noFill/>
              <a:ln>
                <a:noFill/>
              </a:ln>
              <a:effectLst/>
            </c:spPr>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'Половозрастной состав'!$Y$84:$AH$84</c:f>
              <c:strCache>
                <c:ptCount val="10"/>
                <c:pt idx="0">
                  <c:v>2012г.</c:v>
                </c:pt>
                <c:pt idx="1">
                  <c:v>2013г.</c:v>
                </c:pt>
                <c:pt idx="2">
                  <c:v>2014г.</c:v>
                </c:pt>
                <c:pt idx="3">
                  <c:v>2015г.</c:v>
                </c:pt>
                <c:pt idx="4">
                  <c:v>2016г.</c:v>
                </c:pt>
                <c:pt idx="5">
                  <c:v>2017г.</c:v>
                </c:pt>
                <c:pt idx="6">
                  <c:v>2018г.</c:v>
                </c:pt>
                <c:pt idx="7">
                  <c:v>2019г.</c:v>
                </c:pt>
                <c:pt idx="8">
                  <c:v>2020г.</c:v>
                </c:pt>
                <c:pt idx="9">
                  <c:v>2021г.</c:v>
                </c:pt>
              </c:strCache>
            </c:strRef>
          </c:cat>
          <c:val>
            <c:numRef>
              <c:f>'Половозрастной состав'!$Y$91:$AH$91</c:f>
              <c:numCache>
                <c:formatCode>0%</c:formatCode>
                <c:ptCount val="10"/>
                <c:pt idx="0">
                  <c:v>0.635576036866359</c:v>
                </c:pt>
                <c:pt idx="1">
                  <c:v>0.62229399441340805</c:v>
                </c:pt>
                <c:pt idx="2">
                  <c:v>0.61727233860624198</c:v>
                </c:pt>
                <c:pt idx="3">
                  <c:v>0.609507498224654</c:v>
                </c:pt>
                <c:pt idx="4">
                  <c:v>0.59934787038923998</c:v>
                </c:pt>
                <c:pt idx="5">
                  <c:v>0.58947838079013504</c:v>
                </c:pt>
                <c:pt idx="6">
                  <c:v>0.58034308779011101</c:v>
                </c:pt>
                <c:pt idx="7">
                  <c:v>0.57320658960003201</c:v>
                </c:pt>
                <c:pt idx="8">
                  <c:v>0.57063337441851203</c:v>
                </c:pt>
                <c:pt idx="9">
                  <c:v>0.57773339598997497</c:v>
                </c:pt>
              </c:numCache>
            </c:numRef>
          </c:val>
          <c:extLst xmlns:c16r2="http://schemas.microsoft.com/office/drawing/2015/06/chart">
            <c:ext xmlns:c16="http://schemas.microsoft.com/office/drawing/2014/chart" uri="{C3380CC4-5D6E-409C-BE32-E72D297353CC}">
              <c16:uniqueId val="{00000001-3C4C-42F3-8BB4-B3FF08320BC8}"/>
            </c:ext>
          </c:extLst>
        </c:ser>
        <c:ser>
          <c:idx val="3"/>
          <c:order val="3"/>
          <c:tx>
            <c:strRef>
              <c:f>'Половозрастной состав'!$W$92</c:f>
              <c:strCache>
                <c:ptCount val="1"/>
                <c:pt idx="0">
                  <c:v>моложе трудоспособного возраста</c:v>
                </c:pt>
              </c:strCache>
            </c:strRef>
          </c:tx>
          <c:spPr>
            <a:solidFill>
              <a:srgbClr val="FBE1E5"/>
            </a:solidFill>
            <a:ln>
              <a:solidFill>
                <a:sysClr val="windowText" lastClr="000000"/>
              </a:solidFill>
            </a:ln>
            <a:effectLst/>
          </c:spPr>
          <c:invertIfNegative val="0"/>
          <c:dLbls>
            <c:spPr>
              <a:noFill/>
              <a:ln>
                <a:noFill/>
              </a:ln>
              <a:effectLst/>
            </c:spPr>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'Половозрастной состав'!$Y$84:$AH$84</c:f>
              <c:strCache>
                <c:ptCount val="10"/>
                <c:pt idx="0">
                  <c:v>2012г.</c:v>
                </c:pt>
                <c:pt idx="1">
                  <c:v>2013г.</c:v>
                </c:pt>
                <c:pt idx="2">
                  <c:v>2014г.</c:v>
                </c:pt>
                <c:pt idx="3">
                  <c:v>2015г.</c:v>
                </c:pt>
                <c:pt idx="4">
                  <c:v>2016г.</c:v>
                </c:pt>
                <c:pt idx="5">
                  <c:v>2017г.</c:v>
                </c:pt>
                <c:pt idx="6">
                  <c:v>2018г.</c:v>
                </c:pt>
                <c:pt idx="7">
                  <c:v>2019г.</c:v>
                </c:pt>
                <c:pt idx="8">
                  <c:v>2020г.</c:v>
                </c:pt>
                <c:pt idx="9">
                  <c:v>2021г.</c:v>
                </c:pt>
              </c:strCache>
            </c:strRef>
          </c:cat>
          <c:val>
            <c:numRef>
              <c:f>'Половозрастной состав'!$Y$92:$AH$92</c:f>
              <c:numCache>
                <c:formatCode>0%</c:formatCode>
                <c:ptCount val="10"/>
                <c:pt idx="0">
                  <c:v>0.220921658986175</c:v>
                </c:pt>
                <c:pt idx="1">
                  <c:v>0.225733240223464</c:v>
                </c:pt>
                <c:pt idx="2">
                  <c:v>0.22979905942710599</c:v>
                </c:pt>
                <c:pt idx="3">
                  <c:v>0.23351017168637</c:v>
                </c:pt>
                <c:pt idx="4">
                  <c:v>0.239453841450988</c:v>
                </c:pt>
                <c:pt idx="5">
                  <c:v>0.243003163786809</c:v>
                </c:pt>
                <c:pt idx="6">
                  <c:v>0.245893037336024</c:v>
                </c:pt>
                <c:pt idx="7">
                  <c:v>0.24819752688605101</c:v>
                </c:pt>
                <c:pt idx="8">
                  <c:v>0.24543755715478499</c:v>
                </c:pt>
                <c:pt idx="9">
                  <c:v>0.245496553884712</c:v>
                </c:pt>
              </c:numCache>
            </c:numRef>
          </c:val>
          <c:extLst xmlns:c16r2="http://schemas.microsoft.com/office/drawing/2015/06/chart">
            <c:ext xmlns:c16="http://schemas.microsoft.com/office/drawing/2014/chart" uri="{C3380CC4-5D6E-409C-BE32-E72D297353CC}">
              <c16:uniqueId val="{00000002-3C4C-42F3-8BB4-B3FF08320BC8}"/>
            </c:ext>
          </c:extLst>
        </c:ser>
        <c:dLbls>
          <c:showLegendKey val="0"/>
          <c:showVal val="1"/>
          <c:showCatName val="0"/>
          <c:showSerName val="0"/>
          <c:showPercent val="0"/>
          <c:showBubbleSize val="0"/>
        </c:dLbls>
        <c:gapWidth val="75"/>
        <c:overlap val="100"/>
        <c:axId val="186417640"/>
        <c:axId val="186415288"/>
      </c:barChart>
      <c:barChart>
        <c:barDir val="col"/>
        <c:grouping val="stacked"/>
        <c:varyColors val="0"/>
        <c:ser>
          <c:idx val="0"/>
          <c:order val="0"/>
          <c:tx>
            <c:strRef>
              <c:f>'Половозрастной состав'!$W$88</c:f>
              <c:strCache>
                <c:ptCount val="1"/>
                <c:pt idx="0">
                  <c:v>итого</c:v>
                </c:pt>
              </c:strCache>
            </c:strRef>
          </c:tx>
          <c:spPr>
            <a:noFill/>
            <a:ln>
              <a:noFill/>
            </a:ln>
            <a:effectLst/>
          </c:spPr>
          <c:invertIfNegative val="0"/>
          <c:dLbls>
            <c:delete val="1"/>
          </c:dLbls>
          <c:cat>
            <c:strRef>
              <c:f>'Половозрастной состав'!$Y$84:$AH$84</c:f>
              <c:strCache>
                <c:ptCount val="10"/>
                <c:pt idx="0">
                  <c:v>2012г.</c:v>
                </c:pt>
                <c:pt idx="1">
                  <c:v>2013г.</c:v>
                </c:pt>
                <c:pt idx="2">
                  <c:v>2014г.</c:v>
                </c:pt>
                <c:pt idx="3">
                  <c:v>2015г.</c:v>
                </c:pt>
                <c:pt idx="4">
                  <c:v>2016г.</c:v>
                </c:pt>
                <c:pt idx="5">
                  <c:v>2017г.</c:v>
                </c:pt>
                <c:pt idx="6">
                  <c:v>2018г.</c:v>
                </c:pt>
                <c:pt idx="7">
                  <c:v>2019г.</c:v>
                </c:pt>
                <c:pt idx="8">
                  <c:v>2020г.</c:v>
                </c:pt>
                <c:pt idx="9">
                  <c:v>2021г.</c:v>
                </c:pt>
              </c:strCache>
            </c:strRef>
          </c:cat>
          <c:val>
            <c:numRef>
              <c:f>'Половозрастной состав'!$Y$89:$AH$89</c:f>
              <c:numCache>
                <c:formatCode>0%</c:formatCode>
                <c:ptCount val="10"/>
                <c:pt idx="0">
                  <c:v>0.999999999999999</c:v>
                </c:pt>
                <c:pt idx="1">
                  <c:v>1</c:v>
                </c:pt>
                <c:pt idx="2">
                  <c:v>1</c:v>
                </c:pt>
                <c:pt idx="3">
                  <c:v>1</c:v>
                </c:pt>
                <c:pt idx="4">
                  <c:v>1</c:v>
                </c:pt>
                <c:pt idx="5">
                  <c:v>0.999999999999999</c:v>
                </c:pt>
                <c:pt idx="6">
                  <c:v>1</c:v>
                </c:pt>
                <c:pt idx="7">
                  <c:v>0.999999999999999</c:v>
                </c:pt>
                <c:pt idx="8">
                  <c:v>1</c:v>
                </c:pt>
                <c:pt idx="9">
                  <c:v>1</c:v>
                </c:pt>
              </c:numCache>
            </c:numRef>
          </c:val>
          <c:extLst xmlns:c16r2="http://schemas.microsoft.com/office/drawing/2015/06/chart">
            <c:ext xmlns:c16="http://schemas.microsoft.com/office/drawing/2014/chart" uri="{C3380CC4-5D6E-409C-BE32-E72D297353CC}">
              <c16:uniqueId val="{00000003-3C4C-42F3-8BB4-B3FF08320BC8}"/>
            </c:ext>
          </c:extLst>
        </c:ser>
        <c:dLbls>
          <c:showLegendKey val="0"/>
          <c:showVal val="1"/>
          <c:showCatName val="0"/>
          <c:showSerName val="0"/>
          <c:showPercent val="0"/>
          <c:showBubbleSize val="0"/>
        </c:dLbls>
        <c:gapWidth val="75"/>
        <c:overlap val="100"/>
        <c:axId val="78085472"/>
        <c:axId val="186415680"/>
      </c:barChart>
      <c:dateAx>
        <c:axId val="186417640"/>
        <c:scaling>
          <c:orientation val="minMax"/>
        </c:scaling>
        <c:delete val="0"/>
        <c:axPos val="b"/>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6415288"/>
        <c:crosses val="autoZero"/>
        <c:auto val="0"/>
        <c:lblOffset val="100"/>
        <c:baseTimeUnit val="days"/>
      </c:dateAx>
      <c:valAx>
        <c:axId val="186415288"/>
        <c:scaling>
          <c:orientation val="minMax"/>
        </c:scaling>
        <c:delete val="0"/>
        <c:axPos val="l"/>
        <c:numFmt formatCode="0%" sourceLinked="1"/>
        <c:majorTickMark val="out"/>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417640"/>
        <c:crosses val="autoZero"/>
        <c:crossBetween val="between"/>
      </c:valAx>
      <c:valAx>
        <c:axId val="186415680"/>
        <c:scaling>
          <c:orientation val="minMax"/>
          <c:min val="0"/>
        </c:scaling>
        <c:delete val="1"/>
        <c:axPos val="r"/>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crossAx val="78085472"/>
        <c:crosses val="max"/>
        <c:crossBetween val="between"/>
      </c:valAx>
      <c:dateAx>
        <c:axId val="78085472"/>
        <c:scaling>
          <c:orientation val="minMax"/>
        </c:scaling>
        <c:delete val="1"/>
        <c:axPos val="t"/>
        <c:numFmt formatCode="General" sourceLinked="1"/>
        <c:majorTickMark val="out"/>
        <c:minorTickMark val="none"/>
        <c:tickLblPos val="nextTo"/>
        <c:crossAx val="186415680"/>
        <c:crosses val="max"/>
        <c:auto val="0"/>
        <c:lblOffset val="100"/>
        <c:baseTimeUnit val="days"/>
      </c:dateAx>
      <c:spPr>
        <a:effectLst>
          <a:softEdge rad="0"/>
        </a:effectLst>
      </c:spPr>
    </c:plotArea>
    <c:legend>
      <c:legendPos val="b"/>
      <c:legendEntry>
        <c:idx val="3"/>
        <c:delete val="1"/>
      </c:legendEntry>
      <c:layout>
        <c:manualLayout>
          <c:xMode val="edge"/>
          <c:yMode val="edge"/>
          <c:x val="4.8565981102686874E-2"/>
          <c:y val="0.8567348339408104"/>
          <c:w val="0.94507295700500082"/>
          <c:h val="0.1289101583150162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7632893731118737"/>
          <c:y val="0.1208089805100893"/>
          <c:w val="0.41724453934783579"/>
          <c:h val="0.78948019252695456"/>
        </c:manualLayout>
      </c:layout>
      <c:pieChart>
        <c:varyColors val="1"/>
        <c:ser>
          <c:idx val="0"/>
          <c:order val="0"/>
          <c:explosion val="5"/>
          <c:dPt>
            <c:idx val="0"/>
            <c:bubble3D val="0"/>
            <c:spPr>
              <a:solidFill>
                <a:schemeClr val="accent2">
                  <a:shade val="44000"/>
                </a:schemeClr>
              </a:solidFill>
              <a:ln w="6350" cap="flat" cmpd="sng" algn="ctr">
                <a:solidFill>
                  <a:schemeClr val="accent2">
                    <a:shade val="50000"/>
                  </a:schemeClr>
                </a:solidFill>
                <a:prstDash val="solid"/>
                <a:round/>
              </a:ln>
              <a:effectLst/>
            </c:spPr>
            <c:extLst xmlns:c16r2="http://schemas.microsoft.com/office/drawing/2015/06/chart">
              <c:ext xmlns:c16="http://schemas.microsoft.com/office/drawing/2014/chart" uri="{C3380CC4-5D6E-409C-BE32-E72D297353CC}">
                <c16:uniqueId val="{00000000-ADF2-49BE-BEAA-DED996AE5861}"/>
              </c:ext>
            </c:extLst>
          </c:dPt>
          <c:dPt>
            <c:idx val="1"/>
            <c:bubble3D val="0"/>
            <c:spPr>
              <a:solidFill>
                <a:schemeClr val="accent2">
                  <a:shade val="58000"/>
                </a:schemeClr>
              </a:solidFill>
              <a:ln w="6350" cap="flat" cmpd="sng" algn="ctr">
                <a:solidFill>
                  <a:schemeClr val="accent2">
                    <a:shade val="50000"/>
                  </a:schemeClr>
                </a:solidFill>
                <a:prstDash val="solid"/>
                <a:round/>
              </a:ln>
              <a:effectLst/>
            </c:spPr>
            <c:extLst xmlns:c16r2="http://schemas.microsoft.com/office/drawing/2015/06/chart">
              <c:ext xmlns:c16="http://schemas.microsoft.com/office/drawing/2014/chart" uri="{C3380CC4-5D6E-409C-BE32-E72D297353CC}">
                <c16:uniqueId val="{00000001-ADF2-49BE-BEAA-DED996AE5861}"/>
              </c:ext>
            </c:extLst>
          </c:dPt>
          <c:dPt>
            <c:idx val="2"/>
            <c:bubble3D val="0"/>
            <c:spPr>
              <a:solidFill>
                <a:schemeClr val="accent2">
                  <a:shade val="72000"/>
                </a:schemeClr>
              </a:solidFill>
              <a:ln w="6350" cap="flat" cmpd="sng" algn="ctr">
                <a:solidFill>
                  <a:schemeClr val="accent2">
                    <a:shade val="50000"/>
                  </a:schemeClr>
                </a:solidFill>
                <a:prstDash val="solid"/>
                <a:round/>
              </a:ln>
              <a:effectLst/>
            </c:spPr>
            <c:extLst xmlns:c16r2="http://schemas.microsoft.com/office/drawing/2015/06/chart">
              <c:ext xmlns:c16="http://schemas.microsoft.com/office/drawing/2014/chart" uri="{C3380CC4-5D6E-409C-BE32-E72D297353CC}">
                <c16:uniqueId val="{00000002-ADF2-49BE-BEAA-DED996AE5861}"/>
              </c:ext>
            </c:extLst>
          </c:dPt>
          <c:dPt>
            <c:idx val="3"/>
            <c:bubble3D val="0"/>
            <c:spPr>
              <a:solidFill>
                <a:schemeClr val="accent2">
                  <a:shade val="86000"/>
                </a:schemeClr>
              </a:solidFill>
              <a:ln w="6350" cap="flat" cmpd="sng" algn="ctr">
                <a:solidFill>
                  <a:schemeClr val="accent2">
                    <a:shade val="50000"/>
                  </a:schemeClr>
                </a:solidFill>
                <a:prstDash val="solid"/>
                <a:round/>
              </a:ln>
              <a:effectLst/>
            </c:spPr>
            <c:extLst xmlns:c16r2="http://schemas.microsoft.com/office/drawing/2015/06/chart">
              <c:ext xmlns:c16="http://schemas.microsoft.com/office/drawing/2014/chart" uri="{C3380CC4-5D6E-409C-BE32-E72D297353CC}">
                <c16:uniqueId val="{00000003-ADF2-49BE-BEAA-DED996AE5861}"/>
              </c:ext>
            </c:extLst>
          </c:dPt>
          <c:dPt>
            <c:idx val="4"/>
            <c:bubble3D val="0"/>
            <c:spPr>
              <a:solidFill>
                <a:schemeClr val="accent2"/>
              </a:solidFill>
              <a:ln w="6350" cap="flat" cmpd="sng" algn="ctr">
                <a:solidFill>
                  <a:schemeClr val="accent2">
                    <a:shade val="50000"/>
                  </a:schemeClr>
                </a:solidFill>
                <a:prstDash val="solid"/>
                <a:round/>
              </a:ln>
              <a:effectLst/>
            </c:spPr>
            <c:extLst xmlns:c16r2="http://schemas.microsoft.com/office/drawing/2015/06/chart">
              <c:ext xmlns:c16="http://schemas.microsoft.com/office/drawing/2014/chart" uri="{C3380CC4-5D6E-409C-BE32-E72D297353CC}">
                <c16:uniqueId val="{00000004-ADF2-49BE-BEAA-DED996AE5861}"/>
              </c:ext>
            </c:extLst>
          </c:dPt>
          <c:dPt>
            <c:idx val="5"/>
            <c:bubble3D val="0"/>
            <c:spPr>
              <a:solidFill>
                <a:schemeClr val="accent2">
                  <a:tint val="86000"/>
                </a:schemeClr>
              </a:solidFill>
              <a:ln w="6350" cap="flat" cmpd="sng" algn="ctr">
                <a:solidFill>
                  <a:schemeClr val="accent2">
                    <a:shade val="50000"/>
                  </a:schemeClr>
                </a:solidFill>
                <a:prstDash val="solid"/>
                <a:round/>
              </a:ln>
              <a:effectLst/>
            </c:spPr>
            <c:extLst xmlns:c16r2="http://schemas.microsoft.com/office/drawing/2015/06/chart">
              <c:ext xmlns:c16="http://schemas.microsoft.com/office/drawing/2014/chart" uri="{C3380CC4-5D6E-409C-BE32-E72D297353CC}">
                <c16:uniqueId val="{00000005-ADF2-49BE-BEAA-DED996AE5861}"/>
              </c:ext>
            </c:extLst>
          </c:dPt>
          <c:dPt>
            <c:idx val="6"/>
            <c:bubble3D val="0"/>
            <c:spPr>
              <a:solidFill>
                <a:schemeClr val="accent2">
                  <a:tint val="72000"/>
                </a:schemeClr>
              </a:solidFill>
              <a:ln w="6350" cap="flat" cmpd="sng" algn="ctr">
                <a:solidFill>
                  <a:schemeClr val="accent2">
                    <a:shade val="50000"/>
                  </a:schemeClr>
                </a:solidFill>
                <a:prstDash val="solid"/>
                <a:round/>
              </a:ln>
              <a:effectLst/>
            </c:spPr>
            <c:extLst xmlns:c16r2="http://schemas.microsoft.com/office/drawing/2015/06/chart">
              <c:ext xmlns:c16="http://schemas.microsoft.com/office/drawing/2014/chart" uri="{C3380CC4-5D6E-409C-BE32-E72D297353CC}">
                <c16:uniqueId val="{00000006-ADF2-49BE-BEAA-DED996AE5861}"/>
              </c:ext>
            </c:extLst>
          </c:dPt>
          <c:dPt>
            <c:idx val="7"/>
            <c:bubble3D val="0"/>
            <c:spPr>
              <a:solidFill>
                <a:schemeClr val="accent2">
                  <a:tint val="58000"/>
                </a:schemeClr>
              </a:solidFill>
              <a:ln w="6350" cap="flat" cmpd="sng" algn="ctr">
                <a:solidFill>
                  <a:schemeClr val="accent2">
                    <a:shade val="50000"/>
                  </a:schemeClr>
                </a:solidFill>
                <a:prstDash val="solid"/>
                <a:round/>
              </a:ln>
              <a:effectLst/>
            </c:spPr>
            <c:extLst xmlns:c16r2="http://schemas.microsoft.com/office/drawing/2015/06/chart">
              <c:ext xmlns:c16="http://schemas.microsoft.com/office/drawing/2014/chart" uri="{C3380CC4-5D6E-409C-BE32-E72D297353CC}">
                <c16:uniqueId val="{00000007-ADF2-49BE-BEAA-DED996AE5861}"/>
              </c:ext>
            </c:extLst>
          </c:dPt>
          <c:dPt>
            <c:idx val="8"/>
            <c:bubble3D val="0"/>
            <c:spPr>
              <a:solidFill>
                <a:schemeClr val="accent2">
                  <a:tint val="44000"/>
                </a:schemeClr>
              </a:solidFill>
              <a:ln w="6350" cap="flat" cmpd="sng" algn="ctr">
                <a:solidFill>
                  <a:schemeClr val="accent2">
                    <a:shade val="50000"/>
                  </a:schemeClr>
                </a:solidFill>
                <a:prstDash val="solid"/>
                <a:round/>
              </a:ln>
              <a:effectLst/>
            </c:spPr>
            <c:extLst xmlns:c16r2="http://schemas.microsoft.com/office/drawing/2015/06/chart">
              <c:ext xmlns:c16="http://schemas.microsoft.com/office/drawing/2014/chart" uri="{C3380CC4-5D6E-409C-BE32-E72D297353CC}">
                <c16:uniqueId val="{00000008-ADF2-49BE-BEAA-DED996AE5861}"/>
              </c:ext>
            </c:extLst>
          </c:dPt>
          <c:dLbls>
            <c:dLbl>
              <c:idx val="0"/>
              <c:layout>
                <c:manualLayout>
                  <c:x val="8.774964162343557E-2"/>
                  <c:y val="2.2829565659131319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ADF2-49BE-BEAA-DED996AE5861}"/>
                </c:ext>
                <c:ext xmlns:c15="http://schemas.microsoft.com/office/drawing/2012/chart" uri="{CE6537A1-D6FC-4f65-9D91-7224C49458BB}">
                  <c15:layout>
                    <c:manualLayout>
                      <c:w val="0.3015510619857964"/>
                      <c:h val="0.18493150684931506"/>
                    </c:manualLayout>
                  </c15:layout>
                </c:ext>
              </c:extLst>
            </c:dLbl>
            <c:dLbl>
              <c:idx val="1"/>
              <c:layout>
                <c:manualLayout>
                  <c:x val="3.0058942162746096E-2"/>
                  <c:y val="-5.9105454283967926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ADF2-49BE-BEAA-DED996AE5861}"/>
                </c:ext>
                <c:ext xmlns:c15="http://schemas.microsoft.com/office/drawing/2012/chart" uri="{CE6537A1-D6FC-4f65-9D91-7224C49458BB}">
                  <c15:layout>
                    <c:manualLayout>
                      <c:w val="0.30115871666276456"/>
                      <c:h val="0.13127853881278539"/>
                    </c:manualLayout>
                  </c15:layout>
                </c:ext>
              </c:extLst>
            </c:dLbl>
            <c:dLbl>
              <c:idx val="2"/>
              <c:layout>
                <c:manualLayout>
                  <c:x val="3.6979930830115859E-2"/>
                  <c:y val="-3.0117559389504608E-2"/>
                </c:manualLayout>
              </c:layout>
              <c:tx>
                <c:rich>
                  <a:bodyPr/>
                  <a:lstStyle/>
                  <a:p>
                    <a:fld id="{DF14E893-1D24-4A48-8F5A-CFA189145DF1}" type="CATEGORYNAME">
                      <a:rPr lang="ru-RU"/>
                      <a:pPr/>
                      <a:t>[ИМЯ КАТЕГОРИИ]</a:t>
                    </a:fld>
                    <a:r>
                      <a:rPr lang="ru-RU"/>
                      <a:t> </a:t>
                    </a:r>
                  </a:p>
                  <a:p>
                    <a:fld id="{3939B8ED-15E3-4DEF-A3D8-988FDE8A2A67}" type="PERCENTAGE">
                      <a:rPr lang="ru-RU" baseline="0"/>
                      <a:pPr/>
                      <a:t>[ПРОЦЕНТ]</a:t>
                    </a:fld>
                    <a:endParaRPr lang="ru-RU"/>
                  </a:p>
                </c:rich>
              </c:tx>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ADF2-49BE-BEAA-DED996AE5861}"/>
                </c:ext>
                <c:ext xmlns:c15="http://schemas.microsoft.com/office/drawing/2012/chart" uri="{CE6537A1-D6FC-4f65-9D91-7224C49458BB}">
                  <c15:layout>
                    <c:manualLayout>
                      <c:w val="0.36816956432063863"/>
                      <c:h val="0.17123298363214803"/>
                    </c:manualLayout>
                  </c15:layout>
                  <c15:dlblFieldTable/>
                  <c15:showDataLabelsRange val="0"/>
                </c:ext>
              </c:extLst>
            </c:dLbl>
            <c:dLbl>
              <c:idx val="3"/>
              <c:layout>
                <c:manualLayout>
                  <c:x val="5.5498626052025553E-2"/>
                  <c:y val="2.011869535416353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ADF2-49BE-BEAA-DED996AE5861}"/>
                </c:ext>
                <c:ext xmlns:c15="http://schemas.microsoft.com/office/drawing/2012/chart" uri="{CE6537A1-D6FC-4f65-9D91-7224C49458BB}">
                  <c15:layout>
                    <c:manualLayout>
                      <c:w val="0.28584246218049031"/>
                      <c:h val="0.17579908675799086"/>
                    </c:manualLayout>
                  </c15:layout>
                </c:ext>
              </c:extLst>
            </c:dLbl>
            <c:dLbl>
              <c:idx val="4"/>
              <c:layout>
                <c:manualLayout>
                  <c:x val="5.1667940582927896E-2"/>
                  <c:y val="9.76245986011531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ADF2-49BE-BEAA-DED996AE5861}"/>
                </c:ext>
                <c:ext xmlns:c15="http://schemas.microsoft.com/office/drawing/2012/chart" uri="{CE6537A1-D6FC-4f65-9D91-7224C49458BB}">
                  <c15:layout/>
                </c:ext>
              </c:extLst>
            </c:dLbl>
            <c:dLbl>
              <c:idx val="5"/>
              <c:layout>
                <c:manualLayout>
                  <c:x val="1.6653317396358263E-2"/>
                  <c:y val="7.2236004745982133E-3"/>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ADF2-49BE-BEAA-DED996AE5861}"/>
                </c:ext>
                <c:ext xmlns:c15="http://schemas.microsoft.com/office/drawing/2012/chart" uri="{CE6537A1-D6FC-4f65-9D91-7224C49458BB}">
                  <c15:layout>
                    <c:manualLayout>
                      <c:w val="0.29688054251434531"/>
                      <c:h val="0.14383561643835616"/>
                    </c:manualLayout>
                  </c15:layout>
                </c:ext>
              </c:extLst>
            </c:dLbl>
            <c:dLbl>
              <c:idx val="6"/>
              <c:layout>
                <c:manualLayout>
                  <c:x val="-3.9223173398995413E-2"/>
                  <c:y val="3.4313732112423292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ADF2-49BE-BEAA-DED996AE5861}"/>
                </c:ext>
                <c:ext xmlns:c15="http://schemas.microsoft.com/office/drawing/2012/chart" uri="{CE6537A1-D6FC-4f65-9D91-7224C49458BB}">
                  <c15:layout/>
                </c:ext>
              </c:extLst>
            </c:dLbl>
            <c:dLbl>
              <c:idx val="7"/>
              <c:layout>
                <c:manualLayout>
                  <c:x val="-3.4135941019699349E-2"/>
                  <c:y val="-1.1874074399918017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ADF2-49BE-BEAA-DED996AE5861}"/>
                </c:ext>
                <c:ext xmlns:c15="http://schemas.microsoft.com/office/drawing/2012/chart" uri="{CE6537A1-D6FC-4f65-9D91-7224C49458BB}">
                  <c15:layout/>
                </c:ext>
              </c:extLst>
            </c:dLbl>
            <c:dLbl>
              <c:idx val="8"/>
              <c:layout>
                <c:manualLayout>
                  <c:x val="-5.4824141484191416E-2"/>
                  <c:y val="-2.86731025060226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8-ADF2-49BE-BEAA-DED996AE5861}"/>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6350" cap="flat" cmpd="sng" algn="ctr">
                  <a:solidFill>
                    <a:schemeClr val="dk1"/>
                  </a:solidFill>
                  <a:prstDash val="solid"/>
                  <a:round/>
                </a:ln>
                <a:effectLst/>
              </c:spPr>
            </c:leaderLines>
            <c:extLst xmlns:c16r2="http://schemas.microsoft.com/office/drawing/2015/06/chart">
              <c:ext xmlns:c15="http://schemas.microsoft.com/office/drawing/2012/chart" uri="{CE6537A1-D6FC-4f65-9D91-7224C49458BB}"/>
            </c:extLst>
          </c:dLbls>
          <c:cat>
            <c:strRef>
              <c:f>Лист3!$A$18:$A$26</c:f>
              <c:strCache>
                <c:ptCount val="9"/>
                <c:pt idx="0">
                  <c:v>Административная деятельность и гос. управление</c:v>
                </c:pt>
                <c:pt idx="1">
                  <c:v>Добыча полезных ископаемых</c:v>
                </c:pt>
                <c:pt idx="2">
                  <c:v>Обрабатывающие производства и с/х</c:v>
                </c:pt>
                <c:pt idx="3">
                  <c:v>Обеспечение электрической энергией, газом и паром</c:v>
                </c:pt>
                <c:pt idx="4">
                  <c:v>Строительство</c:v>
                </c:pt>
                <c:pt idx="5">
                  <c:v>Транспортировка и хранение</c:v>
                </c:pt>
                <c:pt idx="6">
                  <c:v>Образование, здравоохранение культура и спорт</c:v>
                </c:pt>
                <c:pt idx="7">
                  <c:v>Прочие услуги</c:v>
                </c:pt>
                <c:pt idx="8">
                  <c:v>Научная деятельность</c:v>
                </c:pt>
              </c:strCache>
            </c:strRef>
          </c:cat>
          <c:val>
            <c:numRef>
              <c:f>Лист3!$D$18:$D$26</c:f>
              <c:numCache>
                <c:formatCode>0%</c:formatCode>
                <c:ptCount val="9"/>
                <c:pt idx="0">
                  <c:v>0.19527131782945736</c:v>
                </c:pt>
                <c:pt idx="1">
                  <c:v>8.0155038759690753E-2</c:v>
                </c:pt>
                <c:pt idx="2">
                  <c:v>4.7131782945736798E-2</c:v>
                </c:pt>
                <c:pt idx="3">
                  <c:v>4.0310077519379893E-2</c:v>
                </c:pt>
                <c:pt idx="4">
                  <c:v>5.0465116279069765E-2</c:v>
                </c:pt>
                <c:pt idx="5">
                  <c:v>0.13713178294573639</c:v>
                </c:pt>
                <c:pt idx="6">
                  <c:v>0.28162790697674533</c:v>
                </c:pt>
                <c:pt idx="7">
                  <c:v>0.10240310077519379</c:v>
                </c:pt>
                <c:pt idx="8">
                  <c:v>5.5581395348837284E-2</c:v>
                </c:pt>
              </c:numCache>
            </c:numRef>
          </c:val>
          <c:extLst xmlns:c16r2="http://schemas.microsoft.com/office/drawing/2015/06/chart">
            <c:ext xmlns:c16="http://schemas.microsoft.com/office/drawing/2014/chart" uri="{C3380CC4-5D6E-409C-BE32-E72D297353CC}">
              <c16:uniqueId val="{00000009-ADF2-49BE-BEAA-DED996AE5861}"/>
            </c:ext>
          </c:extLst>
        </c:ser>
        <c:dLbls>
          <c:showLegendKey val="0"/>
          <c:showVal val="0"/>
          <c:showCatName val="1"/>
          <c:showSerName val="0"/>
          <c:showPercent val="1"/>
          <c:showBubbleSize val="0"/>
          <c:showLeaderLines val="1"/>
        </c:dLbls>
        <c:firstSliceAng val="335"/>
      </c:pieChart>
      <c:spPr>
        <a:noFill/>
        <a:ln>
          <a:noFill/>
        </a:ln>
        <a:effectLst/>
      </c:spPr>
    </c:plotArea>
    <c:plotVisOnly val="1"/>
    <c:dispBlanksAs val="zero"/>
    <c:showDLblsOverMax val="0"/>
  </c:chart>
  <c:spPr>
    <a:solidFill>
      <a:schemeClr val="lt1"/>
    </a:solidFill>
    <a:ln w="6350" cap="flat" cmpd="sng" algn="ctr">
      <a:solidFill>
        <a:schemeClr val="dk1">
          <a:tint val="75000"/>
        </a:schemeClr>
      </a:solidFill>
      <a:prstDash val="solid"/>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11363261828111E-2"/>
          <c:y val="6.6992188106664186E-2"/>
          <c:w val="0.88848524739361145"/>
          <c:h val="0.58466223422360397"/>
        </c:manualLayout>
      </c:layout>
      <c:barChart>
        <c:barDir val="col"/>
        <c:grouping val="clustered"/>
        <c:varyColors val="0"/>
        <c:ser>
          <c:idx val="0"/>
          <c:order val="0"/>
          <c:tx>
            <c:strRef>
              <c:f>Лист5!$H$2</c:f>
              <c:strCache>
                <c:ptCount val="1"/>
                <c:pt idx="0">
                  <c:v>Заработная плата по отрасли</c:v>
                </c:pt>
              </c:strCache>
            </c:strRef>
          </c:tx>
          <c:spPr>
            <a:solidFill>
              <a:srgbClr val="C70114"/>
            </a:solidFill>
            <a:ln>
              <a:solidFill>
                <a:sysClr val="windowText" lastClr="000000"/>
              </a:solidFill>
            </a:ln>
            <a:effectLst/>
          </c:spPr>
          <c:invertIfNegative val="0"/>
          <c:dLbls>
            <c:dLbl>
              <c:idx val="3"/>
              <c:layout>
                <c:manualLayout>
                  <c:x val="0"/>
                  <c:y val="1.28205128205127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EAC-462D-B4B3-1E5ABFB1BA40}"/>
                </c:ext>
                <c:ext xmlns:c15="http://schemas.microsoft.com/office/drawing/2012/chart" uri="{CE6537A1-D6FC-4f65-9D91-7224C49458BB}">
                  <c15:layout/>
                </c:ext>
              </c:extLst>
            </c:dLbl>
            <c:numFmt formatCode="#,##0" sourceLinked="0"/>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trendline>
            <c:name>среднемесячная заработная плата по отраслям</c:name>
            <c:spPr>
              <a:ln w="19050" cap="flat" cmpd="sng" algn="ctr">
                <a:solidFill>
                  <a:srgbClr val="FF0000"/>
                </a:solidFill>
                <a:prstDash val="solid"/>
                <a:miter lim="800000"/>
              </a:ln>
              <a:effectLst/>
            </c:spPr>
            <c:trendlineType val="linear"/>
            <c:dispRSqr val="0"/>
            <c:dispEq val="0"/>
          </c:trendline>
          <c:cat>
            <c:strRef>
              <c:f>Лист5!$H$3:$H$10</c:f>
              <c:strCache>
                <c:ptCount val="8"/>
                <c:pt idx="0">
                  <c:v>Сельское 
хозяйство</c:v>
                </c:pt>
                <c:pt idx="1">
                  <c:v>Добыча 
полезных 
ископаемых</c:v>
                </c:pt>
                <c:pt idx="2">
                  <c:v>Строительство</c:v>
                </c:pt>
                <c:pt idx="3">
                  <c:v>Культура, 
спорт, 
организации 
досуга и 
развлечений</c:v>
                </c:pt>
                <c:pt idx="4">
                  <c:v>Транспорти
ровка 
и хранение</c:v>
                </c:pt>
                <c:pt idx="5">
                  <c:v>Гос.
управление</c:v>
                </c:pt>
                <c:pt idx="6">
                  <c:v>Образование</c:v>
                </c:pt>
                <c:pt idx="7">
                  <c:v>Здравоохра
нение</c:v>
                </c:pt>
              </c:strCache>
            </c:strRef>
          </c:cat>
          <c:val>
            <c:numRef>
              <c:f>Лист5!$I$3:$I$10</c:f>
              <c:numCache>
                <c:formatCode>#,##0.00</c:formatCode>
                <c:ptCount val="8"/>
                <c:pt idx="0">
                  <c:v>57408.800000000003</c:v>
                </c:pt>
                <c:pt idx="1">
                  <c:v>119655.7</c:v>
                </c:pt>
                <c:pt idx="2">
                  <c:v>89006.5</c:v>
                </c:pt>
                <c:pt idx="3">
                  <c:v>71022.5</c:v>
                </c:pt>
                <c:pt idx="4">
                  <c:v>89935.7</c:v>
                </c:pt>
                <c:pt idx="5">
                  <c:v>107715.9</c:v>
                </c:pt>
                <c:pt idx="6">
                  <c:v>65850.7</c:v>
                </c:pt>
                <c:pt idx="7">
                  <c:v>87184.1</c:v>
                </c:pt>
              </c:numCache>
            </c:numRef>
          </c:val>
          <c:extLst xmlns:c16r2="http://schemas.microsoft.com/office/drawing/2015/06/chart">
            <c:ext xmlns:c16="http://schemas.microsoft.com/office/drawing/2014/chart" uri="{C3380CC4-5D6E-409C-BE32-E72D297353CC}">
              <c16:uniqueId val="{00000001-CF73-4658-AF92-159B069449D4}"/>
            </c:ext>
          </c:extLst>
        </c:ser>
        <c:dLbls>
          <c:showLegendKey val="0"/>
          <c:showVal val="1"/>
          <c:showCatName val="0"/>
          <c:showSerName val="0"/>
          <c:showPercent val="0"/>
          <c:showBubbleSize val="0"/>
        </c:dLbls>
        <c:gapWidth val="101"/>
        <c:axId val="187665104"/>
        <c:axId val="187668240"/>
      </c:barChart>
      <c:catAx>
        <c:axId val="187665104"/>
        <c:scaling>
          <c:orientation val="minMax"/>
        </c:scaling>
        <c:delete val="0"/>
        <c:axPos val="b"/>
        <c:majorGridlines/>
        <c:numFmt formatCode="General" sourceLinked="1"/>
        <c:majorTickMark val="none"/>
        <c:minorTickMark val="none"/>
        <c:tickLblPos val="low"/>
        <c:txPr>
          <a:bodyPr rot="0" vert="horz" anchor="t" anchorCtr="0"/>
          <a:lstStyle/>
          <a:p>
            <a:pPr>
              <a:defRPr sz="900">
                <a:latin typeface="Times New Roman" pitchFamily="18" charset="0"/>
                <a:cs typeface="Times New Roman" pitchFamily="18" charset="0"/>
              </a:defRPr>
            </a:pPr>
            <a:endParaRPr lang="ru-RU"/>
          </a:p>
        </c:txPr>
        <c:crossAx val="187668240"/>
        <c:crossesAt val="0"/>
        <c:auto val="0"/>
        <c:lblAlgn val="ctr"/>
        <c:lblOffset val="0"/>
        <c:tickLblSkip val="1"/>
        <c:noMultiLvlLbl val="0"/>
      </c:catAx>
      <c:valAx>
        <c:axId val="187668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87665104"/>
        <c:crosses val="autoZero"/>
        <c:crossBetween val="between"/>
      </c:valAx>
      <c:spPr>
        <a:effectLst/>
      </c:spPr>
    </c:plotArea>
    <c:legend>
      <c:legendPos val="b"/>
      <c:legendEntry>
        <c:idx val="0"/>
        <c:txPr>
          <a:bodyPr/>
          <a:lstStyle/>
          <a:p>
            <a:pPr>
              <a:defRPr sz="1200" b="0">
                <a:latin typeface="Times New Roman" pitchFamily="18" charset="0"/>
                <a:cs typeface="Times New Roman" pitchFamily="18" charset="0"/>
              </a:defRPr>
            </a:pPr>
            <a:endParaRPr lang="ru-RU"/>
          </a:p>
        </c:txPr>
      </c:legendEntry>
      <c:layout>
        <c:manualLayout>
          <c:xMode val="edge"/>
          <c:yMode val="edge"/>
          <c:x val="1.0010088708283592E-2"/>
          <c:y val="0.87708490580689236"/>
          <c:w val="0.98833728970997747"/>
          <c:h val="8.9142934942930407E-2"/>
        </c:manualLayout>
      </c:layout>
      <c:overlay val="0"/>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Лист1!$B$1</c:f>
              <c:strCache>
                <c:ptCount val="1"/>
                <c:pt idx="0">
                  <c:v>Объем отгруженных товаров собственного производства, выполнено работ и услуг собственными силами  </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7.6666666666666702E-2"/>
                  <c:y val="4.864574219889166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034-4148-B6D8-297FAB22184A}"/>
                </c:ext>
                <c:ext xmlns:c15="http://schemas.microsoft.com/office/drawing/2012/chart" uri="{CE6537A1-D6FC-4f65-9D91-7224C49458BB}">
                  <c15:layout/>
                </c:ext>
              </c:extLst>
            </c:dLbl>
            <c:dLbl>
              <c:idx val="2"/>
              <c:layout>
                <c:manualLayout>
                  <c:x val="-8.6877819799972347E-3"/>
                  <c:y val="4.401611256926217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034-4148-B6D8-297FAB22184A}"/>
                </c:ext>
                <c:ext xmlns:c15="http://schemas.microsoft.com/office/drawing/2012/chart" uri="{CE6537A1-D6FC-4f65-9D91-7224C49458BB}">
                  <c15:layout/>
                </c:ext>
              </c:extLst>
            </c:dLbl>
            <c:dLbl>
              <c:idx val="3"/>
              <c:layout>
                <c:manualLayout>
                  <c:x val="-1.3514327524440088E-2"/>
                  <c:y val="3.93864829396324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034-4148-B6D8-297FAB22184A}"/>
                </c:ext>
                <c:ext xmlns:c15="http://schemas.microsoft.com/office/drawing/2012/chart" uri="{CE6537A1-D6FC-4f65-9D91-7224C49458BB}">
                  <c15:layout/>
                </c:ext>
              </c:extLst>
            </c:dLbl>
            <c:dLbl>
              <c:idx val="6"/>
              <c:layout>
                <c:manualLayout>
                  <c:x val="-7.1111111111111111E-2"/>
                  <c:y val="5.327537182852143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034-4148-B6D8-297FAB22184A}"/>
                </c:ext>
                <c:ext xmlns:c15="http://schemas.microsoft.com/office/drawing/2012/chart" uri="{CE6537A1-D6FC-4f65-9D91-7224C49458BB}">
                  <c15:layout/>
                </c:ext>
              </c:extLst>
            </c:dLbl>
            <c:dLbl>
              <c:idx val="7"/>
              <c:layout>
                <c:manualLayout>
                  <c:x val="1.1111111111109081E-3"/>
                  <c:y val="-2.2801837270341385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034-4148-B6D8-297FAB22184A}"/>
                </c:ext>
                <c:ext xmlns:c15="http://schemas.microsoft.com/office/drawing/2012/chart" uri="{CE6537A1-D6FC-4f65-9D91-7224C49458BB}">
                  <c15:layout/>
                </c:ext>
              </c:extLst>
            </c:dLbl>
            <c:dLbl>
              <c:idx val="8"/>
              <c:layout>
                <c:manualLayout>
                  <c:x val="-5.386178861788618E-2"/>
                  <c:y val="3.16087051618547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034-4148-B6D8-297FAB22184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numCache>
            </c:numRef>
          </c:xVal>
          <c:yVal>
            <c:numRef>
              <c:f>Лист1!$B$2:$B$11</c:f>
              <c:numCache>
                <c:formatCode>#,##0.00</c:formatCode>
                <c:ptCount val="10"/>
                <c:pt idx="0">
                  <c:v>45659.585200000001</c:v>
                </c:pt>
                <c:pt idx="1">
                  <c:v>34589.715200000006</c:v>
                </c:pt>
                <c:pt idx="2">
                  <c:v>36787.178</c:v>
                </c:pt>
                <c:pt idx="3">
                  <c:v>57190.546600000001</c:v>
                </c:pt>
                <c:pt idx="4">
                  <c:v>74378.952999999878</c:v>
                </c:pt>
                <c:pt idx="5">
                  <c:v>81481.159100000295</c:v>
                </c:pt>
                <c:pt idx="6">
                  <c:v>71109.512099999978</c:v>
                </c:pt>
                <c:pt idx="7">
                  <c:v>72694.67870000031</c:v>
                </c:pt>
                <c:pt idx="8">
                  <c:v>40860.294300000001</c:v>
                </c:pt>
              </c:numCache>
            </c:numRef>
          </c:yVal>
          <c:smooth val="0"/>
          <c:extLst xmlns:c16r2="http://schemas.microsoft.com/office/drawing/2015/06/chart">
            <c:ext xmlns:c16="http://schemas.microsoft.com/office/drawing/2014/chart" uri="{C3380CC4-5D6E-409C-BE32-E72D297353CC}">
              <c16:uniqueId val="{00000006-6034-4148-B6D8-297FAB22184A}"/>
            </c:ext>
          </c:extLst>
        </c:ser>
        <c:dLbls>
          <c:showLegendKey val="0"/>
          <c:showVal val="1"/>
          <c:showCatName val="0"/>
          <c:showSerName val="0"/>
          <c:showPercent val="0"/>
          <c:showBubbleSize val="0"/>
        </c:dLbls>
        <c:axId val="187666280"/>
        <c:axId val="187670592"/>
      </c:scatterChart>
      <c:valAx>
        <c:axId val="187666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7670592"/>
        <c:crosses val="autoZero"/>
        <c:crossBetween val="midCat"/>
      </c:valAx>
      <c:valAx>
        <c:axId val="18767059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900" b="0"/>
                  <a:t>Объем отгруженных товаров собственного производства, выполнено работ и услуг собственными силами, млн. руб.</a:t>
                </a:r>
              </a:p>
            </c:rich>
          </c:tx>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00" sourceLinked="1"/>
        <c:majorTickMark val="out"/>
        <c:minorTickMark val="none"/>
        <c:tickLblPos val="none"/>
        <c:crossAx val="1876662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Лист1!$B$14</c:f>
              <c:strCache>
                <c:ptCount val="1"/>
                <c:pt idx="0">
                  <c:v>Темп  роста объема отгруженных товаров собственного производства, выполнено работ и услуг собственными силами,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Лист1!$A$15:$A$22</c:f>
              <c:strCache>
                <c:ptCount val="8"/>
                <c:pt idx="0">
                  <c:v>2012-2013</c:v>
                </c:pt>
                <c:pt idx="1">
                  <c:v>2012-2014</c:v>
                </c:pt>
                <c:pt idx="2">
                  <c:v>2012-2015</c:v>
                </c:pt>
                <c:pt idx="3">
                  <c:v>2012-2016</c:v>
                </c:pt>
                <c:pt idx="4">
                  <c:v>2012-2017</c:v>
                </c:pt>
                <c:pt idx="5">
                  <c:v>2012-2018</c:v>
                </c:pt>
                <c:pt idx="6">
                  <c:v>2012-2019</c:v>
                </c:pt>
                <c:pt idx="7">
                  <c:v>2012-2020</c:v>
                </c:pt>
              </c:strCache>
            </c:strRef>
          </c:cat>
          <c:val>
            <c:numRef>
              <c:f>Лист1!$B$15:$B$22</c:f>
              <c:numCache>
                <c:formatCode>#,##0.00</c:formatCode>
                <c:ptCount val="8"/>
                <c:pt idx="0">
                  <c:v>75.755649221272691</c:v>
                </c:pt>
                <c:pt idx="1">
                  <c:v>80.568357857091954</c:v>
                </c:pt>
                <c:pt idx="2">
                  <c:v>125.25419657119443</c:v>
                </c:pt>
                <c:pt idx="3">
                  <c:v>162.89888021146541</c:v>
                </c:pt>
                <c:pt idx="4">
                  <c:v>178.45356838677543</c:v>
                </c:pt>
                <c:pt idx="5">
                  <c:v>155.73841021227707</c:v>
                </c:pt>
                <c:pt idx="6">
                  <c:v>159.21011630215162</c:v>
                </c:pt>
                <c:pt idx="7">
                  <c:v>89.488973938379075</c:v>
                </c:pt>
              </c:numCache>
            </c:numRef>
          </c:val>
          <c:smooth val="0"/>
          <c:extLst xmlns:c16r2="http://schemas.microsoft.com/office/drawing/2015/06/chart">
            <c:ext xmlns:c16="http://schemas.microsoft.com/office/drawing/2014/chart" uri="{C3380CC4-5D6E-409C-BE32-E72D297353CC}">
              <c16:uniqueId val="{00000000-0256-416C-8680-11589143C9D8}"/>
            </c:ext>
          </c:extLst>
        </c:ser>
        <c:dLbls>
          <c:showLegendKey val="0"/>
          <c:showVal val="1"/>
          <c:showCatName val="0"/>
          <c:showSerName val="0"/>
          <c:showPercent val="0"/>
          <c:showBubbleSize val="0"/>
        </c:dLbls>
        <c:marker val="1"/>
        <c:smooth val="0"/>
        <c:axId val="187663928"/>
        <c:axId val="187669416"/>
      </c:lineChart>
      <c:catAx>
        <c:axId val="187663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Годы</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5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87669416"/>
        <c:crosses val="autoZero"/>
        <c:auto val="1"/>
        <c:lblAlgn val="ctr"/>
        <c:lblOffset val="100"/>
        <c:noMultiLvlLbl val="0"/>
      </c:catAx>
      <c:valAx>
        <c:axId val="187669416"/>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Темп  роста объема отгруженных товаров собственного производства, выполнено работ и услуг собственными силами,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0.00" sourceLinked="1"/>
        <c:majorTickMark val="none"/>
        <c:minorTickMark val="none"/>
        <c:tickLblPos val="none"/>
        <c:crossAx val="187663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523238868968913E-2"/>
          <c:y val="4.6934659483354055E-2"/>
          <c:w val="0.8662818206725672"/>
          <c:h val="0.56929240120288604"/>
        </c:manualLayout>
      </c:layout>
      <c:pie3DChart>
        <c:varyColors val="1"/>
        <c:ser>
          <c:idx val="0"/>
          <c:order val="0"/>
          <c:explosion val="7"/>
          <c:dPt>
            <c:idx val="0"/>
            <c:bubble3D val="0"/>
            <c:explosion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B561-4424-9779-C257DFFBA5F7}"/>
              </c:ext>
            </c:extLst>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B561-4424-9779-C257DFFBA5F7}"/>
              </c:ext>
            </c:extLst>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B561-4424-9779-C257DFFBA5F7}"/>
              </c:ext>
            </c:extLst>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7-B561-4424-9779-C257DFFBA5F7}"/>
              </c:ext>
            </c:extLst>
          </c:dPt>
          <c:dPt>
            <c:idx val="4"/>
            <c:bubble3D val="0"/>
            <c:explosion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9-B561-4424-9779-C257DFFBA5F7}"/>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15:layout/>
              </c:ext>
            </c:extLst>
          </c:dLbls>
          <c:cat>
            <c:strRef>
              <c:f>Лист1!$A$33:$A$37</c:f>
              <c:strCache>
                <c:ptCount val="5"/>
                <c:pt idx="0">
                  <c:v>Добыча полезных ископаемых</c:v>
                </c:pt>
                <c:pt idx="1">
                  <c:v>Обрабатывающие производства</c:v>
                </c:pt>
                <c:pt idx="2">
                  <c:v>Обеспечение электрической энергией, газом и паром</c:v>
                </c:pt>
                <c:pt idx="3">
                  <c:v>Водоснабжение; водоотведение, организация сбора и утилизация отходов</c:v>
                </c:pt>
                <c:pt idx="4">
                  <c:v>Продукция прочих производств</c:v>
                </c:pt>
              </c:strCache>
            </c:strRef>
          </c:cat>
          <c:val>
            <c:numRef>
              <c:f>Лист1!$C$33:$C$37</c:f>
              <c:numCache>
                <c:formatCode>#,##0.00</c:formatCode>
                <c:ptCount val="5"/>
                <c:pt idx="0">
                  <c:v>62.06446561293091</c:v>
                </c:pt>
                <c:pt idx="1">
                  <c:v>2.0826599543494977</c:v>
                </c:pt>
                <c:pt idx="2">
                  <c:v>2.2333082578065739</c:v>
                </c:pt>
                <c:pt idx="3">
                  <c:v>0.85033515499498724</c:v>
                </c:pt>
                <c:pt idx="4">
                  <c:v>32.769231019918038</c:v>
                </c:pt>
              </c:numCache>
            </c:numRef>
          </c:val>
          <c:extLst xmlns:c16r2="http://schemas.microsoft.com/office/drawing/2015/06/chart">
            <c:ext xmlns:c16="http://schemas.microsoft.com/office/drawing/2014/chart" uri="{C3380CC4-5D6E-409C-BE32-E72D297353CC}">
              <c16:uniqueId val="{0000000A-B561-4424-9779-C257DFFBA5F7}"/>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37680345932552683"/>
          <c:y val="0.61795309584897662"/>
          <c:w val="0.6225791670141082"/>
          <c:h val="0.3748354532606501"/>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Продукция!$A$2:$B$2</c:f>
              <c:strCache>
                <c:ptCount val="2"/>
                <c:pt idx="0">
                  <c:v>Продукция растениеводства</c:v>
                </c:pt>
                <c:pt idx="1">
                  <c:v>тысяча рублей</c:v>
                </c:pt>
              </c:strCache>
            </c:strRef>
          </c:tx>
          <c:spPr>
            <a:solidFill>
              <a:srgbClr val="A50021"/>
            </a:solidFill>
            <a:ln>
              <a:solidFill>
                <a:sysClr val="windowText" lastClr="000000"/>
              </a:solidFill>
            </a:ln>
            <a:effectLst/>
          </c:spPr>
          <c:invertIfNegative val="0"/>
          <c:dLbls>
            <c:delete val="1"/>
          </c:dLbls>
          <c:cat>
            <c:numRef>
              <c:f>Продукция!$D$1:$L$1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Продукция!$D$2:$L$2</c:f>
              <c:numCache>
                <c:formatCode>General</c:formatCode>
                <c:ptCount val="9"/>
                <c:pt idx="0">
                  <c:v>32264</c:v>
                </c:pt>
                <c:pt idx="1">
                  <c:v>41798</c:v>
                </c:pt>
                <c:pt idx="2">
                  <c:v>45561</c:v>
                </c:pt>
                <c:pt idx="3">
                  <c:v>50781</c:v>
                </c:pt>
                <c:pt idx="4">
                  <c:v>68107</c:v>
                </c:pt>
                <c:pt idx="5">
                  <c:v>56293</c:v>
                </c:pt>
                <c:pt idx="6">
                  <c:v>59104</c:v>
                </c:pt>
                <c:pt idx="7">
                  <c:v>53031</c:v>
                </c:pt>
                <c:pt idx="8">
                  <c:v>53031</c:v>
                </c:pt>
              </c:numCache>
            </c:numRef>
          </c:val>
          <c:extLst xmlns:c16r2="http://schemas.microsoft.com/office/drawing/2015/06/chart">
            <c:ext xmlns:c16="http://schemas.microsoft.com/office/drawing/2014/chart" uri="{C3380CC4-5D6E-409C-BE32-E72D297353CC}">
              <c16:uniqueId val="{00000000-D394-4170-98C1-C2E5FC22B85B}"/>
            </c:ext>
          </c:extLst>
        </c:ser>
        <c:ser>
          <c:idx val="1"/>
          <c:order val="1"/>
          <c:tx>
            <c:strRef>
              <c:f>Продукция!$A$3:$B$3</c:f>
              <c:strCache>
                <c:ptCount val="2"/>
                <c:pt idx="0">
                  <c:v>Продукция животноводства</c:v>
                </c:pt>
                <c:pt idx="1">
                  <c:v>тысяча рублей</c:v>
                </c:pt>
              </c:strCache>
            </c:strRef>
          </c:tx>
          <c:spPr>
            <a:solidFill>
              <a:srgbClr val="DE929D"/>
            </a:solidFill>
            <a:ln>
              <a:solidFill>
                <a:sysClr val="windowText" lastClr="000000"/>
              </a:solidFill>
            </a:ln>
            <a:effectLst/>
          </c:spPr>
          <c:invertIfNegative val="0"/>
          <c:dLbls>
            <c:delete val="1"/>
          </c:dLbls>
          <c:cat>
            <c:numRef>
              <c:f>Продукция!$D$1:$L$1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Продукция!$D$3:$L$3</c:f>
              <c:numCache>
                <c:formatCode>General</c:formatCode>
                <c:ptCount val="9"/>
                <c:pt idx="0">
                  <c:v>227694</c:v>
                </c:pt>
                <c:pt idx="1">
                  <c:v>163681</c:v>
                </c:pt>
                <c:pt idx="2">
                  <c:v>298979</c:v>
                </c:pt>
                <c:pt idx="3">
                  <c:v>304143</c:v>
                </c:pt>
                <c:pt idx="4">
                  <c:v>139711</c:v>
                </c:pt>
                <c:pt idx="5">
                  <c:v>135530</c:v>
                </c:pt>
                <c:pt idx="6">
                  <c:v>187654</c:v>
                </c:pt>
                <c:pt idx="7">
                  <c:v>257968</c:v>
                </c:pt>
                <c:pt idx="8">
                  <c:v>257968</c:v>
                </c:pt>
              </c:numCache>
            </c:numRef>
          </c:val>
          <c:extLst xmlns:c16r2="http://schemas.microsoft.com/office/drawing/2015/06/chart">
            <c:ext xmlns:c16="http://schemas.microsoft.com/office/drawing/2014/chart" uri="{C3380CC4-5D6E-409C-BE32-E72D297353CC}">
              <c16:uniqueId val="{00000001-D394-4170-98C1-C2E5FC22B85B}"/>
            </c:ext>
          </c:extLst>
        </c:ser>
        <c:dLbls>
          <c:showLegendKey val="0"/>
          <c:showVal val="1"/>
          <c:showCatName val="0"/>
          <c:showSerName val="0"/>
          <c:showPercent val="0"/>
          <c:showBubbleSize val="0"/>
        </c:dLbls>
        <c:gapWidth val="33"/>
        <c:axId val="187664320"/>
        <c:axId val="187670984"/>
      </c:barChart>
      <c:lineChart>
        <c:grouping val="standard"/>
        <c:varyColors val="0"/>
        <c:ser>
          <c:idx val="2"/>
          <c:order val="2"/>
          <c:tx>
            <c:strRef>
              <c:f>Продукция!$A$4:$B$4</c:f>
              <c:strCache>
                <c:ptCount val="2"/>
                <c:pt idx="0">
                  <c:v>Индекс производства продукции </c:v>
                </c:pt>
                <c:pt idx="1">
                  <c:v>процент</c:v>
                </c:pt>
              </c:strCache>
            </c:strRef>
          </c:tx>
          <c:spPr>
            <a:ln w="28575" cap="rnd">
              <a:solidFill>
                <a:srgbClr val="FF0000"/>
              </a:solidFill>
              <a:round/>
            </a:ln>
            <a:effectLst/>
          </c:spPr>
          <c:marker>
            <c:symbol val="none"/>
          </c:marker>
          <c:dLbls>
            <c:dLbl>
              <c:idx val="1"/>
              <c:layout/>
              <c:tx>
                <c:rich>
                  <a:bodyPr/>
                  <a:lstStyle/>
                  <a:p>
                    <a:r>
                      <a:rPr lang="en-US"/>
                      <a:t>310,90%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394-4170-98C1-C2E5FC22B85B}"/>
                </c:ext>
                <c:ext xmlns:c15="http://schemas.microsoft.com/office/drawing/2012/chart" uri="{CE6537A1-D6FC-4f65-9D91-7224C49458BB}">
                  <c15:layout/>
                </c:ext>
              </c:extLst>
            </c:dLbl>
            <c:dLbl>
              <c:idx val="2"/>
              <c:layout>
                <c:manualLayout>
                  <c:x val="-1.7849554955781357E-2"/>
                  <c:y val="3.4250789268310773E-2"/>
                </c:manualLayout>
              </c:layout>
              <c:tx>
                <c:rich>
                  <a:bodyPr/>
                  <a:lstStyle/>
                  <a:p>
                    <a:r>
                      <a:rPr lang="en-US"/>
                      <a:t>92,2%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394-4170-98C1-C2E5FC22B85B}"/>
                </c:ext>
                <c:ext xmlns:c15="http://schemas.microsoft.com/office/drawing/2012/chart" uri="{CE6537A1-D6FC-4f65-9D91-7224C49458BB}">
                  <c15:layout/>
                </c:ext>
              </c:extLst>
            </c:dLbl>
            <c:dLbl>
              <c:idx val="3"/>
              <c:layout>
                <c:manualLayout>
                  <c:x val="-1.5866271071805653E-2"/>
                  <c:y val="-2.1406743292694232E-2"/>
                </c:manualLayout>
              </c:layout>
              <c:tx>
                <c:rich>
                  <a:bodyPr/>
                  <a:lstStyle/>
                  <a:p>
                    <a:r>
                      <a:rPr lang="en-US"/>
                      <a:t>133,7%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394-4170-98C1-C2E5FC22B85B}"/>
                </c:ext>
                <c:ext xmlns:c15="http://schemas.microsoft.com/office/drawing/2012/chart" uri="{CE6537A1-D6FC-4f65-9D91-7224C49458BB}">
                  <c15:layout/>
                </c:ext>
              </c:extLst>
            </c:dLbl>
            <c:dLbl>
              <c:idx val="4"/>
              <c:layout>
                <c:manualLayout>
                  <c:x val="-1.189970330385424E-2"/>
                  <c:y val="4.2813486585388465E-2"/>
                </c:manualLayout>
              </c:layout>
              <c:tx>
                <c:rich>
                  <a:bodyPr/>
                  <a:lstStyle/>
                  <a:p>
                    <a:r>
                      <a:rPr lang="en-US"/>
                      <a:t>46,8%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394-4170-98C1-C2E5FC22B85B}"/>
                </c:ext>
                <c:ext xmlns:c15="http://schemas.microsoft.com/office/drawing/2012/chart" uri="{CE6537A1-D6FC-4f65-9D91-7224C49458BB}">
                  <c15:layout/>
                </c:ext>
              </c:extLst>
            </c:dLbl>
            <c:dLbl>
              <c:idx val="5"/>
              <c:layout>
                <c:manualLayout>
                  <c:x val="-1.3882987187830018E-2"/>
                  <c:y val="2.1406743292694232E-2"/>
                </c:manualLayout>
              </c:layout>
              <c:tx>
                <c:rich>
                  <a:bodyPr/>
                  <a:lstStyle/>
                  <a:p>
                    <a:r>
                      <a:rPr lang="en-US"/>
                      <a:t>96,1%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394-4170-98C1-C2E5FC22B85B}"/>
                </c:ext>
                <c:ext xmlns:c15="http://schemas.microsoft.com/office/drawing/2012/chart" uri="{CE6537A1-D6FC-4f65-9D91-7224C49458BB}">
                  <c15:layout/>
                </c:ext>
              </c:extLst>
            </c:dLbl>
            <c:dLbl>
              <c:idx val="6"/>
              <c:layout>
                <c:manualLayout>
                  <c:x val="-2.5782690491684183E-2"/>
                  <c:y val="-5.1376183902466156E-2"/>
                </c:manualLayout>
              </c:layout>
              <c:tx>
                <c:rich>
                  <a:bodyPr/>
                  <a:lstStyle/>
                  <a:p>
                    <a:r>
                      <a:rPr lang="en-US"/>
                      <a:t>100,9%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394-4170-98C1-C2E5FC22B85B}"/>
                </c:ext>
                <c:ext xmlns:c15="http://schemas.microsoft.com/office/drawing/2012/chart" uri="{CE6537A1-D6FC-4f65-9D91-7224C49458BB}">
                  <c15:layout/>
                </c:ext>
              </c:extLst>
            </c:dLbl>
            <c:dLbl>
              <c:idx val="7"/>
              <c:layout>
                <c:manualLayout>
                  <c:x val="-1.3882987187830091E-2"/>
                  <c:y val="-5.137618390246624E-2"/>
                </c:manualLayout>
              </c:layout>
              <c:tx>
                <c:rich>
                  <a:bodyPr/>
                  <a:lstStyle/>
                  <a:p>
                    <a:r>
                      <a:rPr lang="en-US"/>
                      <a:t>98,4%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394-4170-98C1-C2E5FC22B85B}"/>
                </c:ext>
                <c:ext xmlns:c15="http://schemas.microsoft.com/office/drawing/2012/chart" uri="{CE6537A1-D6FC-4f65-9D91-7224C49458BB}">
                  <c15:layout/>
                </c:ext>
              </c:extLst>
            </c:dLbl>
            <c:dLbl>
              <c:idx val="8"/>
              <c:layout>
                <c:manualLayout>
                  <c:x val="-1.189970330385424E-2"/>
                  <c:y val="-4.2813486585388465E-2"/>
                </c:manualLayout>
              </c:layout>
              <c:tx>
                <c:rich>
                  <a:bodyPr/>
                  <a:lstStyle/>
                  <a:p>
                    <a:r>
                      <a:rPr lang="en-US"/>
                      <a:t>98,4%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394-4170-98C1-C2E5FC22B85B}"/>
                </c:ext>
                <c:ext xmlns:c15="http://schemas.microsoft.com/office/drawing/2012/chart" uri="{CE6537A1-D6FC-4f65-9D91-7224C49458BB}">
                  <c15:layout/>
                </c:ext>
              </c:extLst>
            </c:dLbl>
            <c:numFmt formatCode="0.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Продукция!$C$1:$L$1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Продукция!$D$4:$L$4</c:f>
              <c:numCache>
                <c:formatCode>General</c:formatCode>
                <c:ptCount val="9"/>
                <c:pt idx="1">
                  <c:v>310900</c:v>
                </c:pt>
                <c:pt idx="2">
                  <c:v>92200</c:v>
                </c:pt>
                <c:pt idx="3">
                  <c:v>133700</c:v>
                </c:pt>
                <c:pt idx="4">
                  <c:v>46800</c:v>
                </c:pt>
                <c:pt idx="5">
                  <c:v>96100</c:v>
                </c:pt>
                <c:pt idx="6">
                  <c:v>100900</c:v>
                </c:pt>
                <c:pt idx="7">
                  <c:v>98400</c:v>
                </c:pt>
                <c:pt idx="8">
                  <c:v>98400</c:v>
                </c:pt>
              </c:numCache>
            </c:numRef>
          </c:val>
          <c:smooth val="0"/>
          <c:extLst xmlns:c16r2="http://schemas.microsoft.com/office/drawing/2015/06/chart">
            <c:ext xmlns:c16="http://schemas.microsoft.com/office/drawing/2014/chart" uri="{C3380CC4-5D6E-409C-BE32-E72D297353CC}">
              <c16:uniqueId val="{0000000A-D394-4170-98C1-C2E5FC22B85B}"/>
            </c:ext>
          </c:extLst>
        </c:ser>
        <c:dLbls>
          <c:showLegendKey val="0"/>
          <c:showVal val="1"/>
          <c:showCatName val="0"/>
          <c:showSerName val="0"/>
          <c:showPercent val="0"/>
          <c:showBubbleSize val="0"/>
        </c:dLbls>
        <c:dropLines/>
        <c:upDownBars>
          <c:gapWidth val="99"/>
          <c:upBars/>
          <c:downBars/>
        </c:upDownBars>
        <c:marker val="1"/>
        <c:smooth val="0"/>
        <c:axId val="187664320"/>
        <c:axId val="187670984"/>
      </c:lineChart>
      <c:catAx>
        <c:axId val="18766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87670984"/>
        <c:crosses val="autoZero"/>
        <c:auto val="1"/>
        <c:lblAlgn val="ctr"/>
        <c:lblOffset val="100"/>
        <c:noMultiLvlLbl val="0"/>
      </c:catAx>
      <c:valAx>
        <c:axId val="187670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187664320"/>
        <c:crosses val="autoZero"/>
        <c:crossBetween val="between"/>
      </c:valAx>
      <c:spPr>
        <a:noFill/>
        <a:ln w="25400">
          <a:noFill/>
        </a:ln>
        <a:effectLst/>
      </c:spPr>
    </c:plotArea>
    <c:legend>
      <c:legendPos val="b"/>
      <c:layout>
        <c:manualLayout>
          <c:xMode val="edge"/>
          <c:yMode val="edge"/>
          <c:x val="3.7418921208333088E-2"/>
          <c:y val="0.84893345536862608"/>
          <c:w val="0.94665852974354692"/>
          <c:h val="0.13449839955096424"/>
        </c:manualLayout>
      </c:layout>
      <c:overlay val="0"/>
      <c:spPr>
        <a:noFill/>
        <a:ln w="0">
          <a:solidFill>
            <a:schemeClr val="tx1"/>
          </a:solid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136">
  <cs:axisTitle>
    <cs:lnRef idx="0"/>
    <cs:fillRef idx="0"/>
    <cs:effectRef idx="0"/>
    <cs:fontRef idx="minor">
      <a:schemeClr val="dk1"/>
    </cs:fontRef>
    <cs:defRPr sz="1000" b="1" kern="1200"/>
  </cs:axisTitle>
  <cs:categoryAxis>
    <cs:lnRef idx="1">
      <a:schemeClr val="dk1">
        <a:tint val="75000"/>
      </a:schemeClr>
    </cs:lnRef>
    <cs:fillRef idx="0"/>
    <cs:effectRef idx="0"/>
    <cs:fontRef idx="minor">
      <a:schemeClr val="dk1"/>
    </cs:fontRef>
    <cs:spPr>
      <a:ln>
        <a:round/>
      </a:ln>
    </cs:spPr>
    <cs:defRPr sz="1000" kern="1200"/>
  </cs:categoryAxis>
  <cs:chartArea>
    <cs:lnRef idx="1">
      <a:schemeClr val="dk1">
        <a:tint val="75000"/>
      </a:schemeClr>
    </cs:lnRef>
    <cs:fillRef idx="1">
      <a:schemeClr val="lt1"/>
    </cs:fillRef>
    <cs:effectRef idx="0"/>
    <cs:fontRef idx="minor">
      <a:schemeClr val="dk1"/>
    </cs:fontRef>
    <cs:spPr>
      <a:ln>
        <a:round/>
      </a:ln>
    </cs:spPr>
    <cs:defRPr sz="1000" kern="1200"/>
  </cs:chartArea>
  <cs:dataLabel>
    <cs:lnRef idx="0"/>
    <cs:fillRef idx="0"/>
    <cs:effectRef idx="0"/>
    <cs:fontRef idx="minor">
      <a:schemeClr val="dk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mods="ignoreCSTransforms">
      <cs:styleClr val="0">
        <a:shade val="50000"/>
      </cs:styleClr>
    </cs:lnRef>
    <cs:fillRef idx="1">
      <cs:styleClr val="auto"/>
    </cs:fillRef>
    <cs:effectRef idx="0"/>
    <cs:fontRef idx="minor">
      <a:schemeClr val="dk1"/>
    </cs:fontRef>
    <cs:spPr>
      <a:ln>
        <a:round/>
      </a:ln>
    </cs:spPr>
  </cs:dataPoint>
  <cs:dataPoint3D>
    <cs:lnRef idx="1" mods="ignoreCSTransforms">
      <cs:styleClr val="0">
        <a:shade val="50000"/>
      </cs:styleClr>
    </cs:lnRef>
    <cs:fillRef idx="1">
      <cs:styleClr val="auto"/>
    </cs:fillRef>
    <cs:effectRef idx="0"/>
    <cs:fontRef idx="minor">
      <a:schemeClr val="dk1"/>
    </cs:fontRef>
    <cs:spPr>
      <a:ln>
        <a:round/>
      </a:ln>
    </cs:spPr>
  </cs:dataPoint3D>
  <cs:dataPointLine>
    <cs:lnRef idx="1">
      <cs:styleClr val="auto"/>
    </cs:lnRef>
    <cs:lineWidthScale>5</cs:lineWidthScale>
    <cs:fillRef idx="0"/>
    <cs:effectRef idx="0"/>
    <cs:fontRef idx="minor">
      <a:schemeClr val="dk1"/>
    </cs:fontRef>
    <cs:spPr>
      <a:ln cap="rnd">
        <a:round/>
      </a:ln>
    </cs:spPr>
  </cs:dataPointLine>
  <cs:dataPointMarker>
    <cs:lnRef idx="1">
      <cs:styleClr val="auto"/>
    </cs:lnRef>
    <cs:fillRef idx="1">
      <cs:styleClr val="auto"/>
    </cs:fillRef>
    <cs:effectRef idx="0"/>
    <cs:fontRef idx="minor">
      <a:schemeClr val="dk1"/>
    </cs:fontRef>
    <cs:spPr>
      <a:ln>
        <a:round/>
      </a:ln>
    </cs:spPr>
  </cs:dataPointMarker>
  <cs:dataPointMarkerLayout/>
  <cs:dataPointWireframe>
    <cs:lnRef idx="1">
      <cs:styleClr val="auto"/>
    </cs:lnRef>
    <cs:fillRef idx="0"/>
    <cs:effectRef idx="0"/>
    <cs:fontRef idx="minor">
      <a:schemeClr val="dk1"/>
    </cs:fontRef>
    <cs:spPr>
      <a:ln>
        <a:round/>
      </a:ln>
    </cs:spPr>
  </cs:dataPointWireframe>
  <cs:dataTable>
    <cs:lnRef idx="1">
      <a:schemeClr val="dk1">
        <a:tint val="75000"/>
      </a:schemeClr>
    </cs:lnRef>
    <cs:fillRef idx="0"/>
    <cs:effectRef idx="0"/>
    <cs:fontRef idx="minor">
      <a:schemeClr val="dk1"/>
    </cs:fontRef>
    <cs:spPr>
      <a:ln>
        <a:round/>
      </a:ln>
    </cs:spPr>
    <cs:defRPr sz="1000" kern="1200"/>
  </cs:dataTable>
  <cs:downBar>
    <cs:lnRef idx="1" mods="ignoreCSTransforms">
      <cs:styleClr val="0">
        <a:shade val="25000"/>
      </cs:styleClr>
    </cs:lnRef>
    <cs:fillRef idx="1" mods="ignoreCSTransforms">
      <cs:styleClr val="0">
        <a:shade val="25000"/>
      </cs:styleClr>
    </cs:fillRef>
    <cs:effectRef idx="0"/>
    <cs:fontRef idx="minor">
      <a:schemeClr val="dk1"/>
    </cs:fontRef>
    <cs:spPr>
      <a:ln>
        <a:round/>
      </a:ln>
    </cs:spPr>
  </cs:downBar>
  <cs:dropLine>
    <cs:lnRef idx="1">
      <a:schemeClr val="dk1"/>
    </cs:lnRef>
    <cs:fillRef idx="0"/>
    <cs:effectRef idx="0"/>
    <cs:fontRef idx="minor">
      <a:schemeClr val="dk1"/>
    </cs:fontRef>
    <cs:spPr>
      <a:ln>
        <a:round/>
      </a:ln>
    </cs:spPr>
  </cs:dropLine>
  <cs:errorBar>
    <cs:lnRef idx="1">
      <a:schemeClr val="dk1"/>
    </cs:lnRef>
    <cs:fillRef idx="1">
      <a:schemeClr val="dk1"/>
    </cs:fillRef>
    <cs:effectRef idx="0"/>
    <cs:fontRef idx="minor">
      <a:schemeClr val="dk1"/>
    </cs:fontRef>
    <cs:spPr>
      <a:ln>
        <a:round/>
      </a:ln>
    </cs:spPr>
  </cs:errorBar>
  <cs:floor>
    <cs:lnRef idx="1">
      <a:schemeClr val="dk1">
        <a:tint val="75000"/>
      </a:schemeClr>
    </cs:lnRef>
    <cs:fillRef idx="1" mods="ignoreCSTransforms">
      <cs:styleClr val="0">
        <a:tint val="20000"/>
      </cs:styleClr>
    </cs:fillRef>
    <cs:effectRef idx="0"/>
    <cs:fontRef idx="minor">
      <a:schemeClr val="dk1"/>
    </cs:fontRef>
    <cs:spPr>
      <a:ln>
        <a:round/>
      </a:ln>
    </cs:spPr>
  </cs:floor>
  <cs:gridlineMajor>
    <cs:lnRef idx="1">
      <a:schemeClr val="dk1">
        <a:tint val="75000"/>
      </a:schemeClr>
    </cs:lnRef>
    <cs:fillRef idx="0"/>
    <cs:effectRef idx="0"/>
    <cs:fontRef idx="minor">
      <a:schemeClr val="dk1"/>
    </cs:fontRef>
    <cs:spPr>
      <a:ln>
        <a:round/>
      </a:ln>
    </cs:spPr>
  </cs:gridlineMajor>
  <cs:gridlineMinor>
    <cs:lnRef idx="1">
      <a:schemeClr val="dk1">
        <a:tint val="50000"/>
      </a:schemeClr>
    </cs:lnRef>
    <cs:fillRef idx="0"/>
    <cs:effectRef idx="0"/>
    <cs:fontRef idx="minor">
      <a:schemeClr val="dk1"/>
    </cs:fontRef>
    <cs:spPr>
      <a:ln>
        <a:round/>
      </a:ln>
    </cs:spPr>
  </cs:gridlineMinor>
  <cs:hiLoLine>
    <cs:lnRef idx="1">
      <a:schemeClr val="dk1"/>
    </cs:lnRef>
    <cs:fillRef idx="0"/>
    <cs:effectRef idx="0"/>
    <cs:fontRef idx="minor">
      <a:schemeClr val="dk1"/>
    </cs:fontRef>
    <cs:spPr>
      <a:ln>
        <a:round/>
      </a:ln>
    </cs:spPr>
  </cs:hiLoLine>
  <cs:leaderLine>
    <cs:lnRef idx="1">
      <a:schemeClr val="dk1"/>
    </cs:lnRef>
    <cs:fillRef idx="0"/>
    <cs:effectRef idx="0"/>
    <cs:fontRef idx="minor">
      <a:schemeClr val="dk1"/>
    </cs:fontRef>
    <cs:spPr>
      <a:ln>
        <a:round/>
      </a:ln>
    </cs:spPr>
  </cs:leaderLine>
  <cs:legend>
    <cs:lnRef idx="0"/>
    <cs:fillRef idx="0"/>
    <cs:effectRef idx="0"/>
    <cs:fontRef idx="minor">
      <a:schemeClr val="dk1"/>
    </cs:fontRef>
    <cs:defRPr sz="1000" kern="1200"/>
  </cs:legend>
  <cs:plotArea>
    <cs:lnRef idx="0"/>
    <cs:fillRef idx="1" mods="ignoreCSTransforms">
      <cs:styleClr val="0">
        <a:tint val="20000"/>
      </cs:styleClr>
    </cs:fillRef>
    <cs:effectRef idx="0"/>
    <cs:fontRef idx="minor">
      <a:schemeClr val="dk1"/>
    </cs:fontRef>
  </cs:plotArea>
  <cs:plotArea3D>
    <cs:lnRef idx="0"/>
    <cs:fillRef idx="0"/>
    <cs:effectRef idx="0"/>
    <cs:fontRef idx="minor">
      <a:schemeClr val="dk1"/>
    </cs:fontRef>
  </cs:plotArea3D>
  <cs:seriesAxis>
    <cs:lnRef idx="1">
      <a:schemeClr val="dk1">
        <a:tint val="75000"/>
      </a:schemeClr>
    </cs:lnRef>
    <cs:fillRef idx="0"/>
    <cs:effectRef idx="0"/>
    <cs:fontRef idx="minor">
      <a:schemeClr val="dk1"/>
    </cs:fontRef>
    <cs:spPr>
      <a:ln>
        <a:round/>
      </a:ln>
    </cs:spPr>
    <cs:defRPr sz="1000" kern="1200"/>
  </cs:seriesAxis>
  <cs:seriesLine>
    <cs:lnRef idx="1">
      <a:schemeClr val="dk1"/>
    </cs:lnRef>
    <cs:fillRef idx="0"/>
    <cs:effectRef idx="0"/>
    <cs:fontRef idx="minor">
      <a:schemeClr val="dk1"/>
    </cs:fontRef>
    <cs:spPr>
      <a:ln>
        <a:round/>
      </a:ln>
    </cs:spPr>
  </cs:seriesLine>
  <cs:title>
    <cs:lnRef idx="0"/>
    <cs:fillRef idx="0"/>
    <cs:effectRef idx="0"/>
    <cs:fontRef idx="minor">
      <a:schemeClr val="dk1"/>
    </cs:fontRef>
    <cs:defRPr sz="1800" b="1" kern="1200"/>
  </cs:title>
  <cs:trendline>
    <cs:lnRef idx="1">
      <a:schemeClr val="dk1"/>
    </cs:lnRef>
    <cs:fillRef idx="0"/>
    <cs:effectRef idx="0"/>
    <cs:fontRef idx="minor">
      <a:schemeClr val="dk1"/>
    </cs:fontRef>
    <cs:spPr>
      <a:ln cap="rnd">
        <a:round/>
      </a:ln>
    </cs:spPr>
  </cs:trendline>
  <cs:trendlineLabel>
    <cs:lnRef idx="0"/>
    <cs:fillRef idx="0"/>
    <cs:effectRef idx="0"/>
    <cs:fontRef idx="minor">
      <a:schemeClr val="dk1"/>
    </cs:fontRef>
    <cs:defRPr sz="1000" kern="1200"/>
  </cs:trendlineLabel>
  <cs:upBar>
    <cs:lnRef idx="1" mods="ignoreCSTransforms">
      <cs:styleClr val="0">
        <a:shade val="25000"/>
      </cs:styleClr>
    </cs:lnRef>
    <cs:fillRef idx="1">
      <a:schemeClr val="lt1"/>
    </cs:fillRef>
    <cs:effectRef idx="0"/>
    <cs:fontRef idx="minor">
      <a:schemeClr val="dk1"/>
    </cs:fontRef>
    <cs:spPr>
      <a:ln>
        <a:round/>
      </a:ln>
    </cs:spPr>
  </cs:upBar>
  <cs:valueAxis>
    <cs:lnRef idx="1">
      <a:schemeClr val="dk1">
        <a:tint val="75000"/>
      </a:schemeClr>
    </cs:lnRef>
    <cs:fillRef idx="0"/>
    <cs:effectRef idx="0"/>
    <cs:fontRef idx="minor">
      <a:schemeClr val="dk1"/>
    </cs:fontRef>
    <cs:spPr>
      <a:ln>
        <a:round/>
      </a:ln>
    </cs:spPr>
    <cs:defRPr sz="1000" kern="1200"/>
  </cs:valueAxis>
  <cs:wall>
    <cs:lnRef idx="0"/>
    <cs:fillRef idx="1" mods="ignoreCSTransforms">
      <cs:styleClr val="0">
        <a:tint val="20000"/>
      </cs:styleClr>
    </cs:fillRef>
    <cs:effectRef idx="0"/>
    <cs:fontRef idx="minor">
      <a:schemeClr val="dk1"/>
    </cs:fontRef>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3A3F5-C6CB-4627-83D9-E49CB50E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52527</Words>
  <Characters>299408</Characters>
  <Application>Microsoft Office Word</Application>
  <DocSecurity>0</DocSecurity>
  <Lines>2495</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finkon2</dc:creator>
  <cp:keywords/>
  <dc:description/>
  <cp:lastModifiedBy>gs-07</cp:lastModifiedBy>
  <cp:revision>2</cp:revision>
  <cp:lastPrinted>2021-12-23T13:06:00Z</cp:lastPrinted>
  <dcterms:created xsi:type="dcterms:W3CDTF">2021-12-23T13:10:00Z</dcterms:created>
  <dcterms:modified xsi:type="dcterms:W3CDTF">2021-12-23T13:10:00Z</dcterms:modified>
</cp:coreProperties>
</file>