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250858" w:rsidRDefault="00285115" w:rsidP="00250858">
      <w:pPr>
        <w:jc w:val="center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58" w:rsidRPr="006E0ECA" w:rsidRDefault="00250858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50858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46</w:t>
      </w:r>
      <w:r w:rsidR="0017669F">
        <w:rPr>
          <w:rFonts w:ascii="Times New Roman" w:hAnsi="Times New Roman"/>
          <w:b/>
          <w:bCs/>
          <w:sz w:val="28"/>
        </w:rPr>
        <w:t>-я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6B0F52">
      <w:pPr>
        <w:tabs>
          <w:tab w:val="left" w:pos="4395"/>
        </w:tabs>
        <w:ind w:left="-540" w:right="4959" w:firstLine="4651"/>
        <w:jc w:val="center"/>
        <w:rPr>
          <w:rFonts w:ascii="Times New Roman" w:hAnsi="Times New Roman"/>
          <w:b/>
          <w:sz w:val="26"/>
        </w:rPr>
      </w:pPr>
    </w:p>
    <w:p w:rsidR="007C16BF" w:rsidRDefault="006B0F52" w:rsidP="00250858">
      <w:pPr>
        <w:tabs>
          <w:tab w:val="left" w:pos="4253"/>
        </w:tabs>
        <w:ind w:right="4253"/>
        <w:jc w:val="both"/>
        <w:rPr>
          <w:rFonts w:ascii="Times New Roman" w:hAnsi="Times New Roman"/>
          <w:b/>
          <w:sz w:val="26"/>
          <w:szCs w:val="20"/>
        </w:rPr>
      </w:pPr>
      <w:r w:rsidRPr="006B0F52">
        <w:rPr>
          <w:rFonts w:ascii="Times New Roman" w:hAnsi="Times New Roman"/>
          <w:b/>
          <w:sz w:val="26"/>
          <w:szCs w:val="20"/>
        </w:rPr>
        <w:t>О внесении изменения</w:t>
      </w:r>
      <w:r w:rsidR="00B70FA6">
        <w:rPr>
          <w:rFonts w:ascii="Times New Roman" w:hAnsi="Times New Roman"/>
          <w:b/>
          <w:sz w:val="26"/>
          <w:szCs w:val="20"/>
        </w:rPr>
        <w:t xml:space="preserve"> </w:t>
      </w:r>
      <w:r w:rsidRPr="006B0F52">
        <w:rPr>
          <w:rFonts w:ascii="Times New Roman" w:hAnsi="Times New Roman"/>
          <w:b/>
          <w:sz w:val="26"/>
          <w:szCs w:val="20"/>
        </w:rPr>
        <w:t>в Перечень должностных лиц</w:t>
      </w:r>
      <w:r w:rsidR="00B70FA6">
        <w:rPr>
          <w:rFonts w:ascii="Times New Roman" w:hAnsi="Times New Roman"/>
          <w:b/>
          <w:sz w:val="26"/>
          <w:szCs w:val="20"/>
        </w:rPr>
        <w:t xml:space="preserve"> </w:t>
      </w:r>
      <w:r w:rsidRPr="006B0F52">
        <w:rPr>
          <w:rFonts w:ascii="Times New Roman" w:hAnsi="Times New Roman"/>
          <w:b/>
          <w:sz w:val="26"/>
          <w:szCs w:val="20"/>
        </w:rPr>
        <w:t>Администрации муниципального образования</w:t>
      </w:r>
      <w:r w:rsidR="00B70FA6">
        <w:rPr>
          <w:rFonts w:ascii="Times New Roman" w:hAnsi="Times New Roman"/>
          <w:b/>
          <w:sz w:val="26"/>
          <w:szCs w:val="20"/>
        </w:rPr>
        <w:t xml:space="preserve"> "</w:t>
      </w:r>
      <w:r w:rsidRPr="006B0F52">
        <w:rPr>
          <w:rFonts w:ascii="Times New Roman" w:hAnsi="Times New Roman"/>
          <w:b/>
          <w:sz w:val="26"/>
          <w:szCs w:val="20"/>
        </w:rPr>
        <w:t>Городской округ "Город Нарьян-Мар",</w:t>
      </w:r>
      <w:r w:rsidR="00B70FA6">
        <w:rPr>
          <w:rFonts w:ascii="Times New Roman" w:hAnsi="Times New Roman"/>
          <w:b/>
          <w:sz w:val="26"/>
          <w:szCs w:val="20"/>
        </w:rPr>
        <w:t xml:space="preserve"> </w:t>
      </w:r>
      <w:r w:rsidRPr="006B0F52">
        <w:rPr>
          <w:rFonts w:ascii="Times New Roman" w:hAnsi="Times New Roman"/>
          <w:b/>
          <w:sz w:val="26"/>
          <w:szCs w:val="20"/>
        </w:rPr>
        <w:t>уполномоченных составлять</w:t>
      </w:r>
      <w:r w:rsidR="00B70FA6">
        <w:rPr>
          <w:rFonts w:ascii="Times New Roman" w:hAnsi="Times New Roman"/>
          <w:b/>
          <w:sz w:val="26"/>
          <w:szCs w:val="20"/>
        </w:rPr>
        <w:t xml:space="preserve"> </w:t>
      </w:r>
      <w:r w:rsidRPr="006B0F52">
        <w:rPr>
          <w:rFonts w:ascii="Times New Roman" w:hAnsi="Times New Roman"/>
          <w:b/>
          <w:sz w:val="26"/>
          <w:szCs w:val="20"/>
        </w:rPr>
        <w:t>протоколы об административных правонарушениях,</w:t>
      </w:r>
      <w:r w:rsidR="00250858">
        <w:rPr>
          <w:rFonts w:ascii="Times New Roman" w:hAnsi="Times New Roman"/>
          <w:b/>
          <w:sz w:val="26"/>
          <w:szCs w:val="20"/>
        </w:rPr>
        <w:t xml:space="preserve"> </w:t>
      </w:r>
      <w:r w:rsidRPr="006B0F52">
        <w:rPr>
          <w:rFonts w:ascii="Times New Roman" w:hAnsi="Times New Roman"/>
          <w:b/>
          <w:sz w:val="26"/>
          <w:szCs w:val="20"/>
        </w:rPr>
        <w:t>предусмотренных закон</w:t>
      </w:r>
      <w:r w:rsidR="00250858">
        <w:rPr>
          <w:rFonts w:ascii="Times New Roman" w:hAnsi="Times New Roman"/>
          <w:b/>
          <w:sz w:val="26"/>
          <w:szCs w:val="20"/>
        </w:rPr>
        <w:t xml:space="preserve">ом Ненецкого автономного округа </w:t>
      </w:r>
      <w:r w:rsidRPr="006B0F52">
        <w:rPr>
          <w:rFonts w:ascii="Times New Roman" w:hAnsi="Times New Roman"/>
          <w:b/>
          <w:sz w:val="26"/>
          <w:szCs w:val="20"/>
        </w:rPr>
        <w:t>"Об административных право</w:t>
      </w:r>
      <w:r w:rsidR="00B70FA6">
        <w:rPr>
          <w:rFonts w:ascii="Times New Roman" w:hAnsi="Times New Roman"/>
          <w:b/>
          <w:sz w:val="26"/>
          <w:szCs w:val="20"/>
        </w:rPr>
        <w:t>нарушениях"</w:t>
      </w:r>
    </w:p>
    <w:p w:rsidR="006B0F52" w:rsidRDefault="006B0F52" w:rsidP="00D456BA">
      <w:pPr>
        <w:ind w:left="-180" w:right="355"/>
        <w:rPr>
          <w:rFonts w:ascii="Times New Roman" w:hAnsi="Times New Roman"/>
          <w:b/>
          <w:sz w:val="26"/>
          <w:szCs w:val="20"/>
        </w:rPr>
      </w:pPr>
    </w:p>
    <w:p w:rsidR="00DB0B20" w:rsidRPr="00DB0B20" w:rsidRDefault="000B3CD8" w:rsidP="00A40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7C16BF" w:rsidRPr="007C16BF">
        <w:rPr>
          <w:rFonts w:ascii="Times New Roman" w:hAnsi="Times New Roman"/>
          <w:sz w:val="26"/>
          <w:szCs w:val="26"/>
        </w:rPr>
        <w:t xml:space="preserve"> </w:t>
      </w:r>
      <w:r w:rsidR="007C16BF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="00F64FC8" w:rsidRPr="00F64FC8">
        <w:rPr>
          <w:rFonts w:ascii="Times New Roman" w:hAnsi="Times New Roman"/>
          <w:sz w:val="26"/>
          <w:szCs w:val="26"/>
        </w:rPr>
        <w:t>,</w:t>
      </w:r>
      <w:r w:rsidR="00F64FC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 w:rsidRPr="00F64FC8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F64FC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>
        <w:rPr>
          <w:rFonts w:ascii="Times New Roman" w:hAnsi="Times New Roman"/>
          <w:sz w:val="26"/>
          <w:szCs w:val="26"/>
        </w:rPr>
        <w:t xml:space="preserve">м от 06.10.2003 </w:t>
      </w:r>
      <w:r w:rsidR="007C5DE7">
        <w:rPr>
          <w:rFonts w:ascii="Times New Roman" w:hAnsi="Times New Roman"/>
          <w:sz w:val="26"/>
          <w:szCs w:val="26"/>
        </w:rPr>
        <w:t>№</w:t>
      </w:r>
      <w:r w:rsidR="00F64FC8" w:rsidRPr="00F64FC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F64FC8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</w:t>
      </w:r>
      <w:r w:rsidR="00F64FC8">
        <w:rPr>
          <w:rFonts w:ascii="Times New Roman" w:hAnsi="Times New Roman"/>
          <w:sz w:val="26"/>
          <w:szCs w:val="26"/>
        </w:rPr>
        <w:t>равления в Российской Федерации</w:t>
      </w:r>
      <w:r w:rsidR="000F0883" w:rsidRPr="000F0883">
        <w:rPr>
          <w:rFonts w:ascii="Times New Roman" w:hAnsi="Times New Roman"/>
          <w:sz w:val="26"/>
          <w:szCs w:val="26"/>
        </w:rPr>
        <w:t>"</w:t>
      </w:r>
      <w:r w:rsidR="00A66A81">
        <w:rPr>
          <w:rFonts w:ascii="Times New Roman" w:hAnsi="Times New Roman"/>
          <w:sz w:val="26"/>
          <w:szCs w:val="26"/>
        </w:rPr>
        <w:t>,</w:t>
      </w:r>
      <w:r w:rsidR="00F73B82">
        <w:rPr>
          <w:rFonts w:ascii="Times New Roman" w:hAnsi="Times New Roman"/>
          <w:sz w:val="26"/>
          <w:szCs w:val="26"/>
        </w:rPr>
        <w:t xml:space="preserve"> </w:t>
      </w:r>
      <w:r w:rsidR="00A40208">
        <w:rPr>
          <w:rFonts w:ascii="Times New Roman" w:hAnsi="Times New Roman"/>
          <w:sz w:val="26"/>
          <w:szCs w:val="26"/>
        </w:rPr>
        <w:t>з</w:t>
      </w:r>
      <w:r w:rsidR="00A40208" w:rsidRPr="00A40208">
        <w:rPr>
          <w:rFonts w:ascii="Times New Roman" w:hAnsi="Times New Roman"/>
          <w:sz w:val="26"/>
          <w:szCs w:val="26"/>
        </w:rPr>
        <w:t>акон</w:t>
      </w:r>
      <w:r w:rsidR="00A40208">
        <w:rPr>
          <w:rFonts w:ascii="Times New Roman" w:hAnsi="Times New Roman"/>
          <w:sz w:val="26"/>
          <w:szCs w:val="26"/>
        </w:rPr>
        <w:t xml:space="preserve">ом </w:t>
      </w:r>
      <w:r w:rsidR="00B70FA6">
        <w:rPr>
          <w:rFonts w:ascii="Times New Roman" w:hAnsi="Times New Roman"/>
          <w:sz w:val="26"/>
          <w:szCs w:val="26"/>
        </w:rPr>
        <w:t>Ненецкого автономного округа</w:t>
      </w:r>
      <w:r w:rsidR="00A40208">
        <w:rPr>
          <w:rFonts w:ascii="Times New Roman" w:hAnsi="Times New Roman"/>
          <w:sz w:val="26"/>
          <w:szCs w:val="26"/>
        </w:rPr>
        <w:t xml:space="preserve"> от 29.06.2002 №</w:t>
      </w:r>
      <w:r w:rsidR="00A40208" w:rsidRPr="00A40208">
        <w:rPr>
          <w:rFonts w:ascii="Times New Roman" w:hAnsi="Times New Roman"/>
          <w:sz w:val="26"/>
          <w:szCs w:val="26"/>
        </w:rPr>
        <w:t xml:space="preserve"> 366-</w:t>
      </w:r>
      <w:r w:rsidR="00B70FA6">
        <w:rPr>
          <w:rFonts w:ascii="Times New Roman" w:hAnsi="Times New Roman"/>
          <w:sz w:val="26"/>
          <w:szCs w:val="26"/>
        </w:rPr>
        <w:t>оз</w:t>
      </w:r>
      <w:r w:rsidR="00A40208">
        <w:rPr>
          <w:rFonts w:ascii="Times New Roman" w:hAnsi="Times New Roman"/>
          <w:sz w:val="26"/>
          <w:szCs w:val="26"/>
        </w:rPr>
        <w:t xml:space="preserve"> </w:t>
      </w:r>
      <w:r w:rsidR="00A40208" w:rsidRPr="00A40208">
        <w:rPr>
          <w:rFonts w:ascii="Times New Roman" w:hAnsi="Times New Roman"/>
          <w:sz w:val="26"/>
          <w:szCs w:val="26"/>
        </w:rPr>
        <w:t>"Об административных правонарушениях"</w:t>
      </w:r>
      <w:r w:rsidR="00A40208">
        <w:rPr>
          <w:rFonts w:ascii="Times New Roman" w:hAnsi="Times New Roman"/>
          <w:sz w:val="26"/>
          <w:szCs w:val="26"/>
        </w:rPr>
        <w:t xml:space="preserve">, </w:t>
      </w:r>
      <w:r w:rsidR="00A66A81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0F0883" w:rsidRPr="000F0883">
        <w:rPr>
          <w:rFonts w:ascii="Times New Roman" w:hAnsi="Times New Roman"/>
          <w:sz w:val="26"/>
          <w:szCs w:val="26"/>
        </w:rPr>
        <w:t>"</w:t>
      </w:r>
      <w:r w:rsidR="00A66A81">
        <w:rPr>
          <w:rFonts w:ascii="Times New Roman" w:hAnsi="Times New Roman"/>
          <w:sz w:val="26"/>
          <w:szCs w:val="26"/>
        </w:rPr>
        <w:t xml:space="preserve"> Город Нарьян-Мар"</w:t>
      </w:r>
      <w:r w:rsidR="00F64FC8">
        <w:rPr>
          <w:rFonts w:ascii="Times New Roman" w:hAnsi="Times New Roman"/>
          <w:sz w:val="26"/>
          <w:szCs w:val="26"/>
        </w:rPr>
        <w:t xml:space="preserve"> 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5775C0" w:rsidRPr="005775C0" w:rsidRDefault="005775C0" w:rsidP="004D5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7310" w:rsidRDefault="007C16BF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6BF">
        <w:rPr>
          <w:rFonts w:ascii="Times New Roman" w:hAnsi="Times New Roman" w:cs="Times New Roman"/>
          <w:sz w:val="26"/>
          <w:szCs w:val="26"/>
        </w:rPr>
        <w:t>1.</w:t>
      </w:r>
      <w:r w:rsidR="002570D5" w:rsidRPr="002570D5">
        <w:rPr>
          <w:rFonts w:ascii="Times New Roman" w:hAnsi="Times New Roman" w:cs="Times New Roman"/>
          <w:sz w:val="26"/>
          <w:szCs w:val="26"/>
        </w:rPr>
        <w:t xml:space="preserve"> </w:t>
      </w:r>
      <w:r w:rsidR="00B179BE" w:rsidRPr="00B179BE">
        <w:rPr>
          <w:rFonts w:ascii="Times New Roman" w:hAnsi="Times New Roman" w:cs="Times New Roman"/>
          <w:sz w:val="26"/>
          <w:szCs w:val="26"/>
        </w:rPr>
        <w:t xml:space="preserve">Внести изменение в Перечень должностных лиц Администрации муниципального образования "Городской округ "Город Нарьян-Мар", уполномоченных составлять протоколы об административных правонарушениях, предусмотренных законом Ненецкого автономного округа "Об административных правонарушениях", утвержденный решением Совета городского округа "Город Нарьян-Мар" от 22.06.2021 </w:t>
      </w:r>
      <w:r w:rsidR="0098080F">
        <w:rPr>
          <w:rFonts w:ascii="Times New Roman" w:hAnsi="Times New Roman" w:cs="Times New Roman"/>
          <w:sz w:val="26"/>
          <w:szCs w:val="26"/>
        </w:rPr>
        <w:t xml:space="preserve">   </w:t>
      </w:r>
      <w:r w:rsidR="00B179BE" w:rsidRPr="00B179BE">
        <w:rPr>
          <w:rFonts w:ascii="Times New Roman" w:hAnsi="Times New Roman" w:cs="Times New Roman"/>
          <w:sz w:val="26"/>
          <w:szCs w:val="26"/>
        </w:rPr>
        <w:t>№ 217-р, изложив его в новой</w:t>
      </w:r>
      <w:r w:rsidR="0098080F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приложению.</w:t>
      </w:r>
    </w:p>
    <w:p w:rsidR="00C176D4" w:rsidRDefault="00D53A59" w:rsidP="00C176D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53A59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F010BC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79BE" w:rsidRDefault="00B179BE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79BE" w:rsidRPr="009754C1" w:rsidRDefault="00B179BE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4999"/>
      </w:tblGrid>
      <w:tr w:rsidR="00C176D4" w:rsidRPr="009754C1" w:rsidTr="004E52DC">
        <w:tc>
          <w:tcPr>
            <w:tcW w:w="4464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250858" w:rsidRPr="009754C1" w:rsidRDefault="0025085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Default="00C176D4" w:rsidP="00B70FA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</w:t>
            </w:r>
            <w:r w:rsidR="00B70FA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Белак</w:t>
            </w:r>
          </w:p>
          <w:p w:rsidR="00250858" w:rsidRPr="009754C1" w:rsidRDefault="00250858" w:rsidP="00B70FA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99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250858" w:rsidRPr="009754C1" w:rsidRDefault="0025085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B70FA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A40208" w:rsidRDefault="00A40208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50858" w:rsidRDefault="00250858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A40208" w:rsidRDefault="00C176D4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250858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23 ноября 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A40208" w:rsidRPr="00250858" w:rsidRDefault="007C5DE7" w:rsidP="0025085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250858">
        <w:rPr>
          <w:rFonts w:ascii="Times New Roman" w:hAnsi="Times New Roman"/>
          <w:color w:val="000000" w:themeColor="text1"/>
          <w:sz w:val="26"/>
          <w:szCs w:val="26"/>
        </w:rPr>
        <w:t xml:space="preserve"> 389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250858" w:rsidRDefault="005312ED" w:rsidP="009868A3">
      <w:pPr>
        <w:jc w:val="right"/>
        <w:rPr>
          <w:rFonts w:ascii="Times New Roman" w:hAnsi="Times New Roman"/>
          <w:sz w:val="26"/>
          <w:szCs w:val="26"/>
        </w:rPr>
      </w:pPr>
      <w:r w:rsidRPr="005312ED">
        <w:rPr>
          <w:rFonts w:ascii="Times New Roman" w:hAnsi="Times New Roman"/>
          <w:sz w:val="26"/>
          <w:szCs w:val="26"/>
        </w:rPr>
        <w:t xml:space="preserve">Приложение </w:t>
      </w:r>
    </w:p>
    <w:p w:rsidR="005312ED" w:rsidRPr="00125DC3" w:rsidRDefault="005312ED" w:rsidP="00250858">
      <w:pPr>
        <w:jc w:val="right"/>
        <w:rPr>
          <w:rFonts w:ascii="Times New Roman" w:hAnsi="Times New Roman"/>
          <w:sz w:val="26"/>
          <w:szCs w:val="26"/>
        </w:rPr>
      </w:pPr>
      <w:r w:rsidRPr="005312ED">
        <w:rPr>
          <w:rFonts w:ascii="Times New Roman" w:hAnsi="Times New Roman"/>
          <w:sz w:val="26"/>
          <w:szCs w:val="26"/>
        </w:rPr>
        <w:t xml:space="preserve">к решению </w:t>
      </w:r>
      <w:r w:rsidRPr="00125DC3">
        <w:rPr>
          <w:rFonts w:ascii="Times New Roman" w:hAnsi="Times New Roman"/>
          <w:sz w:val="26"/>
          <w:szCs w:val="26"/>
        </w:rPr>
        <w:t xml:space="preserve">Совета городского округа </w:t>
      </w:r>
    </w:p>
    <w:p w:rsidR="005312ED" w:rsidRDefault="005312ED" w:rsidP="009868A3">
      <w:pPr>
        <w:jc w:val="right"/>
        <w:rPr>
          <w:rFonts w:ascii="Times New Roman" w:hAnsi="Times New Roman"/>
          <w:sz w:val="26"/>
          <w:szCs w:val="26"/>
        </w:rPr>
      </w:pPr>
      <w:r w:rsidRPr="00125DC3">
        <w:rPr>
          <w:rFonts w:ascii="Times New Roman" w:hAnsi="Times New Roman"/>
          <w:sz w:val="26"/>
          <w:szCs w:val="26"/>
        </w:rPr>
        <w:t xml:space="preserve">"Город Нарьян-Мар" </w:t>
      </w:r>
    </w:p>
    <w:p w:rsidR="00B70FA6" w:rsidRPr="00125DC3" w:rsidRDefault="00250858" w:rsidP="009868A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23.11.2022 № 389</w:t>
      </w:r>
      <w:r w:rsidR="00B70FA6">
        <w:rPr>
          <w:rFonts w:ascii="Times New Roman" w:hAnsi="Times New Roman"/>
          <w:sz w:val="26"/>
          <w:szCs w:val="26"/>
        </w:rPr>
        <w:t>-р</w:t>
      </w:r>
    </w:p>
    <w:p w:rsidR="00027EB5" w:rsidRDefault="00027EB5" w:rsidP="00D53A59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50858" w:rsidRDefault="00875B9F" w:rsidP="00D53A59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75B9F">
        <w:rPr>
          <w:rFonts w:ascii="Times New Roman" w:hAnsi="Times New Roman"/>
          <w:b/>
          <w:sz w:val="26"/>
          <w:szCs w:val="26"/>
        </w:rPr>
        <w:t xml:space="preserve">Перечень должностных лиц Администрации муниципального образования "Городской округ "Город Нарьян-Мар", уполномоченных составлять протоколы об административных правонарушениях, предусмотренных законом Ненецкого автономного округа </w:t>
      </w:r>
    </w:p>
    <w:p w:rsidR="00D53A59" w:rsidRDefault="00875B9F" w:rsidP="00D53A59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75B9F">
        <w:rPr>
          <w:rFonts w:ascii="Times New Roman" w:hAnsi="Times New Roman"/>
          <w:b/>
          <w:sz w:val="26"/>
          <w:szCs w:val="26"/>
        </w:rPr>
        <w:t>"Об административных правонарушениях"</w:t>
      </w:r>
    </w:p>
    <w:p w:rsidR="00875B9F" w:rsidRDefault="00875B9F" w:rsidP="00D53A59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75B9F" w:rsidRPr="00875B9F" w:rsidRDefault="00875B9F" w:rsidP="00875B9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75B9F">
        <w:rPr>
          <w:rFonts w:ascii="Times New Roman" w:hAnsi="Times New Roman"/>
          <w:sz w:val="26"/>
          <w:szCs w:val="26"/>
        </w:rPr>
        <w:t>Должностными лицами Администрации муниципального образования "Городской округ "Город Нарьян-Мар", уполномоченными на составление протоколов об ад</w:t>
      </w:r>
      <w:r>
        <w:rPr>
          <w:rFonts w:ascii="Times New Roman" w:hAnsi="Times New Roman"/>
          <w:sz w:val="26"/>
          <w:szCs w:val="26"/>
        </w:rPr>
        <w:t>министративных правонарушениях,</w:t>
      </w:r>
      <w:r w:rsidRPr="00875B9F">
        <w:rPr>
          <w:rFonts w:ascii="Times New Roman" w:hAnsi="Times New Roman"/>
          <w:sz w:val="26"/>
          <w:szCs w:val="26"/>
        </w:rPr>
        <w:t xml:space="preserve"> предусмотренных статьями 2.1.1, 2.1.2, 2.1.15, 2.1.18, 6.1.1 (за исключением административных правонарушений, предусмотренных частью 1.2 статьи 6.1.1), 6.1.8, 7.1.2, 7.1.3, 9.1.1 закона Ненецкого автономного округа от 29.06.2002 № 366-оз "Об административных правонарушениях", являются:</w:t>
      </w:r>
    </w:p>
    <w:p w:rsidR="00875B9F" w:rsidRPr="00875B9F" w:rsidRDefault="00875B9F" w:rsidP="00875B9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75B9F">
        <w:rPr>
          <w:rFonts w:ascii="Times New Roman" w:hAnsi="Times New Roman"/>
          <w:sz w:val="26"/>
          <w:szCs w:val="26"/>
        </w:rPr>
        <w:t>- начальник отдела муниципального контроля;</w:t>
      </w:r>
    </w:p>
    <w:p w:rsidR="00875B9F" w:rsidRPr="00875B9F" w:rsidRDefault="00875B9F" w:rsidP="00875B9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75B9F">
        <w:rPr>
          <w:rFonts w:ascii="Times New Roman" w:hAnsi="Times New Roman"/>
          <w:sz w:val="26"/>
          <w:szCs w:val="26"/>
        </w:rPr>
        <w:t>- ведущий специалист отдела муниципального контроля;</w:t>
      </w:r>
    </w:p>
    <w:p w:rsidR="00875B9F" w:rsidRPr="00875B9F" w:rsidRDefault="00875B9F" w:rsidP="00875B9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75B9F">
        <w:rPr>
          <w:rFonts w:ascii="Times New Roman" w:hAnsi="Times New Roman"/>
          <w:sz w:val="26"/>
          <w:szCs w:val="26"/>
        </w:rPr>
        <w:t>- юрисконсульт 1 категории отдела муниципального контроля;</w:t>
      </w:r>
    </w:p>
    <w:p w:rsidR="00875B9F" w:rsidRPr="00875B9F" w:rsidRDefault="00875B9F" w:rsidP="00875B9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75B9F">
        <w:rPr>
          <w:rFonts w:ascii="Times New Roman" w:hAnsi="Times New Roman"/>
          <w:sz w:val="26"/>
          <w:szCs w:val="26"/>
        </w:rPr>
        <w:t xml:space="preserve">- инспектор 1 категории </w:t>
      </w:r>
      <w:r w:rsidR="00B179BE">
        <w:rPr>
          <w:rFonts w:ascii="Times New Roman" w:hAnsi="Times New Roman"/>
          <w:sz w:val="26"/>
          <w:szCs w:val="26"/>
        </w:rPr>
        <w:t>отдела муниципального контроля.</w:t>
      </w:r>
    </w:p>
    <w:sectPr w:rsidR="00875B9F" w:rsidRPr="00875B9F" w:rsidSect="00250858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96" w:rsidRDefault="00661896" w:rsidP="00674AA3">
      <w:r>
        <w:separator/>
      </w:r>
    </w:p>
  </w:endnote>
  <w:endnote w:type="continuationSeparator" w:id="0">
    <w:p w:rsidR="00661896" w:rsidRDefault="00661896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96" w:rsidRDefault="00661896" w:rsidP="00674AA3">
      <w:r>
        <w:separator/>
      </w:r>
    </w:p>
  </w:footnote>
  <w:footnote w:type="continuationSeparator" w:id="0">
    <w:p w:rsidR="00661896" w:rsidRDefault="00661896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460926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58">
          <w:rPr>
            <w:noProof/>
          </w:rPr>
          <w:t>2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7047F1"/>
    <w:multiLevelType w:val="hybridMultilevel"/>
    <w:tmpl w:val="93324D5E"/>
    <w:lvl w:ilvl="0" w:tplc="32F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8"/>
  </w:num>
  <w:num w:numId="5">
    <w:abstractNumId w:val="14"/>
  </w:num>
  <w:num w:numId="6">
    <w:abstractNumId w:val="26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0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28"/>
  </w:num>
  <w:num w:numId="24">
    <w:abstractNumId w:val="18"/>
  </w:num>
  <w:num w:numId="25">
    <w:abstractNumId w:val="24"/>
  </w:num>
  <w:num w:numId="26">
    <w:abstractNumId w:val="4"/>
  </w:num>
  <w:num w:numId="27">
    <w:abstractNumId w:val="19"/>
  </w:num>
  <w:num w:numId="28">
    <w:abstractNumId w:val="25"/>
  </w:num>
  <w:num w:numId="29">
    <w:abstractNumId w:val="29"/>
  </w:num>
  <w:num w:numId="30">
    <w:abstractNumId w:val="9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254DE"/>
    <w:rsid w:val="00027EB5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A14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4E5D"/>
    <w:rsid w:val="000D08CA"/>
    <w:rsid w:val="000D2D3D"/>
    <w:rsid w:val="000E0C3E"/>
    <w:rsid w:val="000E3A34"/>
    <w:rsid w:val="000F0883"/>
    <w:rsid w:val="00103E25"/>
    <w:rsid w:val="00107D9E"/>
    <w:rsid w:val="00111A04"/>
    <w:rsid w:val="00116CC8"/>
    <w:rsid w:val="00120F4B"/>
    <w:rsid w:val="00122504"/>
    <w:rsid w:val="00125DC3"/>
    <w:rsid w:val="00133034"/>
    <w:rsid w:val="0013679B"/>
    <w:rsid w:val="001423F1"/>
    <w:rsid w:val="0014414A"/>
    <w:rsid w:val="00144278"/>
    <w:rsid w:val="0015390E"/>
    <w:rsid w:val="00162D48"/>
    <w:rsid w:val="001648BA"/>
    <w:rsid w:val="00166E4B"/>
    <w:rsid w:val="00170BA5"/>
    <w:rsid w:val="00171758"/>
    <w:rsid w:val="00171B87"/>
    <w:rsid w:val="001736AF"/>
    <w:rsid w:val="0017501B"/>
    <w:rsid w:val="0017669F"/>
    <w:rsid w:val="00183D8F"/>
    <w:rsid w:val="001871ED"/>
    <w:rsid w:val="00191AE6"/>
    <w:rsid w:val="001926F6"/>
    <w:rsid w:val="00195C74"/>
    <w:rsid w:val="001B258F"/>
    <w:rsid w:val="001B56E6"/>
    <w:rsid w:val="001C209E"/>
    <w:rsid w:val="001C3D82"/>
    <w:rsid w:val="001D10C8"/>
    <w:rsid w:val="001D2FE1"/>
    <w:rsid w:val="001D6BDA"/>
    <w:rsid w:val="001E6451"/>
    <w:rsid w:val="00210FA4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50858"/>
    <w:rsid w:val="00251A85"/>
    <w:rsid w:val="002570D5"/>
    <w:rsid w:val="00281E46"/>
    <w:rsid w:val="00285115"/>
    <w:rsid w:val="00296CB6"/>
    <w:rsid w:val="002A1253"/>
    <w:rsid w:val="002A170F"/>
    <w:rsid w:val="002B1364"/>
    <w:rsid w:val="002B46F8"/>
    <w:rsid w:val="002C2B1D"/>
    <w:rsid w:val="002C428B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64AEC"/>
    <w:rsid w:val="00365B81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136B"/>
    <w:rsid w:val="00453536"/>
    <w:rsid w:val="004549B9"/>
    <w:rsid w:val="00475F69"/>
    <w:rsid w:val="004818AD"/>
    <w:rsid w:val="00495222"/>
    <w:rsid w:val="0049674C"/>
    <w:rsid w:val="00497EA8"/>
    <w:rsid w:val="004A23A7"/>
    <w:rsid w:val="004B3A6D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42EE"/>
    <w:rsid w:val="004F70F1"/>
    <w:rsid w:val="004F798A"/>
    <w:rsid w:val="004F7AD5"/>
    <w:rsid w:val="005072DF"/>
    <w:rsid w:val="00510108"/>
    <w:rsid w:val="005117CD"/>
    <w:rsid w:val="00522071"/>
    <w:rsid w:val="00523E1A"/>
    <w:rsid w:val="005312ED"/>
    <w:rsid w:val="00531526"/>
    <w:rsid w:val="005321A8"/>
    <w:rsid w:val="0054528F"/>
    <w:rsid w:val="00545819"/>
    <w:rsid w:val="00557310"/>
    <w:rsid w:val="00562CB7"/>
    <w:rsid w:val="005631B9"/>
    <w:rsid w:val="0056560B"/>
    <w:rsid w:val="00566450"/>
    <w:rsid w:val="005703FA"/>
    <w:rsid w:val="005775C0"/>
    <w:rsid w:val="00577A20"/>
    <w:rsid w:val="00577F57"/>
    <w:rsid w:val="005811FB"/>
    <w:rsid w:val="0058220E"/>
    <w:rsid w:val="005853EF"/>
    <w:rsid w:val="0058651D"/>
    <w:rsid w:val="0059633F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31686"/>
    <w:rsid w:val="00632FB5"/>
    <w:rsid w:val="00633B46"/>
    <w:rsid w:val="00641547"/>
    <w:rsid w:val="006418F0"/>
    <w:rsid w:val="006455D8"/>
    <w:rsid w:val="00646025"/>
    <w:rsid w:val="00646985"/>
    <w:rsid w:val="00652765"/>
    <w:rsid w:val="006532C2"/>
    <w:rsid w:val="00661896"/>
    <w:rsid w:val="00672CE4"/>
    <w:rsid w:val="00674AA3"/>
    <w:rsid w:val="00675F8D"/>
    <w:rsid w:val="006776F3"/>
    <w:rsid w:val="00687827"/>
    <w:rsid w:val="00691D66"/>
    <w:rsid w:val="00693CD7"/>
    <w:rsid w:val="006A0B3B"/>
    <w:rsid w:val="006A194F"/>
    <w:rsid w:val="006A7036"/>
    <w:rsid w:val="006B0F52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4284"/>
    <w:rsid w:val="00745318"/>
    <w:rsid w:val="00761E7A"/>
    <w:rsid w:val="0077127D"/>
    <w:rsid w:val="00773FB3"/>
    <w:rsid w:val="00776DAB"/>
    <w:rsid w:val="007878BB"/>
    <w:rsid w:val="007904CD"/>
    <w:rsid w:val="00790BC5"/>
    <w:rsid w:val="00791143"/>
    <w:rsid w:val="00795585"/>
    <w:rsid w:val="007956CA"/>
    <w:rsid w:val="007C1473"/>
    <w:rsid w:val="007C16BF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5B9F"/>
    <w:rsid w:val="008761A9"/>
    <w:rsid w:val="0088721C"/>
    <w:rsid w:val="00892A3E"/>
    <w:rsid w:val="0089379C"/>
    <w:rsid w:val="00894006"/>
    <w:rsid w:val="0089711D"/>
    <w:rsid w:val="00897478"/>
    <w:rsid w:val="008A3961"/>
    <w:rsid w:val="008A60AA"/>
    <w:rsid w:val="008B7447"/>
    <w:rsid w:val="008C3627"/>
    <w:rsid w:val="008C717B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080F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208"/>
    <w:rsid w:val="00A408CB"/>
    <w:rsid w:val="00A501F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B19A2"/>
    <w:rsid w:val="00AD2045"/>
    <w:rsid w:val="00AD59C4"/>
    <w:rsid w:val="00AF105B"/>
    <w:rsid w:val="00B06AA6"/>
    <w:rsid w:val="00B107F6"/>
    <w:rsid w:val="00B10D1F"/>
    <w:rsid w:val="00B133E9"/>
    <w:rsid w:val="00B179BE"/>
    <w:rsid w:val="00B21174"/>
    <w:rsid w:val="00B2307E"/>
    <w:rsid w:val="00B305B3"/>
    <w:rsid w:val="00B30B60"/>
    <w:rsid w:val="00B33AA6"/>
    <w:rsid w:val="00B367C4"/>
    <w:rsid w:val="00B62585"/>
    <w:rsid w:val="00B642D3"/>
    <w:rsid w:val="00B70FA6"/>
    <w:rsid w:val="00B73766"/>
    <w:rsid w:val="00B77F88"/>
    <w:rsid w:val="00B83A8F"/>
    <w:rsid w:val="00B8445D"/>
    <w:rsid w:val="00B8771A"/>
    <w:rsid w:val="00B908B6"/>
    <w:rsid w:val="00B96049"/>
    <w:rsid w:val="00BA0E52"/>
    <w:rsid w:val="00BA23CB"/>
    <w:rsid w:val="00BA2852"/>
    <w:rsid w:val="00BA29B3"/>
    <w:rsid w:val="00BB717F"/>
    <w:rsid w:val="00BC3A88"/>
    <w:rsid w:val="00BC4007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3C10"/>
    <w:rsid w:val="00D26ADB"/>
    <w:rsid w:val="00D3253F"/>
    <w:rsid w:val="00D33B15"/>
    <w:rsid w:val="00D4381B"/>
    <w:rsid w:val="00D456BA"/>
    <w:rsid w:val="00D45F2D"/>
    <w:rsid w:val="00D5301E"/>
    <w:rsid w:val="00D53A59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596"/>
    <w:rsid w:val="00E01AF6"/>
    <w:rsid w:val="00E042B8"/>
    <w:rsid w:val="00E0488C"/>
    <w:rsid w:val="00E128A0"/>
    <w:rsid w:val="00E3517E"/>
    <w:rsid w:val="00E367B6"/>
    <w:rsid w:val="00E36C3B"/>
    <w:rsid w:val="00E60DC4"/>
    <w:rsid w:val="00E61EB9"/>
    <w:rsid w:val="00E647A7"/>
    <w:rsid w:val="00E65837"/>
    <w:rsid w:val="00E70A32"/>
    <w:rsid w:val="00E75C80"/>
    <w:rsid w:val="00E812A1"/>
    <w:rsid w:val="00E8463B"/>
    <w:rsid w:val="00E85CE7"/>
    <w:rsid w:val="00E86A6C"/>
    <w:rsid w:val="00E93545"/>
    <w:rsid w:val="00EA156C"/>
    <w:rsid w:val="00EB6914"/>
    <w:rsid w:val="00EC04ED"/>
    <w:rsid w:val="00ED249D"/>
    <w:rsid w:val="00ED2F20"/>
    <w:rsid w:val="00ED35D4"/>
    <w:rsid w:val="00ED65AB"/>
    <w:rsid w:val="00EE201E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3B82"/>
    <w:rsid w:val="00F76EDB"/>
    <w:rsid w:val="00F81030"/>
    <w:rsid w:val="00F90169"/>
    <w:rsid w:val="00F911C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01ECA0-2D70-4082-A14C-A777FA3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  <w:style w:type="table" w:styleId="aff">
    <w:name w:val="Table Grid"/>
    <w:basedOn w:val="a1"/>
    <w:uiPriority w:val="59"/>
    <w:rsid w:val="00D5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973C-FE39-42F0-944C-9A2088D4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2022-11-21T08:36:00Z</cp:lastPrinted>
  <dcterms:created xsi:type="dcterms:W3CDTF">2022-11-22T09:03:00Z</dcterms:created>
  <dcterms:modified xsi:type="dcterms:W3CDTF">2022-11-22T09:03:00Z</dcterms:modified>
</cp:coreProperties>
</file>